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49D" w:rsidRPr="00D0249D" w:rsidRDefault="00674564" w:rsidP="00674564">
      <w:pPr>
        <w:rPr>
          <w:rFonts w:ascii="標楷體" w:eastAsia="標楷體" w:hAnsi="標楷體"/>
          <w:sz w:val="40"/>
          <w:szCs w:val="40"/>
        </w:rPr>
      </w:pPr>
      <w:bookmarkStart w:id="0" w:name="_GoBack"/>
      <w:bookmarkEnd w:id="0"/>
      <w:r w:rsidRPr="00D0249D">
        <w:rPr>
          <w:rFonts w:ascii="標楷體" w:eastAsia="標楷體" w:hAnsi="標楷體" w:hint="eastAsia"/>
          <w:sz w:val="40"/>
          <w:szCs w:val="40"/>
        </w:rPr>
        <w:t>澎湖縣政府公文管制資訊作業實施要點</w:t>
      </w:r>
    </w:p>
    <w:p w:rsidR="00603855" w:rsidRDefault="00674564" w:rsidP="00603855">
      <w:pPr>
        <w:jc w:val="right"/>
        <w:rPr>
          <w:rFonts w:ascii="標楷體" w:eastAsia="標楷體" w:hAnsi="標楷體"/>
          <w:sz w:val="20"/>
          <w:szCs w:val="20"/>
        </w:rPr>
      </w:pPr>
      <w:r w:rsidRPr="00603855">
        <w:rPr>
          <w:rFonts w:ascii="標楷體" w:eastAsia="標楷體" w:hAnsi="標楷體" w:hint="eastAsia"/>
          <w:sz w:val="20"/>
          <w:szCs w:val="20"/>
        </w:rPr>
        <w:t>中華民國</w:t>
      </w:r>
      <w:r w:rsidR="00603855">
        <w:rPr>
          <w:rFonts w:ascii="標楷體" w:eastAsia="標楷體" w:hAnsi="標楷體" w:hint="eastAsia"/>
          <w:sz w:val="20"/>
          <w:szCs w:val="20"/>
        </w:rPr>
        <w:t>8</w:t>
      </w:r>
      <w:r w:rsidR="00603855">
        <w:rPr>
          <w:rFonts w:ascii="標楷體" w:eastAsia="標楷體" w:hAnsi="標楷體"/>
          <w:sz w:val="20"/>
          <w:szCs w:val="20"/>
        </w:rPr>
        <w:t>9</w:t>
      </w:r>
      <w:r w:rsidRPr="00603855">
        <w:rPr>
          <w:rFonts w:ascii="標楷體" w:eastAsia="標楷體" w:hAnsi="標楷體" w:hint="eastAsia"/>
          <w:sz w:val="20"/>
          <w:szCs w:val="20"/>
        </w:rPr>
        <w:t>年</w:t>
      </w:r>
      <w:r w:rsidR="00603855">
        <w:rPr>
          <w:rFonts w:ascii="標楷體" w:eastAsia="標楷體" w:hAnsi="標楷體" w:hint="eastAsia"/>
          <w:sz w:val="20"/>
          <w:szCs w:val="20"/>
        </w:rPr>
        <w:t>3</w:t>
      </w:r>
      <w:r w:rsidRPr="00603855">
        <w:rPr>
          <w:rFonts w:ascii="標楷體" w:eastAsia="標楷體" w:hAnsi="標楷體" w:hint="eastAsia"/>
          <w:sz w:val="20"/>
          <w:szCs w:val="20"/>
        </w:rPr>
        <w:t>月</w:t>
      </w:r>
      <w:r w:rsidR="00603855">
        <w:rPr>
          <w:rFonts w:ascii="標楷體" w:eastAsia="標楷體" w:hAnsi="標楷體" w:hint="eastAsia"/>
          <w:sz w:val="20"/>
          <w:szCs w:val="20"/>
        </w:rPr>
        <w:t>1</w:t>
      </w:r>
      <w:r w:rsidR="00603855">
        <w:rPr>
          <w:rFonts w:ascii="標楷體" w:eastAsia="標楷體" w:hAnsi="標楷體"/>
          <w:sz w:val="20"/>
          <w:szCs w:val="20"/>
        </w:rPr>
        <w:t>7</w:t>
      </w:r>
      <w:r w:rsidRPr="00603855">
        <w:rPr>
          <w:rFonts w:ascii="標楷體" w:eastAsia="標楷體" w:hAnsi="標楷體" w:hint="eastAsia"/>
          <w:sz w:val="20"/>
          <w:szCs w:val="20"/>
        </w:rPr>
        <w:t>日</w:t>
      </w:r>
      <w:r w:rsidR="00603855">
        <w:rPr>
          <w:rFonts w:ascii="標楷體" w:eastAsia="標楷體" w:hAnsi="標楷體" w:hint="eastAsia"/>
          <w:sz w:val="20"/>
          <w:szCs w:val="20"/>
        </w:rPr>
        <w:t>澎湖縣政府89</w:t>
      </w:r>
      <w:r w:rsidRPr="00603855">
        <w:rPr>
          <w:rFonts w:ascii="標楷體" w:eastAsia="標楷體" w:hAnsi="標楷體" w:hint="eastAsia"/>
          <w:sz w:val="20"/>
          <w:szCs w:val="20"/>
        </w:rPr>
        <w:t>澎府計管字第</w:t>
      </w:r>
      <w:r w:rsidR="00603855">
        <w:rPr>
          <w:rFonts w:ascii="標楷體" w:eastAsia="標楷體" w:hAnsi="標楷體" w:hint="eastAsia"/>
          <w:sz w:val="20"/>
          <w:szCs w:val="20"/>
        </w:rPr>
        <w:t>12644</w:t>
      </w:r>
      <w:r w:rsidRPr="00603855">
        <w:rPr>
          <w:rFonts w:ascii="標楷體" w:eastAsia="標楷體" w:hAnsi="標楷體" w:hint="eastAsia"/>
          <w:sz w:val="20"/>
          <w:szCs w:val="20"/>
        </w:rPr>
        <w:t>號函</w:t>
      </w:r>
      <w:r w:rsidR="00603855">
        <w:rPr>
          <w:rFonts w:ascii="標楷體" w:eastAsia="標楷體" w:hAnsi="標楷體" w:hint="eastAsia"/>
          <w:sz w:val="20"/>
          <w:szCs w:val="20"/>
        </w:rPr>
        <w:t>訂定發布</w:t>
      </w:r>
    </w:p>
    <w:p w:rsidR="00674564" w:rsidRPr="00603855" w:rsidRDefault="00674564" w:rsidP="00603855">
      <w:pPr>
        <w:jc w:val="right"/>
        <w:rPr>
          <w:rFonts w:ascii="標楷體" w:eastAsia="標楷體" w:hAnsi="標楷體"/>
          <w:sz w:val="20"/>
          <w:szCs w:val="20"/>
        </w:rPr>
      </w:pPr>
      <w:r w:rsidRPr="00603855">
        <w:rPr>
          <w:rFonts w:ascii="標楷體" w:eastAsia="標楷體" w:hAnsi="標楷體" w:hint="eastAsia"/>
          <w:sz w:val="20"/>
          <w:szCs w:val="20"/>
        </w:rPr>
        <w:t>並溯自</w:t>
      </w:r>
      <w:r w:rsidR="00603855">
        <w:rPr>
          <w:rFonts w:ascii="標楷體" w:eastAsia="標楷體" w:hAnsi="標楷體" w:hint="eastAsia"/>
          <w:sz w:val="20"/>
          <w:szCs w:val="20"/>
        </w:rPr>
        <w:t>88年7月1</w:t>
      </w:r>
      <w:r w:rsidRPr="00603855">
        <w:rPr>
          <w:rFonts w:ascii="標楷體" w:eastAsia="標楷體" w:hAnsi="標楷體" w:hint="eastAsia"/>
          <w:sz w:val="20"/>
          <w:szCs w:val="20"/>
        </w:rPr>
        <w:t>日起實施</w:t>
      </w:r>
    </w:p>
    <w:p w:rsidR="00603855" w:rsidRDefault="00674564" w:rsidP="00603855">
      <w:pPr>
        <w:jc w:val="right"/>
        <w:rPr>
          <w:rFonts w:ascii="標楷體" w:eastAsia="標楷體" w:hAnsi="標楷體"/>
          <w:sz w:val="20"/>
          <w:szCs w:val="20"/>
        </w:rPr>
      </w:pPr>
      <w:r w:rsidRPr="00603855">
        <w:rPr>
          <w:rFonts w:ascii="標楷體" w:eastAsia="標楷體" w:hAnsi="標楷體" w:hint="eastAsia"/>
          <w:sz w:val="20"/>
          <w:szCs w:val="20"/>
        </w:rPr>
        <w:t>中華民國</w:t>
      </w:r>
      <w:r w:rsidR="00603855">
        <w:rPr>
          <w:rFonts w:ascii="標楷體" w:eastAsia="標楷體" w:hAnsi="標楷體" w:hint="eastAsia"/>
          <w:sz w:val="20"/>
          <w:szCs w:val="20"/>
        </w:rPr>
        <w:t>9</w:t>
      </w:r>
      <w:r w:rsidR="00603855">
        <w:rPr>
          <w:rFonts w:ascii="標楷體" w:eastAsia="標楷體" w:hAnsi="標楷體"/>
          <w:sz w:val="20"/>
          <w:szCs w:val="20"/>
        </w:rPr>
        <w:t>1</w:t>
      </w:r>
      <w:r w:rsidRPr="00603855">
        <w:rPr>
          <w:rFonts w:ascii="標楷體" w:eastAsia="標楷體" w:hAnsi="標楷體" w:hint="eastAsia"/>
          <w:sz w:val="20"/>
          <w:szCs w:val="20"/>
        </w:rPr>
        <w:t>年</w:t>
      </w:r>
      <w:r w:rsidR="00603855">
        <w:rPr>
          <w:rFonts w:ascii="標楷體" w:eastAsia="標楷體" w:hAnsi="標楷體" w:hint="eastAsia"/>
          <w:sz w:val="20"/>
          <w:szCs w:val="20"/>
        </w:rPr>
        <w:t>1</w:t>
      </w:r>
      <w:r w:rsidR="00603855">
        <w:rPr>
          <w:rFonts w:ascii="標楷體" w:eastAsia="標楷體" w:hAnsi="標楷體"/>
          <w:sz w:val="20"/>
          <w:szCs w:val="20"/>
        </w:rPr>
        <w:t>2</w:t>
      </w:r>
      <w:r w:rsidRPr="00603855">
        <w:rPr>
          <w:rFonts w:ascii="標楷體" w:eastAsia="標楷體" w:hAnsi="標楷體" w:hint="eastAsia"/>
          <w:sz w:val="20"/>
          <w:szCs w:val="20"/>
        </w:rPr>
        <w:t>月</w:t>
      </w:r>
      <w:r w:rsidR="00603855">
        <w:rPr>
          <w:rFonts w:ascii="標楷體" w:eastAsia="標楷體" w:hAnsi="標楷體" w:hint="eastAsia"/>
          <w:sz w:val="20"/>
          <w:szCs w:val="20"/>
        </w:rPr>
        <w:t>1</w:t>
      </w:r>
      <w:r w:rsidR="00603855">
        <w:rPr>
          <w:rFonts w:ascii="標楷體" w:eastAsia="標楷體" w:hAnsi="標楷體"/>
          <w:sz w:val="20"/>
          <w:szCs w:val="20"/>
        </w:rPr>
        <w:t>0</w:t>
      </w:r>
      <w:r w:rsidRPr="00603855">
        <w:rPr>
          <w:rFonts w:ascii="標楷體" w:eastAsia="標楷體" w:hAnsi="標楷體" w:hint="eastAsia"/>
          <w:sz w:val="20"/>
          <w:szCs w:val="20"/>
        </w:rPr>
        <w:t>日</w:t>
      </w:r>
      <w:r w:rsidR="00603855" w:rsidRPr="00603855">
        <w:rPr>
          <w:rFonts w:ascii="標楷體" w:eastAsia="標楷體" w:hAnsi="標楷體" w:hint="eastAsia"/>
          <w:sz w:val="20"/>
          <w:szCs w:val="20"/>
        </w:rPr>
        <w:t>澎湖縣政府</w:t>
      </w:r>
      <w:r w:rsidRPr="00603855">
        <w:rPr>
          <w:rFonts w:ascii="標楷體" w:eastAsia="標楷體" w:hAnsi="標楷體" w:hint="eastAsia"/>
          <w:sz w:val="20"/>
          <w:szCs w:val="20"/>
        </w:rPr>
        <w:t>府計管</w:t>
      </w:r>
      <w:r w:rsidR="00D0249D" w:rsidRPr="00603855">
        <w:rPr>
          <w:rFonts w:ascii="標楷體" w:eastAsia="標楷體" w:hAnsi="標楷體" w:hint="eastAsia"/>
          <w:sz w:val="20"/>
          <w:szCs w:val="20"/>
        </w:rPr>
        <w:t>字第</w:t>
      </w:r>
      <w:r w:rsidR="00603855">
        <w:rPr>
          <w:rFonts w:ascii="標楷體" w:eastAsia="標楷體" w:hAnsi="標楷體" w:hint="eastAsia"/>
          <w:sz w:val="20"/>
          <w:szCs w:val="20"/>
        </w:rPr>
        <w:t>0</w:t>
      </w:r>
      <w:r w:rsidR="00603855">
        <w:rPr>
          <w:rFonts w:ascii="標楷體" w:eastAsia="標楷體" w:hAnsi="標楷體"/>
          <w:sz w:val="20"/>
          <w:szCs w:val="20"/>
        </w:rPr>
        <w:t>9100</w:t>
      </w:r>
      <w:r w:rsidR="00603855">
        <w:rPr>
          <w:rFonts w:ascii="標楷體" w:eastAsia="標楷體" w:hAnsi="標楷體" w:hint="eastAsia"/>
          <w:sz w:val="20"/>
          <w:szCs w:val="20"/>
        </w:rPr>
        <w:t>68257</w:t>
      </w:r>
      <w:r w:rsidR="00D0249D" w:rsidRPr="00603855">
        <w:rPr>
          <w:rFonts w:ascii="標楷體" w:eastAsia="標楷體" w:hAnsi="標楷體" w:hint="eastAsia"/>
          <w:sz w:val="20"/>
          <w:szCs w:val="20"/>
        </w:rPr>
        <w:t>號函修正</w:t>
      </w:r>
      <w:r w:rsidR="00603855" w:rsidRPr="00603855">
        <w:rPr>
          <w:rFonts w:ascii="標楷體" w:eastAsia="標楷體" w:hAnsi="標楷體" w:hint="eastAsia"/>
          <w:sz w:val="20"/>
          <w:szCs w:val="20"/>
        </w:rPr>
        <w:t>發布</w:t>
      </w:r>
    </w:p>
    <w:p w:rsidR="00674564" w:rsidRPr="00603855" w:rsidRDefault="00D0249D" w:rsidP="00603855">
      <w:pPr>
        <w:jc w:val="right"/>
        <w:rPr>
          <w:rFonts w:ascii="標楷體" w:eastAsia="標楷體" w:hAnsi="標楷體"/>
          <w:sz w:val="20"/>
          <w:szCs w:val="20"/>
        </w:rPr>
      </w:pPr>
      <w:r w:rsidRPr="00603855">
        <w:rPr>
          <w:rFonts w:ascii="標楷體" w:eastAsia="標楷體" w:hAnsi="標楷體" w:hint="eastAsia"/>
          <w:sz w:val="20"/>
          <w:szCs w:val="20"/>
        </w:rPr>
        <w:t>第</w:t>
      </w:r>
      <w:r w:rsidR="00603855">
        <w:rPr>
          <w:rFonts w:ascii="標楷體" w:eastAsia="標楷體" w:hAnsi="標楷體" w:hint="eastAsia"/>
          <w:sz w:val="20"/>
          <w:szCs w:val="20"/>
        </w:rPr>
        <w:t>2、4、5、9</w:t>
      </w:r>
      <w:r w:rsidRPr="00603855">
        <w:rPr>
          <w:rFonts w:ascii="標楷體" w:eastAsia="標楷體" w:hAnsi="標楷體" w:hint="eastAsia"/>
          <w:sz w:val="20"/>
          <w:szCs w:val="20"/>
        </w:rPr>
        <w:t>點</w:t>
      </w:r>
    </w:p>
    <w:p w:rsidR="00D0249D" w:rsidRPr="00D0249D" w:rsidRDefault="00D0249D" w:rsidP="00674564">
      <w:pPr>
        <w:rPr>
          <w:rFonts w:ascii="標楷體" w:eastAsia="標楷體" w:hAnsi="標楷體"/>
          <w:szCs w:val="24"/>
        </w:rPr>
      </w:pP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一、澎湖縣政府（以下簡稱本府）為加速推行公文管制資訊作業，以提昇公文處理速度與品質，特訂定本要點。</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二、本府各單位暨所屬各機關學校（以下簡稱各機關）實施公文管制資訊作業，除應依「澎湖縣政府暨所屬機關學校文書流程管理稽核作業要點」之規定辦理外，悉依本要點之規定辦理。</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三、各機關已購置電腦資訊設備者，其公文管制作業應按左列程序辦理：</w:t>
      </w:r>
    </w:p>
    <w:p w:rsidR="00674564" w:rsidRPr="00D0249D" w:rsidRDefault="00D0249D" w:rsidP="00603855">
      <w:pPr>
        <w:spacing w:line="420" w:lineRule="exact"/>
        <w:ind w:left="560" w:hangingChars="200" w:hanging="560"/>
        <w:rPr>
          <w:rFonts w:ascii="標楷體" w:eastAsia="標楷體" w:hAnsi="標楷體"/>
          <w:sz w:val="28"/>
          <w:szCs w:val="28"/>
        </w:rPr>
      </w:pPr>
      <w:r>
        <w:rPr>
          <w:rFonts w:ascii="標楷體" w:eastAsia="標楷體" w:hAnsi="標楷體" w:hint="eastAsia"/>
          <w:sz w:val="28"/>
          <w:szCs w:val="28"/>
        </w:rPr>
        <w:t>（一）現行公文登記表得改為公文簽收清單</w:t>
      </w:r>
      <w:r w:rsidR="00674564" w:rsidRPr="00D0249D">
        <w:rPr>
          <w:rFonts w:ascii="標楷體" w:eastAsia="標楷體" w:hAnsi="標楷體" w:hint="eastAsia"/>
          <w:sz w:val="28"/>
          <w:szCs w:val="28"/>
        </w:rPr>
        <w:t>。</w:t>
      </w:r>
    </w:p>
    <w:p w:rsidR="00674564" w:rsidRPr="00D0249D" w:rsidRDefault="00674564" w:rsidP="00603855">
      <w:pPr>
        <w:spacing w:line="420" w:lineRule="exact"/>
        <w:ind w:left="840" w:hangingChars="300" w:hanging="840"/>
        <w:rPr>
          <w:rFonts w:ascii="標楷體" w:eastAsia="標楷體" w:hAnsi="標楷體"/>
          <w:sz w:val="28"/>
          <w:szCs w:val="28"/>
        </w:rPr>
      </w:pPr>
      <w:r w:rsidRPr="00D0249D">
        <w:rPr>
          <w:rFonts w:ascii="標楷體" w:eastAsia="標楷體" w:hAnsi="標楷體" w:hint="eastAsia"/>
          <w:sz w:val="28"/>
          <w:szCs w:val="28"/>
        </w:rPr>
        <w:t>（二）收發人員應於收文後依號碼索引簿編定收文號，並將主檔內有關資料鍵入後列印簽收清單。</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（三）收發人員將簽收清單連同公文送由承辦單位或承辦人簽收辦理。</w:t>
      </w:r>
    </w:p>
    <w:p w:rsidR="00674564" w:rsidRPr="00D0249D" w:rsidRDefault="00674564" w:rsidP="00603855">
      <w:pPr>
        <w:spacing w:line="420" w:lineRule="exact"/>
        <w:ind w:left="840" w:hangingChars="300" w:hanging="840"/>
        <w:rPr>
          <w:rFonts w:ascii="標楷體" w:eastAsia="標楷體" w:hAnsi="標楷體"/>
          <w:sz w:val="28"/>
          <w:szCs w:val="28"/>
        </w:rPr>
      </w:pPr>
      <w:r w:rsidRPr="00D0249D">
        <w:rPr>
          <w:rFonts w:ascii="標楷體" w:eastAsia="標楷體" w:hAnsi="標楷體" w:hint="eastAsia"/>
          <w:sz w:val="28"/>
          <w:szCs w:val="28"/>
        </w:rPr>
        <w:t>（四）承辦單位或承辦人員收到分辦文件核對簽收清單無誤後，於簽收清單上簽名即退回總收發或登記桌，在午後下班前一小時內收到者，得於次日上午退還。</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四、為健全公文管制資訊作業，有效運用電腦儲存功能，各機關應針對每件公文處理過程各階段之重要資訊予以輸入電腦，其基本資料暨輸入原則如後：</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（一）收（發）文號：鍵入收文號碼索引簿所編定之收發文號。</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（二）收文日期：鍵入收文日期登記年月日時（時間採用二十四小時制）。</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（三）主旨：摘錄來文主旨精義，加求簡明扼要，密件不錄主旨。</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（四）來文機關：鍵入來文機關（公司行號）名稱或姓名。</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（五）來文日期字號：鍵入來文機關之發文日期字號。</w:t>
      </w:r>
    </w:p>
    <w:p w:rsidR="00674564" w:rsidRPr="00D0249D" w:rsidRDefault="00674564" w:rsidP="00603855">
      <w:pPr>
        <w:spacing w:line="420" w:lineRule="exact"/>
        <w:ind w:left="840" w:hangingChars="300" w:hanging="840"/>
        <w:rPr>
          <w:rFonts w:ascii="標楷體" w:eastAsia="標楷體" w:hAnsi="標楷體"/>
          <w:sz w:val="28"/>
          <w:szCs w:val="28"/>
        </w:rPr>
      </w:pPr>
      <w:r w:rsidRPr="00D0249D">
        <w:rPr>
          <w:rFonts w:ascii="標楷體" w:eastAsia="標楷體" w:hAnsi="標楷體" w:hint="eastAsia"/>
          <w:sz w:val="28"/>
          <w:szCs w:val="28"/>
        </w:rPr>
        <w:t>（六）公文性質：分為一般公文、立法委員質詢案件、人民申請案件、訴願案件、人民陳情案件、專案管制案件六類。</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（七）附件數：鍵入來文時附件數。</w:t>
      </w:r>
    </w:p>
    <w:p w:rsidR="00674564" w:rsidRPr="00D0249D" w:rsidRDefault="00674564" w:rsidP="00603855">
      <w:pPr>
        <w:spacing w:line="420" w:lineRule="exact"/>
        <w:ind w:left="840" w:hangingChars="300" w:hanging="840"/>
        <w:rPr>
          <w:rFonts w:ascii="標楷體" w:eastAsia="標楷體" w:hAnsi="標楷體"/>
          <w:sz w:val="28"/>
          <w:szCs w:val="28"/>
        </w:rPr>
      </w:pPr>
      <w:r w:rsidRPr="00D0249D">
        <w:rPr>
          <w:rFonts w:ascii="標楷體" w:eastAsia="標楷體" w:hAnsi="標楷體" w:hint="eastAsia"/>
          <w:sz w:val="28"/>
          <w:szCs w:val="28"/>
        </w:rPr>
        <w:t>（八）申請案件期限：依澎湖縣政府暨所屬各機關處理人民申請案件項目暨期限表之期限鍵入。</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（九）承辦單位名稱：</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（十）承辦人員姓名：</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lastRenderedPageBreak/>
        <w:t>（十一）簽收日期：依承辦人簽退簽收清單時間鍵入。</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（十二）創稿日期：鍵入交辦日期或承辦人擬稿日期。</w:t>
      </w:r>
    </w:p>
    <w:p w:rsidR="00674564" w:rsidRPr="00D0249D" w:rsidRDefault="00674564" w:rsidP="00603855">
      <w:pPr>
        <w:spacing w:line="420" w:lineRule="exact"/>
        <w:ind w:left="840" w:hangingChars="300" w:hanging="840"/>
        <w:rPr>
          <w:rFonts w:ascii="標楷體" w:eastAsia="標楷體" w:hAnsi="標楷體"/>
          <w:sz w:val="28"/>
          <w:szCs w:val="28"/>
        </w:rPr>
      </w:pPr>
      <w:r w:rsidRPr="00D0249D">
        <w:rPr>
          <w:rFonts w:ascii="標楷體" w:eastAsia="標楷體" w:hAnsi="標楷體" w:hint="eastAsia"/>
          <w:sz w:val="28"/>
          <w:szCs w:val="28"/>
        </w:rPr>
        <w:t>（十三）送退會日期及單位：鍵入內部單位或其他機關及送會、退還日期，以憑統計辦理天數。</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（十四）併（彙）辦案件：鍵入併（彙）辦案件文號。</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（十五）送判日期：鍵入各層次送判日期。</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（十六）交繕日期：鍵入送繕日期。</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（十七）結案日期：鍵入發文、存查、移文或退會日期。</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（十八）處理情形：鍵入發文、存查、移文或退會情形。</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（十九）辦理天數：</w:t>
      </w:r>
    </w:p>
    <w:p w:rsidR="00674564" w:rsidRPr="00D0249D" w:rsidRDefault="00603855" w:rsidP="00603855">
      <w:pPr>
        <w:spacing w:line="42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1.</w:t>
      </w:r>
      <w:r w:rsidR="00674564" w:rsidRPr="00D0249D">
        <w:rPr>
          <w:rFonts w:ascii="標楷體" w:eastAsia="標楷體" w:hAnsi="標楷體" w:hint="eastAsia"/>
          <w:sz w:val="28"/>
          <w:szCs w:val="28"/>
        </w:rPr>
        <w:t>答復案件：自總收文之次日起至發文之日止（包括會稿、會簽時間），所需天數扣除例假、紀念日及節日，為實際使用天數，其送會非所屬內部單位之時 間得予扣除。</w:t>
      </w:r>
    </w:p>
    <w:p w:rsidR="00674564" w:rsidRPr="00D0249D" w:rsidRDefault="00603855" w:rsidP="00603855">
      <w:pPr>
        <w:spacing w:line="42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2.</w:t>
      </w:r>
      <w:r w:rsidR="00674564" w:rsidRPr="00D0249D">
        <w:rPr>
          <w:rFonts w:ascii="標楷體" w:eastAsia="標楷體" w:hAnsi="標楷體" w:hint="eastAsia"/>
          <w:sz w:val="28"/>
          <w:szCs w:val="28"/>
        </w:rPr>
        <w:t>彙（併）辦案件：自規定彙報截止之日起算至全部辦畢發文之日止，所需天數扣除例假、紀念日、節日及奉准待辦彙復所需天數，為實際使用天數。</w:t>
      </w:r>
    </w:p>
    <w:p w:rsidR="00674564" w:rsidRPr="00D0249D" w:rsidRDefault="00603855" w:rsidP="00603855">
      <w:pPr>
        <w:spacing w:line="42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3.</w:t>
      </w:r>
      <w:r w:rsidR="00674564" w:rsidRPr="00D0249D">
        <w:rPr>
          <w:rFonts w:ascii="標楷體" w:eastAsia="標楷體" w:hAnsi="標楷體" w:hint="eastAsia"/>
          <w:sz w:val="28"/>
          <w:szCs w:val="28"/>
        </w:rPr>
        <w:t>創稿案件：如係交辦，以交辦之日起算；如係會議決定，以會議紀錄送達之日起算；如係先簽後辦，以送簽之日起算；如係直接辦稿者，以辦稿之日起算。</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（二十）歸檔日期：鍵入歸檔日期。</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五、各機關公文管制資訊作業使用報表格式，為期能相互交流運用，減少疏漏、錯誤、達成迅速、正確效果，特加規定如後：</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（一）列印逾限未結案件事前檢查週報表、公文處理時效表</w:t>
      </w:r>
    </w:p>
    <w:p w:rsidR="00674564" w:rsidRPr="00D0249D" w:rsidRDefault="00674564" w:rsidP="00603855">
      <w:pPr>
        <w:spacing w:line="420" w:lineRule="exact"/>
        <w:ind w:left="840" w:hangingChars="300" w:hanging="840"/>
        <w:rPr>
          <w:rFonts w:ascii="標楷體" w:eastAsia="標楷體" w:hAnsi="標楷體"/>
          <w:sz w:val="28"/>
          <w:szCs w:val="28"/>
        </w:rPr>
      </w:pPr>
      <w:r w:rsidRPr="00D0249D">
        <w:rPr>
          <w:rFonts w:ascii="標楷體" w:eastAsia="標楷體" w:hAnsi="標楷體" w:hint="eastAsia"/>
          <w:sz w:val="28"/>
          <w:szCs w:val="28"/>
        </w:rPr>
        <w:t>（二）收文、送會、送判、交繕等簽收清單：內容應包括收文號，來（受）文機關名稱、主旨、附件數、公文性質、收文人員簽收欄等。</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（三）歸檔公文清單：內容包括歸檔日期、收（發）文號。</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（四）公文辦理日數紀錄表：分為一般案件及受會案件二種。</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六、各機關公文管制資訊作業系統之使用，限於收發文人員、登記員及研考單位主管公文查詢人員，對已鍵入且非屬本身業務部分之資料，不得任意更改。</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七、各機關公文查詢工作，應依收文號查詢、承辦人姓名查詢、未結案件查詢等之部分及全部內容查詢。</w:t>
      </w:r>
    </w:p>
    <w:p w:rsidR="00674564"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八、各機關實施公文管制作業所使用各項清單，應自結案時起保存一年。其電腦基本資料可使用電腦儲存媒體（如磁帶、磁片、磁碟、微縮影片：光碟等），應自結案時起保存十年，未屆滿保存期限不得銷毀。</w:t>
      </w:r>
    </w:p>
    <w:p w:rsidR="00B2726C" w:rsidRPr="00D0249D" w:rsidRDefault="00674564" w:rsidP="00603855">
      <w:pPr>
        <w:spacing w:line="420" w:lineRule="exact"/>
        <w:ind w:left="560" w:hangingChars="200" w:hanging="560"/>
        <w:rPr>
          <w:rFonts w:ascii="標楷體" w:eastAsia="標楷體" w:hAnsi="標楷體"/>
          <w:sz w:val="28"/>
          <w:szCs w:val="28"/>
        </w:rPr>
      </w:pPr>
      <w:r w:rsidRPr="00D0249D">
        <w:rPr>
          <w:rFonts w:ascii="標楷體" w:eastAsia="標楷體" w:hAnsi="標楷體" w:hint="eastAsia"/>
          <w:sz w:val="28"/>
          <w:szCs w:val="28"/>
        </w:rPr>
        <w:t>九、本要點自發布日起施行，修正時亦同。</w:t>
      </w:r>
    </w:p>
    <w:sectPr w:rsidR="00B2726C" w:rsidRPr="00D0249D" w:rsidSect="0060385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47F" w:rsidRDefault="00C6647F" w:rsidP="00D0249D">
      <w:r>
        <w:separator/>
      </w:r>
    </w:p>
  </w:endnote>
  <w:endnote w:type="continuationSeparator" w:id="0">
    <w:p w:rsidR="00C6647F" w:rsidRDefault="00C6647F" w:rsidP="00D0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47F" w:rsidRDefault="00C6647F" w:rsidP="00D0249D">
      <w:r>
        <w:separator/>
      </w:r>
    </w:p>
  </w:footnote>
  <w:footnote w:type="continuationSeparator" w:id="0">
    <w:p w:rsidR="00C6647F" w:rsidRDefault="00C6647F" w:rsidP="00D024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564"/>
    <w:rsid w:val="005E6C25"/>
    <w:rsid w:val="00603855"/>
    <w:rsid w:val="00662E31"/>
    <w:rsid w:val="00674564"/>
    <w:rsid w:val="00B2726C"/>
    <w:rsid w:val="00C34194"/>
    <w:rsid w:val="00C6647F"/>
    <w:rsid w:val="00D0249D"/>
    <w:rsid w:val="00DF15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26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0249D"/>
    <w:pPr>
      <w:tabs>
        <w:tab w:val="center" w:pos="4153"/>
        <w:tab w:val="right" w:pos="8306"/>
      </w:tabs>
      <w:snapToGrid w:val="0"/>
    </w:pPr>
    <w:rPr>
      <w:sz w:val="20"/>
      <w:szCs w:val="20"/>
    </w:rPr>
  </w:style>
  <w:style w:type="character" w:customStyle="1" w:styleId="a4">
    <w:name w:val="頁首 字元"/>
    <w:basedOn w:val="a0"/>
    <w:link w:val="a3"/>
    <w:uiPriority w:val="99"/>
    <w:semiHidden/>
    <w:rsid w:val="00D0249D"/>
    <w:rPr>
      <w:sz w:val="20"/>
      <w:szCs w:val="20"/>
    </w:rPr>
  </w:style>
  <w:style w:type="paragraph" w:styleId="a5">
    <w:name w:val="footer"/>
    <w:basedOn w:val="a"/>
    <w:link w:val="a6"/>
    <w:uiPriority w:val="99"/>
    <w:semiHidden/>
    <w:unhideWhenUsed/>
    <w:rsid w:val="00D0249D"/>
    <w:pPr>
      <w:tabs>
        <w:tab w:val="center" w:pos="4153"/>
        <w:tab w:val="right" w:pos="8306"/>
      </w:tabs>
      <w:snapToGrid w:val="0"/>
    </w:pPr>
    <w:rPr>
      <w:sz w:val="20"/>
      <w:szCs w:val="20"/>
    </w:rPr>
  </w:style>
  <w:style w:type="character" w:customStyle="1" w:styleId="a6">
    <w:name w:val="頁尾 字元"/>
    <w:basedOn w:val="a0"/>
    <w:link w:val="a5"/>
    <w:uiPriority w:val="99"/>
    <w:semiHidden/>
    <w:rsid w:val="00D0249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26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0249D"/>
    <w:pPr>
      <w:tabs>
        <w:tab w:val="center" w:pos="4153"/>
        <w:tab w:val="right" w:pos="8306"/>
      </w:tabs>
      <w:snapToGrid w:val="0"/>
    </w:pPr>
    <w:rPr>
      <w:sz w:val="20"/>
      <w:szCs w:val="20"/>
    </w:rPr>
  </w:style>
  <w:style w:type="character" w:customStyle="1" w:styleId="a4">
    <w:name w:val="頁首 字元"/>
    <w:basedOn w:val="a0"/>
    <w:link w:val="a3"/>
    <w:uiPriority w:val="99"/>
    <w:semiHidden/>
    <w:rsid w:val="00D0249D"/>
    <w:rPr>
      <w:sz w:val="20"/>
      <w:szCs w:val="20"/>
    </w:rPr>
  </w:style>
  <w:style w:type="paragraph" w:styleId="a5">
    <w:name w:val="footer"/>
    <w:basedOn w:val="a"/>
    <w:link w:val="a6"/>
    <w:uiPriority w:val="99"/>
    <w:semiHidden/>
    <w:unhideWhenUsed/>
    <w:rsid w:val="00D0249D"/>
    <w:pPr>
      <w:tabs>
        <w:tab w:val="center" w:pos="4153"/>
        <w:tab w:val="right" w:pos="8306"/>
      </w:tabs>
      <w:snapToGrid w:val="0"/>
    </w:pPr>
    <w:rPr>
      <w:sz w:val="20"/>
      <w:szCs w:val="20"/>
    </w:rPr>
  </w:style>
  <w:style w:type="character" w:customStyle="1" w:styleId="a6">
    <w:name w:val="頁尾 字元"/>
    <w:basedOn w:val="a0"/>
    <w:link w:val="a5"/>
    <w:uiPriority w:val="99"/>
    <w:semiHidden/>
    <w:rsid w:val="00D0249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翁雅玲</cp:lastModifiedBy>
  <cp:revision>2</cp:revision>
  <dcterms:created xsi:type="dcterms:W3CDTF">2018-05-23T06:17:00Z</dcterms:created>
  <dcterms:modified xsi:type="dcterms:W3CDTF">2018-05-23T06:17:00Z</dcterms:modified>
</cp:coreProperties>
</file>