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55ED" w:rsidRPr="00E865A6" w:rsidRDefault="00B955ED" w:rsidP="00B955ED">
      <w:pPr>
        <w:spacing w:line="440" w:lineRule="exact"/>
        <w:ind w:leftChars="145" w:left="348" w:rightChars="107" w:right="257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澎湖縣馬公</w:t>
      </w:r>
      <w:proofErr w:type="gramStart"/>
      <w:r>
        <w:rPr>
          <w:rFonts w:ascii="標楷體" w:eastAsia="標楷體" w:hAnsi="標楷體" w:hint="eastAsia"/>
          <w:b/>
          <w:sz w:val="32"/>
          <w:szCs w:val="32"/>
        </w:rPr>
        <w:t>巿</w:t>
      </w:r>
      <w:proofErr w:type="gramEnd"/>
      <w:r>
        <w:rPr>
          <w:rFonts w:ascii="標楷體" w:eastAsia="標楷體" w:hAnsi="標楷體" w:hint="eastAsia"/>
          <w:b/>
          <w:sz w:val="32"/>
          <w:szCs w:val="32"/>
        </w:rPr>
        <w:t>公所</w:t>
      </w:r>
      <w:r w:rsidRPr="00E865A6">
        <w:rPr>
          <w:rFonts w:ascii="標楷體" w:eastAsia="標楷體" w:hAnsi="標楷體" w:hint="eastAsia"/>
          <w:b/>
          <w:sz w:val="32"/>
          <w:szCs w:val="32"/>
        </w:rPr>
        <w:t>對民間團體及個人</w:t>
      </w:r>
    </w:p>
    <w:p w:rsidR="00B955ED" w:rsidRPr="00E865A6" w:rsidRDefault="00B955ED" w:rsidP="00B955ED">
      <w:pPr>
        <w:spacing w:line="440" w:lineRule="exact"/>
        <w:ind w:leftChars="145" w:left="348" w:rightChars="107" w:right="257"/>
        <w:jc w:val="center"/>
        <w:rPr>
          <w:rFonts w:ascii="標楷體" w:eastAsia="標楷體" w:hAnsi="標楷體"/>
          <w:b/>
          <w:sz w:val="32"/>
          <w:szCs w:val="32"/>
        </w:rPr>
      </w:pPr>
      <w:r w:rsidRPr="00E865A6">
        <w:rPr>
          <w:rFonts w:ascii="標楷體" w:eastAsia="標楷體" w:hAnsi="標楷體" w:hint="eastAsia"/>
          <w:b/>
          <w:sz w:val="32"/>
          <w:szCs w:val="32"/>
        </w:rPr>
        <w:t>補(捐)助預算執行應注意事項</w:t>
      </w:r>
    </w:p>
    <w:p w:rsidR="00B955ED" w:rsidRPr="00E865A6" w:rsidRDefault="00B955ED" w:rsidP="006E55E0">
      <w:pPr>
        <w:spacing w:line="240" w:lineRule="exact"/>
        <w:ind w:leftChars="160" w:left="384" w:firstLineChars="1486" w:firstLine="2675"/>
        <w:jc w:val="right"/>
        <w:rPr>
          <w:rFonts w:ascii="標楷體" w:eastAsia="標楷體" w:hAnsi="標楷體"/>
          <w:sz w:val="18"/>
          <w:szCs w:val="18"/>
        </w:rPr>
      </w:pPr>
      <w:r w:rsidRPr="00E865A6">
        <w:rPr>
          <w:rFonts w:ascii="標楷體" w:eastAsia="標楷體" w:hAnsi="標楷體" w:hint="eastAsia"/>
          <w:sz w:val="18"/>
          <w:szCs w:val="18"/>
        </w:rPr>
        <w:t>中華民國1</w:t>
      </w:r>
      <w:r w:rsidRPr="00E865A6">
        <w:rPr>
          <w:rFonts w:ascii="標楷體" w:eastAsia="標楷體" w:hAnsi="標楷體"/>
          <w:sz w:val="18"/>
          <w:szCs w:val="18"/>
        </w:rPr>
        <w:t>1</w:t>
      </w:r>
      <w:r>
        <w:rPr>
          <w:rFonts w:ascii="標楷體" w:eastAsia="標楷體" w:hAnsi="標楷體" w:hint="eastAsia"/>
          <w:sz w:val="18"/>
          <w:szCs w:val="18"/>
        </w:rPr>
        <w:t>3</w:t>
      </w:r>
      <w:r w:rsidRPr="00E865A6">
        <w:rPr>
          <w:rFonts w:ascii="標楷體" w:eastAsia="標楷體" w:hAnsi="標楷體" w:hint="eastAsia"/>
          <w:sz w:val="18"/>
          <w:szCs w:val="18"/>
        </w:rPr>
        <w:t>年</w:t>
      </w:r>
      <w:r w:rsidR="00390321">
        <w:rPr>
          <w:rFonts w:ascii="標楷體" w:eastAsia="標楷體" w:hAnsi="標楷體" w:hint="eastAsia"/>
          <w:sz w:val="18"/>
          <w:szCs w:val="18"/>
        </w:rPr>
        <w:t>9</w:t>
      </w:r>
      <w:r w:rsidRPr="00E865A6">
        <w:rPr>
          <w:rFonts w:ascii="標楷體" w:eastAsia="標楷體" w:hAnsi="標楷體" w:hint="eastAsia"/>
          <w:sz w:val="18"/>
          <w:szCs w:val="18"/>
        </w:rPr>
        <w:t>月</w:t>
      </w:r>
      <w:r w:rsidR="00390321">
        <w:rPr>
          <w:rFonts w:ascii="標楷體" w:eastAsia="標楷體" w:hAnsi="標楷體" w:hint="eastAsia"/>
          <w:sz w:val="18"/>
          <w:szCs w:val="18"/>
        </w:rPr>
        <w:t>30</w:t>
      </w:r>
      <w:r w:rsidRPr="00E865A6">
        <w:rPr>
          <w:rFonts w:ascii="標楷體" w:eastAsia="標楷體" w:hAnsi="標楷體" w:hint="eastAsia"/>
          <w:sz w:val="18"/>
          <w:szCs w:val="18"/>
        </w:rPr>
        <w:t>日</w:t>
      </w:r>
    </w:p>
    <w:p w:rsidR="00B955ED" w:rsidRDefault="00EE68BC" w:rsidP="006E55E0">
      <w:pPr>
        <w:spacing w:line="240" w:lineRule="exact"/>
        <w:ind w:leftChars="160" w:left="384" w:firstLineChars="1486" w:firstLine="2675"/>
        <w:jc w:val="right"/>
        <w:rPr>
          <w:rFonts w:ascii="標楷體" w:eastAsia="標楷體" w:hAnsi="標楷體"/>
          <w:sz w:val="18"/>
          <w:szCs w:val="18"/>
        </w:rPr>
      </w:pPr>
      <w:proofErr w:type="gramStart"/>
      <w:r>
        <w:rPr>
          <w:rFonts w:ascii="標楷體" w:eastAsia="標楷體" w:hAnsi="標楷體"/>
          <w:sz w:val="18"/>
          <w:szCs w:val="18"/>
        </w:rPr>
        <w:t>馬主</w:t>
      </w:r>
      <w:r w:rsidR="00B955ED" w:rsidRPr="00E865A6">
        <w:rPr>
          <w:rFonts w:ascii="標楷體" w:eastAsia="標楷體" w:hAnsi="標楷體"/>
          <w:sz w:val="18"/>
          <w:szCs w:val="18"/>
        </w:rPr>
        <w:t>字第</w:t>
      </w:r>
      <w:r>
        <w:rPr>
          <w:rFonts w:ascii="標楷體" w:eastAsia="標楷體" w:hAnsi="標楷體"/>
          <w:sz w:val="18"/>
          <w:szCs w:val="18"/>
        </w:rPr>
        <w:t>1130104948</w:t>
      </w:r>
      <w:r w:rsidR="00B955ED" w:rsidRPr="00E865A6">
        <w:rPr>
          <w:rFonts w:ascii="標楷體" w:eastAsia="標楷體" w:hAnsi="標楷體"/>
          <w:sz w:val="18"/>
          <w:szCs w:val="18"/>
        </w:rPr>
        <w:t>號</w:t>
      </w:r>
      <w:proofErr w:type="gramEnd"/>
      <w:r w:rsidR="00B955ED" w:rsidRPr="00E865A6">
        <w:rPr>
          <w:rFonts w:ascii="標楷體" w:eastAsia="標楷體" w:hAnsi="標楷體"/>
          <w:sz w:val="18"/>
          <w:szCs w:val="18"/>
        </w:rPr>
        <w:t>函</w:t>
      </w:r>
    </w:p>
    <w:p w:rsidR="00B955ED" w:rsidRDefault="00B955ED" w:rsidP="00B955ED">
      <w:pPr>
        <w:spacing w:line="240" w:lineRule="exact"/>
        <w:ind w:leftChars="160" w:left="384" w:firstLineChars="1486" w:firstLine="2675"/>
        <w:jc w:val="distribute"/>
        <w:rPr>
          <w:rFonts w:ascii="標楷體" w:eastAsia="標楷體" w:hAnsi="標楷體"/>
          <w:sz w:val="18"/>
          <w:szCs w:val="18"/>
        </w:rPr>
      </w:pPr>
    </w:p>
    <w:p w:rsidR="00B955ED" w:rsidRDefault="00B955ED" w:rsidP="00B955ED">
      <w:pPr>
        <w:numPr>
          <w:ilvl w:val="0"/>
          <w:numId w:val="1"/>
        </w:numPr>
        <w:spacing w:line="24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澎湖縣</w:t>
      </w:r>
      <w:r w:rsidRPr="009F0B19">
        <w:rPr>
          <w:rFonts w:ascii="標楷體" w:eastAsia="標楷體" w:hAnsi="標楷體" w:hint="eastAsia"/>
        </w:rPr>
        <w:t>馬公市公所（以下簡稱本所）為加強對民間團體及個</w:t>
      </w:r>
      <w:r>
        <w:rPr>
          <w:rFonts w:ascii="標楷體" w:eastAsia="標楷體" w:hAnsi="標楷體" w:hint="eastAsia"/>
        </w:rPr>
        <w:t xml:space="preserve">  </w:t>
      </w:r>
      <w:r w:rsidRPr="009F0B19">
        <w:rPr>
          <w:rFonts w:ascii="標楷體" w:eastAsia="標楷體" w:hAnsi="標楷體" w:hint="eastAsia"/>
        </w:rPr>
        <w:t>人之補（捐）助案件經費支用情形之考核、管制，</w:t>
      </w:r>
      <w:proofErr w:type="gramStart"/>
      <w:r w:rsidRPr="009F0B19">
        <w:rPr>
          <w:rFonts w:ascii="標楷體" w:eastAsia="標楷體" w:hAnsi="標楷體" w:hint="eastAsia"/>
        </w:rPr>
        <w:t>俾</w:t>
      </w:r>
      <w:proofErr w:type="gramEnd"/>
      <w:r w:rsidRPr="009F0B19">
        <w:rPr>
          <w:rFonts w:ascii="標楷體" w:eastAsia="標楷體" w:hAnsi="標楷體" w:hint="eastAsia"/>
        </w:rPr>
        <w:t>提升補（捐）助業務效益，有效配置政府有限資源，特訂定本注意事項。</w:t>
      </w:r>
    </w:p>
    <w:p w:rsidR="00B955ED" w:rsidRPr="009F0B19" w:rsidRDefault="00B955ED" w:rsidP="00B955ED">
      <w:pPr>
        <w:numPr>
          <w:ilvl w:val="0"/>
          <w:numId w:val="1"/>
        </w:numPr>
        <w:spacing w:line="240" w:lineRule="exact"/>
        <w:jc w:val="both"/>
        <w:rPr>
          <w:rFonts w:ascii="標楷體" w:eastAsia="標楷體" w:hAnsi="標楷體"/>
        </w:rPr>
      </w:pPr>
      <w:r w:rsidRPr="009F0B19">
        <w:rPr>
          <w:rFonts w:ascii="標楷體" w:eastAsia="標楷體" w:hAnsi="標楷體" w:hint="eastAsia"/>
        </w:rPr>
        <w:t>本所對民間團體及個人之補（捐）助，應按補（捐）助事項性質，訂定明確、合理及公開之作業及管考規定。</w:t>
      </w:r>
    </w:p>
    <w:p w:rsidR="00B955ED" w:rsidRPr="009F0B19" w:rsidRDefault="00B955ED" w:rsidP="00B955ED">
      <w:pPr>
        <w:pStyle w:val="cjk"/>
        <w:spacing w:before="0" w:beforeAutospacing="0" w:after="0" w:line="0" w:lineRule="atLeast"/>
        <w:ind w:leftChars="2" w:left="454" w:hangingChars="187" w:hanging="449"/>
        <w:jc w:val="both"/>
        <w:rPr>
          <w:rFonts w:ascii="標楷體" w:eastAsia="標楷體" w:hAnsi="標楷體" w:cs="Times New Roman"/>
          <w:kern w:val="2"/>
        </w:rPr>
      </w:pPr>
      <w:r>
        <w:rPr>
          <w:rFonts w:ascii="標楷體" w:eastAsia="標楷體" w:hAnsi="標楷體" w:cs="Times New Roman" w:hint="eastAsia"/>
          <w:kern w:val="2"/>
        </w:rPr>
        <w:t xml:space="preserve">        </w:t>
      </w:r>
      <w:r w:rsidRPr="009F0B19">
        <w:rPr>
          <w:rFonts w:ascii="標楷體" w:eastAsia="標楷體" w:hAnsi="標楷體" w:cs="Times New Roman" w:hint="eastAsia"/>
          <w:kern w:val="2"/>
        </w:rPr>
        <w:t>前項作業及管考規定，應包括下列事項：</w:t>
      </w:r>
    </w:p>
    <w:p w:rsidR="00B955ED" w:rsidRDefault="00B955ED" w:rsidP="00B955ED">
      <w:pPr>
        <w:pStyle w:val="cjk"/>
        <w:numPr>
          <w:ilvl w:val="0"/>
          <w:numId w:val="2"/>
        </w:numPr>
        <w:spacing w:before="0" w:beforeAutospacing="0" w:after="0" w:line="0" w:lineRule="atLeast"/>
        <w:ind w:left="1276" w:hanging="567"/>
        <w:jc w:val="both"/>
        <w:rPr>
          <w:rFonts w:ascii="標楷體" w:eastAsia="標楷體" w:hAnsi="標楷體" w:cs="Times New Roman"/>
          <w:kern w:val="2"/>
        </w:rPr>
      </w:pPr>
      <w:r w:rsidRPr="009F0B19">
        <w:rPr>
          <w:rFonts w:ascii="標楷體" w:eastAsia="標楷體" w:hAnsi="標楷體" w:cs="Times New Roman" w:hint="eastAsia"/>
          <w:kern w:val="2"/>
        </w:rPr>
        <w:t>補（捐）助對象。</w:t>
      </w:r>
    </w:p>
    <w:p w:rsidR="00B955ED" w:rsidRPr="009F0B19" w:rsidRDefault="00B955ED" w:rsidP="00B955ED">
      <w:pPr>
        <w:pStyle w:val="cjk"/>
        <w:numPr>
          <w:ilvl w:val="0"/>
          <w:numId w:val="2"/>
        </w:numPr>
        <w:spacing w:before="0" w:beforeAutospacing="0" w:after="0" w:line="0" w:lineRule="atLeast"/>
        <w:ind w:left="1418" w:hanging="709"/>
        <w:jc w:val="both"/>
        <w:rPr>
          <w:rFonts w:ascii="標楷體" w:eastAsia="標楷體" w:hAnsi="標楷體" w:cs="Times New Roman"/>
          <w:kern w:val="2"/>
        </w:rPr>
      </w:pPr>
      <w:r w:rsidRPr="009F0B19">
        <w:rPr>
          <w:rFonts w:ascii="標楷體" w:eastAsia="標楷體" w:hAnsi="標楷體" w:cs="Times New Roman" w:hint="eastAsia"/>
          <w:kern w:val="2"/>
        </w:rPr>
        <w:t>補（捐）助條件或標準。</w:t>
      </w:r>
    </w:p>
    <w:p w:rsidR="00B955ED" w:rsidRDefault="00B955ED" w:rsidP="00B955ED">
      <w:pPr>
        <w:pStyle w:val="cjk"/>
        <w:numPr>
          <w:ilvl w:val="0"/>
          <w:numId w:val="2"/>
        </w:numPr>
        <w:spacing w:before="0" w:beforeAutospacing="0" w:after="0" w:line="0" w:lineRule="atLeast"/>
        <w:ind w:left="1418" w:hanging="709"/>
        <w:jc w:val="both"/>
        <w:rPr>
          <w:rFonts w:ascii="標楷體" w:eastAsia="標楷體" w:hAnsi="標楷體" w:cs="Times New Roman"/>
          <w:kern w:val="2"/>
        </w:rPr>
      </w:pPr>
      <w:r w:rsidRPr="009F0B19">
        <w:rPr>
          <w:rFonts w:ascii="標楷體" w:eastAsia="標楷體" w:hAnsi="標楷體" w:cs="Times New Roman" w:hint="eastAsia"/>
          <w:kern w:val="2"/>
        </w:rPr>
        <w:t>經費之用途或使用範圍。</w:t>
      </w:r>
    </w:p>
    <w:p w:rsidR="00B955ED" w:rsidRDefault="00B955ED" w:rsidP="00B955ED">
      <w:pPr>
        <w:pStyle w:val="cjk"/>
        <w:numPr>
          <w:ilvl w:val="0"/>
          <w:numId w:val="2"/>
        </w:numPr>
        <w:spacing w:before="0" w:beforeAutospacing="0" w:after="0" w:line="0" w:lineRule="atLeast"/>
        <w:ind w:left="1418" w:hanging="709"/>
        <w:jc w:val="both"/>
        <w:rPr>
          <w:rFonts w:ascii="標楷體" w:eastAsia="標楷體" w:hAnsi="標楷體" w:cs="Times New Roman"/>
          <w:kern w:val="2"/>
        </w:rPr>
      </w:pPr>
      <w:r w:rsidRPr="009F0B19">
        <w:rPr>
          <w:rFonts w:ascii="標楷體" w:eastAsia="標楷體" w:hAnsi="標楷體" w:cs="Times New Roman" w:hint="eastAsia"/>
          <w:kern w:val="2"/>
        </w:rPr>
        <w:t>申請程序及應備文件。</w:t>
      </w:r>
    </w:p>
    <w:p w:rsidR="00B955ED" w:rsidRDefault="00B955ED" w:rsidP="00B955ED">
      <w:pPr>
        <w:pStyle w:val="cjk"/>
        <w:numPr>
          <w:ilvl w:val="0"/>
          <w:numId w:val="2"/>
        </w:numPr>
        <w:spacing w:before="0" w:beforeAutospacing="0" w:after="0" w:line="0" w:lineRule="atLeast"/>
        <w:ind w:left="1418" w:hanging="709"/>
        <w:jc w:val="both"/>
        <w:rPr>
          <w:rFonts w:ascii="標楷體" w:eastAsia="標楷體" w:hAnsi="標楷體" w:cs="Times New Roman"/>
          <w:kern w:val="2"/>
        </w:rPr>
      </w:pPr>
      <w:r w:rsidRPr="009F0B19">
        <w:rPr>
          <w:rFonts w:ascii="標楷體" w:eastAsia="標楷體" w:hAnsi="標楷體" w:cs="Times New Roman" w:hint="eastAsia"/>
          <w:kern w:val="2"/>
        </w:rPr>
        <w:t>審查標準及作業程序。</w:t>
      </w:r>
    </w:p>
    <w:p w:rsidR="00B955ED" w:rsidRDefault="00B955ED" w:rsidP="00B955ED">
      <w:pPr>
        <w:pStyle w:val="cjk"/>
        <w:numPr>
          <w:ilvl w:val="0"/>
          <w:numId w:val="2"/>
        </w:numPr>
        <w:spacing w:before="0" w:beforeAutospacing="0" w:after="0" w:line="0" w:lineRule="atLeast"/>
        <w:ind w:left="1418" w:hanging="709"/>
        <w:jc w:val="both"/>
        <w:rPr>
          <w:rFonts w:ascii="標楷體" w:eastAsia="標楷體" w:hAnsi="標楷體" w:cs="Times New Roman"/>
          <w:kern w:val="2"/>
        </w:rPr>
      </w:pPr>
      <w:r w:rsidRPr="009F0B19">
        <w:rPr>
          <w:rFonts w:ascii="標楷體" w:eastAsia="標楷體" w:hAnsi="標楷體" w:cs="Times New Roman" w:hint="eastAsia"/>
          <w:kern w:val="2"/>
        </w:rPr>
        <w:t>經費請撥、核銷程序及應備文件。</w:t>
      </w:r>
    </w:p>
    <w:p w:rsidR="00B955ED" w:rsidRDefault="00B955ED" w:rsidP="00B955ED">
      <w:pPr>
        <w:pStyle w:val="cjk"/>
        <w:numPr>
          <w:ilvl w:val="0"/>
          <w:numId w:val="2"/>
        </w:numPr>
        <w:spacing w:before="0" w:beforeAutospacing="0" w:after="0" w:line="0" w:lineRule="atLeast"/>
        <w:ind w:left="1418" w:hanging="709"/>
        <w:jc w:val="both"/>
        <w:rPr>
          <w:rFonts w:ascii="標楷體" w:eastAsia="標楷體" w:hAnsi="標楷體" w:cs="Times New Roman"/>
          <w:kern w:val="2"/>
        </w:rPr>
      </w:pPr>
      <w:r w:rsidRPr="009F0B19">
        <w:rPr>
          <w:rFonts w:ascii="標楷體" w:eastAsia="標楷體" w:hAnsi="標楷體" w:cs="Times New Roman" w:hint="eastAsia"/>
          <w:kern w:val="2"/>
        </w:rPr>
        <w:t>督導及考核。</w:t>
      </w:r>
    </w:p>
    <w:p w:rsidR="00B955ED" w:rsidRPr="009F0B19" w:rsidRDefault="00B955ED" w:rsidP="00B955ED">
      <w:pPr>
        <w:pStyle w:val="cjk"/>
        <w:spacing w:before="0" w:beforeAutospacing="0" w:after="0" w:line="0" w:lineRule="atLeast"/>
        <w:ind w:left="5"/>
        <w:jc w:val="both"/>
        <w:rPr>
          <w:rFonts w:ascii="標楷體" w:eastAsia="標楷體" w:hAnsi="標楷體" w:cs="Times New Roman"/>
          <w:kern w:val="2"/>
        </w:rPr>
      </w:pPr>
    </w:p>
    <w:p w:rsidR="00B955ED" w:rsidRPr="009F0B19" w:rsidRDefault="00B955ED" w:rsidP="00B955ED">
      <w:pPr>
        <w:pStyle w:val="cjk"/>
        <w:numPr>
          <w:ilvl w:val="0"/>
          <w:numId w:val="1"/>
        </w:numPr>
        <w:spacing w:before="0" w:beforeAutospacing="0" w:after="0" w:line="0" w:lineRule="atLeast"/>
        <w:jc w:val="both"/>
        <w:rPr>
          <w:rFonts w:ascii="標楷體" w:eastAsia="標楷體" w:hAnsi="標楷體" w:cs="Times New Roman"/>
          <w:kern w:val="2"/>
        </w:rPr>
      </w:pPr>
      <w:r w:rsidRPr="009F0B19">
        <w:rPr>
          <w:rFonts w:ascii="標楷體" w:eastAsia="標楷體" w:hAnsi="標楷體" w:cs="Times New Roman" w:hint="eastAsia"/>
          <w:kern w:val="2"/>
        </w:rPr>
        <w:t>本所各機關單位對民間團體及個人之補（捐）助，應就下列事項納入前點之作業及管考規定內或於補（捐）助契約中訂定：</w:t>
      </w:r>
    </w:p>
    <w:p w:rsidR="00B955ED" w:rsidRDefault="00B955ED" w:rsidP="00B955ED">
      <w:pPr>
        <w:pStyle w:val="cjk"/>
        <w:numPr>
          <w:ilvl w:val="0"/>
          <w:numId w:val="3"/>
        </w:numPr>
        <w:spacing w:before="0" w:beforeAutospacing="0" w:after="0" w:line="0" w:lineRule="atLeast"/>
        <w:jc w:val="both"/>
        <w:rPr>
          <w:rFonts w:ascii="標楷體" w:eastAsia="標楷體" w:hAnsi="標楷體" w:cs="Times New Roman"/>
          <w:kern w:val="2"/>
        </w:rPr>
      </w:pPr>
      <w:r w:rsidRPr="009F0B19">
        <w:rPr>
          <w:rFonts w:ascii="標楷體" w:eastAsia="標楷體" w:hAnsi="標楷體" w:cs="Times New Roman" w:hint="eastAsia"/>
          <w:kern w:val="2"/>
        </w:rPr>
        <w:t>同一案件向二個以上機關單位提出申請補（捐）助者，應列明全部經費內容，及向各機關單位申請補（捐）助之項目及金額。如有隱匿不</w:t>
      </w:r>
      <w:proofErr w:type="gramStart"/>
      <w:r w:rsidRPr="009F0B19">
        <w:rPr>
          <w:rFonts w:ascii="標楷體" w:eastAsia="標楷體" w:hAnsi="標楷體" w:cs="Times New Roman" w:hint="eastAsia"/>
          <w:kern w:val="2"/>
        </w:rPr>
        <w:t>實或造假</w:t>
      </w:r>
      <w:proofErr w:type="gramEnd"/>
      <w:r w:rsidRPr="009F0B19">
        <w:rPr>
          <w:rFonts w:ascii="標楷體" w:eastAsia="標楷體" w:hAnsi="標楷體" w:cs="Times New Roman" w:hint="eastAsia"/>
          <w:kern w:val="2"/>
        </w:rPr>
        <w:t>情事，各機關</w:t>
      </w:r>
      <w:r>
        <w:rPr>
          <w:rFonts w:ascii="標楷體" w:eastAsia="標楷體" w:hAnsi="標楷體" w:cs="Times New Roman" w:hint="eastAsia"/>
          <w:kern w:val="2"/>
        </w:rPr>
        <w:t>單位</w:t>
      </w:r>
      <w:r w:rsidRPr="009F0B19">
        <w:rPr>
          <w:rFonts w:ascii="標楷體" w:eastAsia="標楷體" w:hAnsi="標楷體" w:cs="Times New Roman" w:hint="eastAsia"/>
          <w:kern w:val="2"/>
        </w:rPr>
        <w:t>應撤銷該補（捐）助案件，並收回已撥付款項。</w:t>
      </w:r>
    </w:p>
    <w:p w:rsidR="00B955ED" w:rsidRDefault="00B955ED" w:rsidP="00B955ED">
      <w:pPr>
        <w:pStyle w:val="cjk"/>
        <w:numPr>
          <w:ilvl w:val="0"/>
          <w:numId w:val="3"/>
        </w:numPr>
        <w:spacing w:before="0" w:beforeAutospacing="0" w:after="0" w:line="0" w:lineRule="atLeast"/>
        <w:jc w:val="both"/>
        <w:rPr>
          <w:rFonts w:ascii="標楷體" w:eastAsia="標楷體" w:hAnsi="標楷體" w:cs="Times New Roman"/>
          <w:kern w:val="2"/>
        </w:rPr>
      </w:pPr>
      <w:r w:rsidRPr="009F0B19">
        <w:rPr>
          <w:rFonts w:ascii="標楷體" w:eastAsia="標楷體" w:hAnsi="標楷體" w:cs="Times New Roman" w:hint="eastAsia"/>
          <w:kern w:val="2"/>
        </w:rPr>
        <w:t>各機關</w:t>
      </w:r>
      <w:proofErr w:type="gramStart"/>
      <w:r>
        <w:rPr>
          <w:rFonts w:ascii="標楷體" w:eastAsia="標楷體" w:hAnsi="標楷體" w:cs="Times New Roman" w:hint="eastAsia"/>
          <w:kern w:val="2"/>
        </w:rPr>
        <w:t>單位</w:t>
      </w:r>
      <w:r w:rsidRPr="009F0B19">
        <w:rPr>
          <w:rFonts w:ascii="標楷體" w:eastAsia="標楷體" w:hAnsi="標楷體" w:cs="Times New Roman" w:hint="eastAsia"/>
          <w:kern w:val="2"/>
        </w:rPr>
        <w:t>對補</w:t>
      </w:r>
      <w:proofErr w:type="gramEnd"/>
      <w:r w:rsidRPr="009F0B19">
        <w:rPr>
          <w:rFonts w:ascii="標楷體" w:eastAsia="標楷體" w:hAnsi="標楷體" w:cs="Times New Roman" w:hint="eastAsia"/>
          <w:kern w:val="2"/>
        </w:rPr>
        <w:t>（捐）</w:t>
      </w:r>
      <w:proofErr w:type="gramStart"/>
      <w:r w:rsidRPr="009F0B19">
        <w:rPr>
          <w:rFonts w:ascii="標楷體" w:eastAsia="標楷體" w:hAnsi="標楷體" w:cs="Times New Roman" w:hint="eastAsia"/>
          <w:kern w:val="2"/>
        </w:rPr>
        <w:t>助款之</w:t>
      </w:r>
      <w:proofErr w:type="gramEnd"/>
      <w:r w:rsidRPr="009F0B19">
        <w:rPr>
          <w:rFonts w:ascii="標楷體" w:eastAsia="標楷體" w:hAnsi="標楷體" w:cs="Times New Roman" w:hint="eastAsia"/>
          <w:kern w:val="2"/>
        </w:rPr>
        <w:t>運用考核，如發現成效不佳、未依補（捐）助用途支用、或虛報、浮報等情事，除應</w:t>
      </w:r>
      <w:proofErr w:type="gramStart"/>
      <w:r w:rsidRPr="009F0B19">
        <w:rPr>
          <w:rFonts w:ascii="標楷體" w:eastAsia="標楷體" w:hAnsi="標楷體" w:cs="Times New Roman" w:hint="eastAsia"/>
          <w:kern w:val="2"/>
        </w:rPr>
        <w:t>要求受補</w:t>
      </w:r>
      <w:proofErr w:type="gramEnd"/>
      <w:r w:rsidRPr="009F0B19">
        <w:rPr>
          <w:rFonts w:ascii="標楷體" w:eastAsia="標楷體" w:hAnsi="標楷體" w:cs="Times New Roman" w:hint="eastAsia"/>
          <w:kern w:val="2"/>
        </w:rPr>
        <w:t>(捐)助對象繳回該部分之補（捐）助經費外，並得依情節輕重對該補（捐）助案件停止補（捐）助一年至五年。</w:t>
      </w:r>
    </w:p>
    <w:p w:rsidR="00B955ED" w:rsidRDefault="00B955ED" w:rsidP="00B955ED">
      <w:pPr>
        <w:pStyle w:val="cjk"/>
        <w:numPr>
          <w:ilvl w:val="0"/>
          <w:numId w:val="3"/>
        </w:numPr>
        <w:spacing w:before="0" w:beforeAutospacing="0" w:after="0" w:line="0" w:lineRule="atLeast"/>
        <w:jc w:val="both"/>
        <w:rPr>
          <w:rFonts w:ascii="標楷體" w:eastAsia="標楷體" w:hAnsi="標楷體" w:cs="Times New Roman"/>
          <w:kern w:val="2"/>
        </w:rPr>
      </w:pPr>
      <w:proofErr w:type="gramStart"/>
      <w:r w:rsidRPr="009F0B19">
        <w:rPr>
          <w:rFonts w:ascii="標楷體" w:eastAsia="標楷體" w:hAnsi="標楷體" w:cs="Times New Roman" w:hint="eastAsia"/>
          <w:kern w:val="2"/>
        </w:rPr>
        <w:t>受補</w:t>
      </w:r>
      <w:proofErr w:type="gramEnd"/>
      <w:r w:rsidRPr="009F0B19">
        <w:rPr>
          <w:rFonts w:ascii="標楷體" w:eastAsia="標楷體" w:hAnsi="標楷體" w:cs="Times New Roman" w:hint="eastAsia"/>
          <w:kern w:val="2"/>
        </w:rPr>
        <w:t>（捐）助經費中如涉及採購事項，</w:t>
      </w:r>
      <w:proofErr w:type="gramStart"/>
      <w:r w:rsidRPr="009F0B19">
        <w:rPr>
          <w:rFonts w:ascii="標楷體" w:eastAsia="標楷體" w:hAnsi="標楷體" w:cs="Times New Roman" w:hint="eastAsia"/>
          <w:kern w:val="2"/>
        </w:rPr>
        <w:t>受補</w:t>
      </w:r>
      <w:proofErr w:type="gramEnd"/>
      <w:r w:rsidRPr="009F0B19">
        <w:rPr>
          <w:rFonts w:ascii="標楷體" w:eastAsia="標楷體" w:hAnsi="標楷體" w:cs="Times New Roman" w:hint="eastAsia"/>
          <w:kern w:val="2"/>
        </w:rPr>
        <w:t>(捐)助對象應依政府採購法等相關規定辦理。</w:t>
      </w:r>
    </w:p>
    <w:p w:rsidR="00B955ED" w:rsidRDefault="00B955ED" w:rsidP="00B955ED">
      <w:pPr>
        <w:pStyle w:val="cjk"/>
        <w:numPr>
          <w:ilvl w:val="0"/>
          <w:numId w:val="3"/>
        </w:numPr>
        <w:spacing w:before="0" w:beforeAutospacing="0" w:after="0" w:line="0" w:lineRule="atLeast"/>
        <w:jc w:val="both"/>
        <w:rPr>
          <w:rFonts w:ascii="標楷體" w:eastAsia="標楷體" w:hAnsi="標楷體" w:cs="Times New Roman"/>
          <w:kern w:val="2"/>
        </w:rPr>
      </w:pPr>
      <w:proofErr w:type="gramStart"/>
      <w:r w:rsidRPr="009F0B19">
        <w:rPr>
          <w:rFonts w:ascii="標楷體" w:eastAsia="標楷體" w:hAnsi="標楷體" w:cs="Times New Roman" w:hint="eastAsia"/>
          <w:kern w:val="2"/>
        </w:rPr>
        <w:t>受補</w:t>
      </w:r>
      <w:proofErr w:type="gramEnd"/>
      <w:r w:rsidRPr="009F0B19">
        <w:rPr>
          <w:rFonts w:ascii="標楷體" w:eastAsia="標楷體" w:hAnsi="標楷體" w:cs="Times New Roman" w:hint="eastAsia"/>
          <w:kern w:val="2"/>
        </w:rPr>
        <w:t>(捐)助對象檢附收支清單及各項支用單據辦理結報，各機關</w:t>
      </w:r>
      <w:r>
        <w:rPr>
          <w:rFonts w:ascii="標楷體" w:eastAsia="標楷體" w:hAnsi="標楷體" w:cs="Times New Roman" w:hint="eastAsia"/>
          <w:kern w:val="2"/>
        </w:rPr>
        <w:t>單位</w:t>
      </w:r>
      <w:r w:rsidRPr="009F0B19">
        <w:rPr>
          <w:rFonts w:ascii="標楷體" w:eastAsia="標楷體" w:hAnsi="標楷體" w:cs="Times New Roman" w:hint="eastAsia"/>
          <w:kern w:val="2"/>
        </w:rPr>
        <w:t>於審核後，得將支用單據</w:t>
      </w:r>
      <w:proofErr w:type="gramStart"/>
      <w:r w:rsidRPr="009F0B19">
        <w:rPr>
          <w:rFonts w:ascii="標楷體" w:eastAsia="標楷體" w:hAnsi="標楷體" w:cs="Times New Roman" w:hint="eastAsia"/>
          <w:kern w:val="2"/>
        </w:rPr>
        <w:t>退還受補</w:t>
      </w:r>
      <w:proofErr w:type="gramEnd"/>
      <w:r w:rsidRPr="009F0B19">
        <w:rPr>
          <w:rFonts w:ascii="標楷體" w:eastAsia="標楷體" w:hAnsi="標楷體" w:cs="Times New Roman" w:hint="eastAsia"/>
          <w:kern w:val="2"/>
        </w:rPr>
        <w:t>(捐)助對象。</w:t>
      </w:r>
    </w:p>
    <w:p w:rsidR="00B955ED" w:rsidRDefault="00B955ED" w:rsidP="00B955ED">
      <w:pPr>
        <w:pStyle w:val="cjk"/>
        <w:numPr>
          <w:ilvl w:val="0"/>
          <w:numId w:val="3"/>
        </w:numPr>
        <w:spacing w:before="0" w:beforeAutospacing="0" w:after="0" w:line="0" w:lineRule="atLeast"/>
        <w:jc w:val="both"/>
        <w:rPr>
          <w:rFonts w:ascii="標楷體" w:eastAsia="標楷體" w:hAnsi="標楷體" w:cs="Times New Roman"/>
          <w:kern w:val="2"/>
        </w:rPr>
      </w:pPr>
      <w:proofErr w:type="gramStart"/>
      <w:r w:rsidRPr="009F0B19">
        <w:rPr>
          <w:rFonts w:ascii="標楷體" w:eastAsia="標楷體" w:hAnsi="標楷體" w:cs="Times New Roman" w:hint="eastAsia"/>
          <w:kern w:val="2"/>
        </w:rPr>
        <w:t>受補</w:t>
      </w:r>
      <w:proofErr w:type="gramEnd"/>
      <w:r w:rsidRPr="009F0B19">
        <w:rPr>
          <w:rFonts w:ascii="標楷體" w:eastAsia="標楷體" w:hAnsi="標楷體" w:cs="Times New Roman" w:hint="eastAsia"/>
          <w:kern w:val="2"/>
        </w:rPr>
        <w:t>(捐)助對象對於經依前款規定退還之各項支用單據，應依有關規定妥善保存；各機關</w:t>
      </w:r>
      <w:r>
        <w:rPr>
          <w:rFonts w:ascii="標楷體" w:eastAsia="標楷體" w:hAnsi="標楷體" w:cs="Times New Roman" w:hint="eastAsia"/>
          <w:kern w:val="2"/>
        </w:rPr>
        <w:t>單位</w:t>
      </w:r>
      <w:r w:rsidRPr="009F0B19">
        <w:rPr>
          <w:rFonts w:ascii="標楷體" w:eastAsia="標楷體" w:hAnsi="標楷體" w:cs="Times New Roman" w:hint="eastAsia"/>
          <w:kern w:val="2"/>
        </w:rPr>
        <w:t>應建立控管機制，並作成相關紀錄，如</w:t>
      </w:r>
      <w:proofErr w:type="gramStart"/>
      <w:r w:rsidRPr="009F0B19">
        <w:rPr>
          <w:rFonts w:ascii="標楷體" w:eastAsia="標楷體" w:hAnsi="標楷體" w:cs="Times New Roman" w:hint="eastAsia"/>
          <w:kern w:val="2"/>
        </w:rPr>
        <w:t>發現受補</w:t>
      </w:r>
      <w:proofErr w:type="gramEnd"/>
      <w:r w:rsidRPr="009F0B19">
        <w:rPr>
          <w:rFonts w:ascii="標楷體" w:eastAsia="標楷體" w:hAnsi="標楷體" w:cs="Times New Roman" w:hint="eastAsia"/>
          <w:kern w:val="2"/>
        </w:rPr>
        <w:t>(捐)助對象未依規定妥善保存各項支用單據，致有毀損、</w:t>
      </w:r>
      <w:proofErr w:type="gramStart"/>
      <w:r w:rsidRPr="009F0B19">
        <w:rPr>
          <w:rFonts w:ascii="標楷體" w:eastAsia="標楷體" w:hAnsi="標楷體" w:cs="Times New Roman" w:hint="eastAsia"/>
          <w:kern w:val="2"/>
        </w:rPr>
        <w:t>滅失等情事</w:t>
      </w:r>
      <w:proofErr w:type="gramEnd"/>
      <w:r w:rsidRPr="009F0B19">
        <w:rPr>
          <w:rFonts w:ascii="標楷體" w:eastAsia="標楷體" w:hAnsi="標楷體" w:cs="Times New Roman" w:hint="eastAsia"/>
          <w:kern w:val="2"/>
        </w:rPr>
        <w:t>，應依情節輕重對該補（捐）助案件</w:t>
      </w:r>
      <w:proofErr w:type="gramStart"/>
      <w:r w:rsidRPr="009F0B19">
        <w:rPr>
          <w:rFonts w:ascii="標楷體" w:eastAsia="標楷體" w:hAnsi="標楷體" w:cs="Times New Roman" w:hint="eastAsia"/>
          <w:kern w:val="2"/>
        </w:rPr>
        <w:t>或受補</w:t>
      </w:r>
      <w:proofErr w:type="gramEnd"/>
      <w:r w:rsidRPr="009F0B19">
        <w:rPr>
          <w:rFonts w:ascii="標楷體" w:eastAsia="標楷體" w:hAnsi="標楷體" w:cs="Times New Roman" w:hint="eastAsia"/>
          <w:kern w:val="2"/>
        </w:rPr>
        <w:t>（捐）助團體酌減嗣後補（捐）</w:t>
      </w:r>
      <w:proofErr w:type="gramStart"/>
      <w:r w:rsidRPr="009F0B19">
        <w:rPr>
          <w:rFonts w:ascii="標楷體" w:eastAsia="標楷體" w:hAnsi="標楷體" w:cs="Times New Roman" w:hint="eastAsia"/>
          <w:kern w:val="2"/>
        </w:rPr>
        <w:t>助款或</w:t>
      </w:r>
      <w:proofErr w:type="gramEnd"/>
      <w:r w:rsidRPr="009F0B19">
        <w:rPr>
          <w:rFonts w:ascii="標楷體" w:eastAsia="標楷體" w:hAnsi="標楷體" w:cs="Times New Roman" w:hint="eastAsia"/>
          <w:kern w:val="2"/>
        </w:rPr>
        <w:t>停止補（捐）助一年至五年。</w:t>
      </w:r>
    </w:p>
    <w:p w:rsidR="00B955ED" w:rsidRDefault="00B955ED" w:rsidP="00B955ED">
      <w:pPr>
        <w:pStyle w:val="cjk"/>
        <w:numPr>
          <w:ilvl w:val="0"/>
          <w:numId w:val="3"/>
        </w:numPr>
        <w:spacing w:before="0" w:beforeAutospacing="0" w:after="0" w:line="0" w:lineRule="atLeast"/>
        <w:jc w:val="both"/>
        <w:rPr>
          <w:rFonts w:ascii="標楷體" w:eastAsia="標楷體" w:hAnsi="標楷體" w:cs="Times New Roman"/>
          <w:kern w:val="2"/>
        </w:rPr>
      </w:pPr>
      <w:proofErr w:type="gramStart"/>
      <w:r w:rsidRPr="009F0B19">
        <w:rPr>
          <w:rFonts w:ascii="標楷體" w:eastAsia="標楷體" w:hAnsi="標楷體" w:cs="Times New Roman" w:hint="eastAsia"/>
          <w:kern w:val="2"/>
        </w:rPr>
        <w:t>受補</w:t>
      </w:r>
      <w:proofErr w:type="gramEnd"/>
      <w:r w:rsidRPr="009F0B19">
        <w:rPr>
          <w:rFonts w:ascii="標楷體" w:eastAsia="標楷體" w:hAnsi="標楷體" w:cs="Times New Roman" w:hint="eastAsia"/>
          <w:kern w:val="2"/>
        </w:rPr>
        <w:t>（捐）助對象經費</w:t>
      </w:r>
      <w:proofErr w:type="gramStart"/>
      <w:r w:rsidRPr="009F0B19">
        <w:rPr>
          <w:rFonts w:ascii="標楷體" w:eastAsia="標楷體" w:hAnsi="標楷體" w:cs="Times New Roman" w:hint="eastAsia"/>
          <w:kern w:val="2"/>
        </w:rPr>
        <w:t>結報時</w:t>
      </w:r>
      <w:proofErr w:type="gramEnd"/>
      <w:r w:rsidRPr="009F0B19">
        <w:rPr>
          <w:rFonts w:ascii="標楷體" w:eastAsia="標楷體" w:hAnsi="標楷體" w:cs="Times New Roman" w:hint="eastAsia"/>
          <w:kern w:val="2"/>
        </w:rPr>
        <w:t>，應詳列支出用途及全部實支經費總額，同一案件由二個以上機關補（捐）助者，應列明各機關</w:t>
      </w:r>
      <w:r>
        <w:rPr>
          <w:rFonts w:ascii="標楷體" w:eastAsia="標楷體" w:hAnsi="標楷體" w:cs="Times New Roman" w:hint="eastAsia"/>
          <w:kern w:val="2"/>
        </w:rPr>
        <w:t>單位</w:t>
      </w:r>
      <w:r w:rsidRPr="009F0B19">
        <w:rPr>
          <w:rFonts w:ascii="標楷體" w:eastAsia="標楷體" w:hAnsi="標楷體" w:cs="Times New Roman" w:hint="eastAsia"/>
          <w:kern w:val="2"/>
        </w:rPr>
        <w:t>實際補（捐）助金額。</w:t>
      </w:r>
    </w:p>
    <w:p w:rsidR="00B955ED" w:rsidRDefault="00B955ED" w:rsidP="00B955ED">
      <w:pPr>
        <w:pStyle w:val="cjk"/>
        <w:numPr>
          <w:ilvl w:val="0"/>
          <w:numId w:val="3"/>
        </w:numPr>
        <w:spacing w:before="0" w:beforeAutospacing="0" w:after="0" w:line="0" w:lineRule="atLeast"/>
        <w:jc w:val="both"/>
        <w:rPr>
          <w:rFonts w:ascii="標楷體" w:eastAsia="標楷體" w:hAnsi="標楷體" w:cs="Times New Roman"/>
          <w:kern w:val="2"/>
        </w:rPr>
      </w:pPr>
      <w:proofErr w:type="gramStart"/>
      <w:r w:rsidRPr="009F0B19">
        <w:rPr>
          <w:rFonts w:ascii="標楷體" w:eastAsia="標楷體" w:hAnsi="標楷體" w:cs="Times New Roman" w:hint="eastAsia"/>
          <w:kern w:val="2"/>
        </w:rPr>
        <w:t>受補</w:t>
      </w:r>
      <w:proofErr w:type="gramEnd"/>
      <w:r w:rsidRPr="009F0B19">
        <w:rPr>
          <w:rFonts w:ascii="標楷體" w:eastAsia="標楷體" w:hAnsi="標楷體" w:cs="Times New Roman" w:hint="eastAsia"/>
          <w:kern w:val="2"/>
        </w:rPr>
        <w:t>（捐）助經費於補（捐）助案件結案時尚有結餘款者，應按補（捐）助比例繳回。</w:t>
      </w:r>
    </w:p>
    <w:p w:rsidR="00B955ED" w:rsidRDefault="00B955ED" w:rsidP="00B955ED">
      <w:pPr>
        <w:pStyle w:val="cjk"/>
        <w:numPr>
          <w:ilvl w:val="0"/>
          <w:numId w:val="3"/>
        </w:numPr>
        <w:spacing w:before="0" w:beforeAutospacing="0" w:after="0" w:line="0" w:lineRule="atLeast"/>
        <w:jc w:val="both"/>
        <w:rPr>
          <w:rFonts w:ascii="標楷體" w:eastAsia="標楷體" w:hAnsi="標楷體" w:cs="Times New Roman"/>
          <w:kern w:val="2"/>
        </w:rPr>
      </w:pPr>
      <w:proofErr w:type="gramStart"/>
      <w:r w:rsidRPr="009F0B19">
        <w:rPr>
          <w:rFonts w:ascii="標楷體" w:eastAsia="標楷體" w:hAnsi="標楷體" w:cs="Times New Roman" w:hint="eastAsia"/>
          <w:kern w:val="2"/>
        </w:rPr>
        <w:t>受補</w:t>
      </w:r>
      <w:proofErr w:type="gramEnd"/>
      <w:r w:rsidRPr="009F0B19">
        <w:rPr>
          <w:rFonts w:ascii="標楷體" w:eastAsia="標楷體" w:hAnsi="標楷體" w:cs="Times New Roman" w:hint="eastAsia"/>
          <w:kern w:val="2"/>
        </w:rPr>
        <w:t>（捐）助經費其他衍生收入之處理方式。</w:t>
      </w:r>
    </w:p>
    <w:p w:rsidR="00B955ED" w:rsidRDefault="00B955ED" w:rsidP="00B955ED">
      <w:pPr>
        <w:pStyle w:val="cjk"/>
        <w:numPr>
          <w:ilvl w:val="0"/>
          <w:numId w:val="3"/>
        </w:numPr>
        <w:spacing w:before="0" w:beforeAutospacing="0" w:after="0" w:line="0" w:lineRule="atLeast"/>
        <w:jc w:val="both"/>
        <w:rPr>
          <w:rFonts w:ascii="標楷體" w:eastAsia="標楷體" w:hAnsi="標楷體" w:cs="Times New Roman"/>
          <w:kern w:val="2"/>
        </w:rPr>
      </w:pPr>
      <w:r w:rsidRPr="009F0B19">
        <w:rPr>
          <w:rFonts w:ascii="標楷體" w:eastAsia="標楷體" w:hAnsi="標楷體" w:cs="Times New Roman" w:hint="eastAsia"/>
          <w:kern w:val="2"/>
        </w:rPr>
        <w:lastRenderedPageBreak/>
        <w:t>適當選定績效衡量指標，作為辦理補（捐）助案件成果考核及效益評估</w:t>
      </w:r>
      <w:proofErr w:type="gramStart"/>
      <w:r w:rsidRPr="009F0B19">
        <w:rPr>
          <w:rFonts w:ascii="標楷體" w:eastAsia="標楷體" w:hAnsi="標楷體" w:cs="Times New Roman" w:hint="eastAsia"/>
          <w:kern w:val="2"/>
        </w:rPr>
        <w:t>之參據</w:t>
      </w:r>
      <w:proofErr w:type="gramEnd"/>
      <w:r w:rsidRPr="009F0B19">
        <w:rPr>
          <w:rFonts w:ascii="標楷體" w:eastAsia="標楷體" w:hAnsi="標楷體" w:cs="Times New Roman" w:hint="eastAsia"/>
          <w:kern w:val="2"/>
        </w:rPr>
        <w:t>。</w:t>
      </w:r>
    </w:p>
    <w:p w:rsidR="00B955ED" w:rsidRPr="009F0B19" w:rsidRDefault="00B955ED" w:rsidP="00B955ED">
      <w:pPr>
        <w:pStyle w:val="cjk"/>
        <w:numPr>
          <w:ilvl w:val="0"/>
          <w:numId w:val="3"/>
        </w:numPr>
        <w:spacing w:before="0" w:beforeAutospacing="0" w:after="0" w:line="0" w:lineRule="atLeast"/>
        <w:jc w:val="both"/>
        <w:rPr>
          <w:rFonts w:ascii="標楷體" w:eastAsia="標楷體" w:hAnsi="標楷體" w:cs="Times New Roman"/>
          <w:kern w:val="2"/>
        </w:rPr>
      </w:pPr>
      <w:proofErr w:type="gramStart"/>
      <w:r w:rsidRPr="009F0B19">
        <w:rPr>
          <w:rFonts w:ascii="標楷體" w:eastAsia="標楷體" w:hAnsi="標楷體" w:cs="Times New Roman" w:hint="eastAsia"/>
          <w:kern w:val="2"/>
        </w:rPr>
        <w:t>受補</w:t>
      </w:r>
      <w:proofErr w:type="gramEnd"/>
      <w:r w:rsidRPr="009F0B19">
        <w:rPr>
          <w:rFonts w:ascii="標楷體" w:eastAsia="標楷體" w:hAnsi="標楷體" w:cs="Times New Roman" w:hint="eastAsia"/>
          <w:kern w:val="2"/>
        </w:rPr>
        <w:t>（捐）助之民間團體及個人申請款項時，應本誠信原則對依第四款規定提出資料內容之真實性負責，如有不實，應負相關責任。</w:t>
      </w:r>
    </w:p>
    <w:p w:rsidR="00B955ED" w:rsidRPr="009F0B19" w:rsidRDefault="00B955ED" w:rsidP="00B955ED">
      <w:pPr>
        <w:pStyle w:val="cjk"/>
        <w:numPr>
          <w:ilvl w:val="0"/>
          <w:numId w:val="1"/>
        </w:numPr>
        <w:spacing w:before="0" w:beforeAutospacing="0" w:after="0" w:line="0" w:lineRule="atLeast"/>
        <w:jc w:val="both"/>
        <w:rPr>
          <w:rFonts w:ascii="標楷體" w:eastAsia="標楷體" w:hAnsi="標楷體" w:cs="Times New Roman"/>
          <w:kern w:val="2"/>
        </w:rPr>
      </w:pPr>
      <w:r w:rsidRPr="009F0B19">
        <w:rPr>
          <w:rFonts w:ascii="標楷體" w:eastAsia="標楷體" w:hAnsi="標楷體" w:cs="Times New Roman" w:hint="eastAsia"/>
          <w:kern w:val="2"/>
        </w:rPr>
        <w:t>各機關</w:t>
      </w:r>
      <w:r>
        <w:rPr>
          <w:rFonts w:ascii="標楷體" w:eastAsia="標楷體" w:hAnsi="標楷體" w:cs="Times New Roman" w:hint="eastAsia"/>
          <w:kern w:val="2"/>
        </w:rPr>
        <w:t>單位</w:t>
      </w:r>
      <w:r w:rsidRPr="009F0B19">
        <w:rPr>
          <w:rFonts w:ascii="標楷體" w:eastAsia="標楷體" w:hAnsi="標楷體" w:cs="Times New Roman" w:hint="eastAsia"/>
          <w:kern w:val="2"/>
        </w:rPr>
        <w:t>對民間團體及個人之補（捐）助應強化內部控制機制，包括衡</w:t>
      </w:r>
      <w:proofErr w:type="gramStart"/>
      <w:r w:rsidRPr="009F0B19">
        <w:rPr>
          <w:rFonts w:ascii="標楷體" w:eastAsia="標楷體" w:hAnsi="標楷體" w:cs="Times New Roman" w:hint="eastAsia"/>
          <w:kern w:val="2"/>
        </w:rPr>
        <w:t>酌受補</w:t>
      </w:r>
      <w:proofErr w:type="gramEnd"/>
      <w:r w:rsidRPr="009F0B19">
        <w:rPr>
          <w:rFonts w:ascii="標楷體" w:eastAsia="標楷體" w:hAnsi="標楷體" w:cs="Times New Roman" w:hint="eastAsia"/>
          <w:kern w:val="2"/>
        </w:rPr>
        <w:t>(捐)助對象業(會)</w:t>
      </w:r>
      <w:proofErr w:type="gramStart"/>
      <w:r w:rsidRPr="009F0B19">
        <w:rPr>
          <w:rFonts w:ascii="標楷體" w:eastAsia="標楷體" w:hAnsi="標楷體" w:cs="Times New Roman" w:hint="eastAsia"/>
          <w:kern w:val="2"/>
        </w:rPr>
        <w:t>務</w:t>
      </w:r>
      <w:proofErr w:type="gramEnd"/>
      <w:r w:rsidRPr="009F0B19">
        <w:rPr>
          <w:rFonts w:ascii="標楷體" w:eastAsia="標楷體" w:hAnsi="標楷體" w:cs="Times New Roman" w:hint="eastAsia"/>
          <w:kern w:val="2"/>
        </w:rPr>
        <w:t>或財務運作狀況；相關補捐助資訊應登載於民間團體補(捐)助系統(CGSS)，並透過該系統查詢補(捐)助案件有無重複或超出所需經費等情形，作為辦理核定及撥款作業</w:t>
      </w:r>
      <w:proofErr w:type="gramStart"/>
      <w:r w:rsidRPr="009F0B19">
        <w:rPr>
          <w:rFonts w:ascii="標楷體" w:eastAsia="標楷體" w:hAnsi="標楷體" w:cs="Times New Roman" w:hint="eastAsia"/>
          <w:kern w:val="2"/>
        </w:rPr>
        <w:t>之參據</w:t>
      </w:r>
      <w:proofErr w:type="gramEnd"/>
      <w:r w:rsidRPr="009F0B19">
        <w:rPr>
          <w:rFonts w:ascii="標楷體" w:eastAsia="標楷體" w:hAnsi="標楷體" w:cs="Times New Roman" w:hint="eastAsia"/>
          <w:kern w:val="2"/>
        </w:rPr>
        <w:t>。</w:t>
      </w:r>
    </w:p>
    <w:p w:rsidR="00B955ED" w:rsidRPr="009F0B19" w:rsidRDefault="00B955ED" w:rsidP="00B955ED">
      <w:pPr>
        <w:pStyle w:val="cjk"/>
        <w:numPr>
          <w:ilvl w:val="0"/>
          <w:numId w:val="1"/>
        </w:numPr>
        <w:spacing w:before="0" w:beforeAutospacing="0" w:after="0" w:line="0" w:lineRule="atLeast"/>
        <w:jc w:val="both"/>
        <w:rPr>
          <w:rFonts w:ascii="標楷體" w:eastAsia="標楷體" w:hAnsi="標楷體" w:cs="Times New Roman"/>
          <w:kern w:val="2"/>
        </w:rPr>
      </w:pPr>
      <w:r w:rsidRPr="009F0B19">
        <w:rPr>
          <w:rFonts w:ascii="標楷體" w:eastAsia="標楷體" w:hAnsi="標楷體" w:cs="Times New Roman" w:hint="eastAsia"/>
          <w:kern w:val="2"/>
        </w:rPr>
        <w:t>本所對民間團體及個人之補（捐）助，應依下列規定於機關網站首頁設置專區或便捷連結方式公開：</w:t>
      </w:r>
    </w:p>
    <w:p w:rsidR="00B955ED" w:rsidRPr="009F0B19" w:rsidRDefault="00B955ED" w:rsidP="00B955ED">
      <w:pPr>
        <w:pStyle w:val="cjk"/>
        <w:numPr>
          <w:ilvl w:val="0"/>
          <w:numId w:val="4"/>
        </w:numPr>
        <w:spacing w:before="0" w:beforeAutospacing="0" w:after="0" w:line="0" w:lineRule="atLeast"/>
        <w:jc w:val="both"/>
        <w:rPr>
          <w:rFonts w:ascii="標楷體" w:eastAsia="標楷體" w:hAnsi="標楷體" w:cs="Times New Roman"/>
          <w:kern w:val="2"/>
        </w:rPr>
      </w:pPr>
      <w:r w:rsidRPr="009F0B19">
        <w:rPr>
          <w:rFonts w:ascii="標楷體" w:eastAsia="標楷體" w:hAnsi="標楷體" w:cs="Times New Roman" w:hint="eastAsia"/>
          <w:kern w:val="2"/>
        </w:rPr>
        <w:t>依第二點規定訂定之作業及管考規定應予公開。</w:t>
      </w:r>
    </w:p>
    <w:p w:rsidR="00B955ED" w:rsidRPr="00B955ED" w:rsidRDefault="00B955ED" w:rsidP="00B955ED">
      <w:pPr>
        <w:pStyle w:val="cjk"/>
        <w:numPr>
          <w:ilvl w:val="0"/>
          <w:numId w:val="4"/>
        </w:numPr>
        <w:spacing w:before="0" w:beforeAutospacing="0" w:after="0" w:line="0" w:lineRule="atLeast"/>
        <w:jc w:val="both"/>
        <w:rPr>
          <w:rFonts w:ascii="標楷體" w:eastAsia="標楷體" w:hAnsi="標楷體" w:cs="Times New Roman"/>
          <w:kern w:val="2"/>
        </w:rPr>
      </w:pPr>
      <w:r w:rsidRPr="009F0B19">
        <w:rPr>
          <w:rFonts w:ascii="標楷體" w:eastAsia="標楷體" w:hAnsi="標楷體" w:cs="Times New Roman" w:hint="eastAsia"/>
          <w:kern w:val="2"/>
        </w:rPr>
        <w:t>非屬政府資訊公開法第十八條規定應限制公開或不予提供者，其核定民間團體或個人之補(捐)助案件應予公開，包括補（捐）助事項、補（捐）助對象、補（捐）助金額（含累積金額）等資訊，每</w:t>
      </w:r>
      <w:r>
        <w:rPr>
          <w:rFonts w:ascii="標楷體" w:eastAsia="標楷體" w:hAnsi="標楷體" w:cs="Times New Roman" w:hint="eastAsia"/>
          <w:kern w:val="2"/>
        </w:rPr>
        <w:t>季結束後交由本所主計室彙整</w:t>
      </w:r>
      <w:r w:rsidRPr="009F0B19">
        <w:rPr>
          <w:rFonts w:ascii="標楷體" w:eastAsia="標楷體" w:hAnsi="標楷體" w:cs="Times New Roman" w:hint="eastAsia"/>
          <w:kern w:val="2"/>
        </w:rPr>
        <w:t>，</w:t>
      </w:r>
      <w:r>
        <w:rPr>
          <w:rFonts w:ascii="標楷體" w:eastAsia="標楷體" w:hAnsi="標楷體" w:cs="Times New Roman" w:hint="eastAsia"/>
          <w:kern w:val="2"/>
        </w:rPr>
        <w:t>統一公開於本所網站首頁；本所</w:t>
      </w:r>
      <w:r w:rsidRPr="009F0B19">
        <w:rPr>
          <w:rFonts w:ascii="標楷體" w:eastAsia="標楷體" w:hAnsi="標楷體" w:cs="Times New Roman" w:hint="eastAsia"/>
          <w:kern w:val="2"/>
        </w:rPr>
        <w:t>各機關單位對其管考結果應於年度終了後三</w:t>
      </w:r>
      <w:proofErr w:type="gramStart"/>
      <w:r w:rsidRPr="009F0B19">
        <w:rPr>
          <w:rFonts w:ascii="標楷體" w:eastAsia="標楷體" w:hAnsi="標楷體" w:cs="Times New Roman" w:hint="eastAsia"/>
          <w:kern w:val="2"/>
        </w:rPr>
        <w:t>個</w:t>
      </w:r>
      <w:proofErr w:type="gramEnd"/>
      <w:r w:rsidRPr="009F0B19">
        <w:rPr>
          <w:rFonts w:ascii="標楷體" w:eastAsia="標楷體" w:hAnsi="標楷體" w:cs="Times New Roman" w:hint="eastAsia"/>
          <w:kern w:val="2"/>
        </w:rPr>
        <w:t>月內公開。</w:t>
      </w:r>
    </w:p>
    <w:p w:rsidR="00390321" w:rsidRDefault="00B955ED" w:rsidP="00B955ED">
      <w:pPr>
        <w:pStyle w:val="a3"/>
        <w:numPr>
          <w:ilvl w:val="0"/>
          <w:numId w:val="1"/>
        </w:numPr>
        <w:ind w:leftChars="0"/>
      </w:pPr>
      <w:r w:rsidRPr="00B955ED">
        <w:rPr>
          <w:rFonts w:ascii="標楷體" w:eastAsia="標楷體" w:hAnsi="標楷體" w:hint="eastAsia"/>
        </w:rPr>
        <w:t>本注意事項自發布日施行，其發布生效前，各機關單位同意</w:t>
      </w:r>
      <w:proofErr w:type="gramStart"/>
      <w:r w:rsidRPr="00B955ED">
        <w:rPr>
          <w:rFonts w:ascii="標楷體" w:eastAsia="標楷體" w:hAnsi="標楷體" w:hint="eastAsia"/>
        </w:rPr>
        <w:t>由受補</w:t>
      </w:r>
      <w:proofErr w:type="gramEnd"/>
      <w:r w:rsidRPr="00B955ED">
        <w:rPr>
          <w:rFonts w:ascii="標楷體" w:eastAsia="標楷體" w:hAnsi="標楷體" w:hint="eastAsia"/>
        </w:rPr>
        <w:t>（捐）助對象留存且尚未銷毀之支用單據，依第三點第五款規定保存及控管。</w:t>
      </w:r>
    </w:p>
    <w:sectPr w:rsidR="00390321" w:rsidSect="00316EC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0321" w:rsidRDefault="00390321" w:rsidP="00390321">
      <w:r>
        <w:separator/>
      </w:r>
    </w:p>
  </w:endnote>
  <w:endnote w:type="continuationSeparator" w:id="0">
    <w:p w:rsidR="00390321" w:rsidRDefault="00390321" w:rsidP="003903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0321" w:rsidRDefault="00390321" w:rsidP="00390321">
      <w:r>
        <w:separator/>
      </w:r>
    </w:p>
  </w:footnote>
  <w:footnote w:type="continuationSeparator" w:id="0">
    <w:p w:rsidR="00390321" w:rsidRDefault="00390321" w:rsidP="0039032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C409FC"/>
    <w:multiLevelType w:val="hybridMultilevel"/>
    <w:tmpl w:val="B1103D30"/>
    <w:lvl w:ilvl="0" w:tplc="5F48AD1E">
      <w:start w:val="1"/>
      <w:numFmt w:val="taiwaneseCountingThousand"/>
      <w:lvlText w:val="（%1）"/>
      <w:lvlJc w:val="left"/>
      <w:pPr>
        <w:ind w:left="1429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1">
    <w:nsid w:val="2F2717B4"/>
    <w:multiLevelType w:val="hybridMultilevel"/>
    <w:tmpl w:val="F738AEC4"/>
    <w:lvl w:ilvl="0" w:tplc="2DD00E7E">
      <w:start w:val="1"/>
      <w:numFmt w:val="taiwaneseCountingThousand"/>
      <w:lvlText w:val="%1、"/>
      <w:lvlJc w:val="left"/>
      <w:pPr>
        <w:ind w:left="964" w:hanging="51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34445805"/>
    <w:multiLevelType w:val="hybridMultilevel"/>
    <w:tmpl w:val="E1B0D5C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5DE85CE6"/>
    <w:multiLevelType w:val="hybridMultilevel"/>
    <w:tmpl w:val="B1103D30"/>
    <w:lvl w:ilvl="0" w:tplc="5F48AD1E">
      <w:start w:val="1"/>
      <w:numFmt w:val="taiwaneseCountingThousand"/>
      <w:lvlText w:val="（%1）"/>
      <w:lvlJc w:val="left"/>
      <w:pPr>
        <w:ind w:left="1429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4">
    <w:nsid w:val="74006F7B"/>
    <w:multiLevelType w:val="hybridMultilevel"/>
    <w:tmpl w:val="F4DE7B0E"/>
    <w:lvl w:ilvl="0" w:tplc="C69E29B8">
      <w:start w:val="1"/>
      <w:numFmt w:val="taiwaneseCountingThousand"/>
      <w:lvlText w:val="（%1）"/>
      <w:lvlJc w:val="left"/>
      <w:pPr>
        <w:ind w:left="2280" w:hanging="1571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2468" w:hanging="480"/>
      </w:pPr>
    </w:lvl>
    <w:lvl w:ilvl="2" w:tplc="0409001B" w:tentative="1">
      <w:start w:val="1"/>
      <w:numFmt w:val="lowerRoman"/>
      <w:lvlText w:val="%3."/>
      <w:lvlJc w:val="right"/>
      <w:pPr>
        <w:ind w:left="2948" w:hanging="480"/>
      </w:pPr>
    </w:lvl>
    <w:lvl w:ilvl="3" w:tplc="0409000F" w:tentative="1">
      <w:start w:val="1"/>
      <w:numFmt w:val="decimal"/>
      <w:lvlText w:val="%4."/>
      <w:lvlJc w:val="left"/>
      <w:pPr>
        <w:ind w:left="34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08" w:hanging="480"/>
      </w:pPr>
    </w:lvl>
    <w:lvl w:ilvl="5" w:tplc="0409001B" w:tentative="1">
      <w:start w:val="1"/>
      <w:numFmt w:val="lowerRoman"/>
      <w:lvlText w:val="%6."/>
      <w:lvlJc w:val="right"/>
      <w:pPr>
        <w:ind w:left="4388" w:hanging="480"/>
      </w:pPr>
    </w:lvl>
    <w:lvl w:ilvl="6" w:tplc="0409000F" w:tentative="1">
      <w:start w:val="1"/>
      <w:numFmt w:val="decimal"/>
      <w:lvlText w:val="%7."/>
      <w:lvlJc w:val="left"/>
      <w:pPr>
        <w:ind w:left="48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48" w:hanging="480"/>
      </w:pPr>
    </w:lvl>
    <w:lvl w:ilvl="8" w:tplc="0409001B" w:tentative="1">
      <w:start w:val="1"/>
      <w:numFmt w:val="lowerRoman"/>
      <w:lvlText w:val="%9."/>
      <w:lvlJc w:val="right"/>
      <w:pPr>
        <w:ind w:left="5828" w:hanging="4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955ED"/>
    <w:rsid w:val="00277701"/>
    <w:rsid w:val="00316EC5"/>
    <w:rsid w:val="00390321"/>
    <w:rsid w:val="006E55E0"/>
    <w:rsid w:val="00786353"/>
    <w:rsid w:val="00A4620F"/>
    <w:rsid w:val="00B955ED"/>
    <w:rsid w:val="00EE68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5ED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jk">
    <w:name w:val="cjk"/>
    <w:basedOn w:val="a"/>
    <w:rsid w:val="00B955ED"/>
    <w:pPr>
      <w:widowControl/>
      <w:spacing w:before="100" w:beforeAutospacing="1" w:after="142" w:line="288" w:lineRule="auto"/>
    </w:pPr>
    <w:rPr>
      <w:rFonts w:ascii="新細明體" w:hAnsi="新細明體" w:cs="新細明體"/>
      <w:kern w:val="0"/>
    </w:rPr>
  </w:style>
  <w:style w:type="paragraph" w:styleId="a3">
    <w:name w:val="List Paragraph"/>
    <w:basedOn w:val="a"/>
    <w:uiPriority w:val="34"/>
    <w:qFormat/>
    <w:rsid w:val="00B955ED"/>
    <w:pPr>
      <w:ind w:leftChars="200" w:left="480"/>
    </w:pPr>
  </w:style>
  <w:style w:type="paragraph" w:styleId="a4">
    <w:name w:val="header"/>
    <w:basedOn w:val="a"/>
    <w:link w:val="a5"/>
    <w:uiPriority w:val="99"/>
    <w:semiHidden/>
    <w:unhideWhenUsed/>
    <w:rsid w:val="0039032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390321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39032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390321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211</Words>
  <Characters>1209</Characters>
  <Application>Microsoft Office Word</Application>
  <DocSecurity>0</DocSecurity>
  <Lines>10</Lines>
  <Paragraphs>2</Paragraphs>
  <ScaleCrop>false</ScaleCrop>
  <Company/>
  <LinksUpToDate>false</LinksUpToDate>
  <CharactersWithSpaces>1418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kw00720</dc:creator>
  <cp:lastModifiedBy>kw12310</cp:lastModifiedBy>
  <cp:revision>3</cp:revision>
  <cp:lastPrinted>2024-09-27T02:28:00Z</cp:lastPrinted>
  <dcterms:created xsi:type="dcterms:W3CDTF">2024-09-27T02:26:00Z</dcterms:created>
  <dcterms:modified xsi:type="dcterms:W3CDTF">2024-09-27T02:29:00Z</dcterms:modified>
</cp:coreProperties>
</file>