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901" w:rsidRPr="00A80901" w:rsidRDefault="00A80901" w:rsidP="00A80901">
      <w:pPr>
        <w:adjustRightInd w:val="0"/>
        <w:snapToGrid w:val="0"/>
        <w:spacing w:line="360" w:lineRule="auto"/>
        <w:jc w:val="center"/>
        <w:rPr>
          <w:rFonts w:hAnsi="標楷體"/>
          <w:b/>
          <w:iCs/>
          <w:sz w:val="48"/>
          <w:szCs w:val="36"/>
        </w:rPr>
      </w:pPr>
      <w:r w:rsidRPr="00A80901">
        <w:rPr>
          <w:rFonts w:hAnsi="標楷體" w:hint="eastAsia"/>
          <w:b/>
          <w:iCs/>
          <w:sz w:val="48"/>
          <w:szCs w:val="36"/>
        </w:rPr>
        <w:t>澎湖縣都市計畫委員會第13</w:t>
      </w:r>
      <w:r w:rsidR="00AE78C5">
        <w:rPr>
          <w:rFonts w:hAnsi="標楷體" w:hint="eastAsia"/>
          <w:b/>
          <w:iCs/>
          <w:sz w:val="48"/>
          <w:szCs w:val="36"/>
        </w:rPr>
        <w:t>8</w:t>
      </w:r>
      <w:r w:rsidRPr="00A80901">
        <w:rPr>
          <w:rFonts w:hAnsi="標楷體" w:hint="eastAsia"/>
          <w:b/>
          <w:iCs/>
          <w:sz w:val="48"/>
          <w:szCs w:val="36"/>
        </w:rPr>
        <w:t>次會議紀錄</w:t>
      </w:r>
    </w:p>
    <w:p w:rsidR="00A80901" w:rsidRPr="003118DB" w:rsidRDefault="00A80901" w:rsidP="00A80901">
      <w:pPr>
        <w:pStyle w:val="a3"/>
        <w:numPr>
          <w:ilvl w:val="0"/>
          <w:numId w:val="1"/>
        </w:numPr>
        <w:spacing w:line="360" w:lineRule="auto"/>
        <w:ind w:leftChars="0"/>
        <w:rPr>
          <w:rFonts w:ascii="標楷體" w:eastAsia="標楷體" w:hAnsi="標楷體" w:cs="新細明體"/>
          <w:kern w:val="0"/>
          <w:sz w:val="28"/>
          <w:szCs w:val="28"/>
        </w:rPr>
      </w:pPr>
      <w:r w:rsidRPr="003118DB">
        <w:rPr>
          <w:rFonts w:ascii="標楷體" w:eastAsia="標楷體" w:hAnsi="標楷體" w:cs="新細明體" w:hint="eastAsia"/>
          <w:kern w:val="0"/>
          <w:sz w:val="28"/>
          <w:szCs w:val="28"/>
        </w:rPr>
        <w:t>時間：1</w:t>
      </w:r>
      <w:r w:rsidR="00AE78C5">
        <w:rPr>
          <w:rFonts w:ascii="標楷體" w:eastAsia="標楷體" w:hAnsi="標楷體" w:cs="新細明體" w:hint="eastAsia"/>
          <w:kern w:val="0"/>
          <w:sz w:val="28"/>
          <w:szCs w:val="28"/>
        </w:rPr>
        <w:t>12</w:t>
      </w:r>
      <w:r w:rsidRPr="003118DB">
        <w:rPr>
          <w:rFonts w:ascii="標楷體" w:eastAsia="標楷體" w:hAnsi="標楷體" w:cs="新細明體" w:hint="eastAsia"/>
          <w:kern w:val="0"/>
          <w:sz w:val="28"/>
          <w:szCs w:val="28"/>
        </w:rPr>
        <w:t>年</w:t>
      </w:r>
      <w:r w:rsidR="00AE78C5">
        <w:rPr>
          <w:rFonts w:ascii="標楷體" w:eastAsia="標楷體" w:hAnsi="標楷體" w:cs="新細明體" w:hint="eastAsia"/>
          <w:kern w:val="0"/>
          <w:sz w:val="28"/>
          <w:szCs w:val="28"/>
        </w:rPr>
        <w:t>3</w:t>
      </w:r>
      <w:r w:rsidRPr="003118DB">
        <w:rPr>
          <w:rFonts w:ascii="標楷體" w:eastAsia="標楷體" w:hAnsi="標楷體" w:cs="新細明體" w:hint="eastAsia"/>
          <w:kern w:val="0"/>
          <w:sz w:val="28"/>
          <w:szCs w:val="28"/>
        </w:rPr>
        <w:t>月</w:t>
      </w:r>
      <w:r w:rsidR="00AE78C5">
        <w:rPr>
          <w:rFonts w:ascii="標楷體" w:eastAsia="標楷體" w:hAnsi="標楷體" w:cs="新細明體" w:hint="eastAsia"/>
          <w:kern w:val="0"/>
          <w:sz w:val="28"/>
          <w:szCs w:val="28"/>
        </w:rPr>
        <w:t>27</w:t>
      </w:r>
      <w:r w:rsidRPr="003118DB">
        <w:rPr>
          <w:rFonts w:ascii="標楷體" w:eastAsia="標楷體" w:hAnsi="標楷體" w:cs="新細明體" w:hint="eastAsia"/>
          <w:kern w:val="0"/>
          <w:sz w:val="28"/>
          <w:szCs w:val="28"/>
        </w:rPr>
        <w:t>日</w:t>
      </w:r>
      <w:r w:rsidR="00AE78C5">
        <w:rPr>
          <w:rFonts w:ascii="標楷體" w:eastAsia="標楷體" w:hAnsi="標楷體" w:cs="新細明體" w:hint="eastAsia"/>
          <w:kern w:val="0"/>
          <w:sz w:val="28"/>
          <w:szCs w:val="28"/>
        </w:rPr>
        <w:t>（星期一</w:t>
      </w:r>
      <w:r>
        <w:rPr>
          <w:rFonts w:ascii="標楷體" w:eastAsia="標楷體" w:hAnsi="標楷體" w:cs="新細明體" w:hint="eastAsia"/>
          <w:kern w:val="0"/>
          <w:sz w:val="28"/>
          <w:szCs w:val="28"/>
        </w:rPr>
        <w:t>）</w:t>
      </w:r>
      <w:r w:rsidR="00AE78C5">
        <w:rPr>
          <w:rFonts w:ascii="標楷體" w:eastAsia="標楷體" w:hAnsi="標楷體" w:cs="新細明體" w:hint="eastAsia"/>
          <w:kern w:val="0"/>
          <w:sz w:val="28"/>
          <w:szCs w:val="28"/>
        </w:rPr>
        <w:t>下</w:t>
      </w:r>
      <w:r w:rsidRPr="003118DB">
        <w:rPr>
          <w:rFonts w:ascii="標楷體" w:eastAsia="標楷體" w:hAnsi="標楷體" w:cs="新細明體" w:hint="eastAsia"/>
          <w:kern w:val="0"/>
          <w:sz w:val="28"/>
          <w:szCs w:val="28"/>
        </w:rPr>
        <w:t>午</w:t>
      </w:r>
      <w:r w:rsidR="00AE78C5">
        <w:rPr>
          <w:rFonts w:ascii="標楷體" w:eastAsia="標楷體" w:hAnsi="標楷體" w:cs="新細明體" w:hint="eastAsia"/>
          <w:kern w:val="0"/>
          <w:sz w:val="28"/>
          <w:szCs w:val="28"/>
        </w:rPr>
        <w:t>2</w:t>
      </w:r>
      <w:r w:rsidRPr="003118DB">
        <w:rPr>
          <w:rFonts w:ascii="標楷體" w:eastAsia="標楷體" w:hAnsi="標楷體" w:cs="新細明體" w:hint="eastAsia"/>
          <w:kern w:val="0"/>
          <w:sz w:val="28"/>
          <w:szCs w:val="28"/>
        </w:rPr>
        <w:t>時</w:t>
      </w:r>
      <w:r w:rsidR="00AE78C5">
        <w:rPr>
          <w:rFonts w:ascii="標楷體" w:eastAsia="標楷體" w:hAnsi="標楷體" w:cs="新細明體" w:hint="eastAsia"/>
          <w:kern w:val="0"/>
          <w:sz w:val="28"/>
          <w:szCs w:val="28"/>
        </w:rPr>
        <w:t>整</w:t>
      </w:r>
    </w:p>
    <w:p w:rsidR="00A80901" w:rsidRPr="003118DB" w:rsidRDefault="00A80901" w:rsidP="00A80901">
      <w:pPr>
        <w:pStyle w:val="a3"/>
        <w:numPr>
          <w:ilvl w:val="0"/>
          <w:numId w:val="1"/>
        </w:numPr>
        <w:spacing w:line="360" w:lineRule="auto"/>
        <w:ind w:leftChars="0"/>
        <w:rPr>
          <w:rFonts w:ascii="標楷體" w:eastAsia="標楷體" w:hAnsi="標楷體" w:cs="新細明體"/>
          <w:kern w:val="0"/>
          <w:sz w:val="28"/>
          <w:szCs w:val="28"/>
        </w:rPr>
      </w:pPr>
      <w:r w:rsidRPr="003118DB">
        <w:rPr>
          <w:rFonts w:ascii="標楷體" w:eastAsia="標楷體" w:hAnsi="標楷體" w:cs="新細明體" w:hint="eastAsia"/>
          <w:kern w:val="0"/>
          <w:sz w:val="28"/>
          <w:szCs w:val="28"/>
        </w:rPr>
        <w:t>地點：</w:t>
      </w:r>
      <w:r w:rsidRPr="003118DB">
        <w:rPr>
          <w:rFonts w:ascii="標楷體" w:eastAsia="標楷體" w:hAnsi="標楷體" w:cs="新細明體"/>
          <w:kern w:val="0"/>
          <w:sz w:val="28"/>
          <w:szCs w:val="28"/>
        </w:rPr>
        <w:t>本府</w:t>
      </w:r>
      <w:r>
        <w:rPr>
          <w:rFonts w:ascii="標楷體" w:eastAsia="標楷體" w:hAnsi="標楷體" w:cs="新細明體" w:hint="eastAsia"/>
          <w:kern w:val="0"/>
          <w:sz w:val="28"/>
          <w:szCs w:val="28"/>
        </w:rPr>
        <w:t>第</w:t>
      </w:r>
      <w:r w:rsidR="00AE78C5">
        <w:rPr>
          <w:rFonts w:ascii="標楷體" w:eastAsia="標楷體" w:hAnsi="標楷體" w:cs="新細明體" w:hint="eastAsia"/>
          <w:kern w:val="0"/>
          <w:sz w:val="28"/>
          <w:szCs w:val="28"/>
        </w:rPr>
        <w:t>1</w:t>
      </w:r>
      <w:r w:rsidRPr="003118DB">
        <w:rPr>
          <w:rFonts w:ascii="標楷體" w:eastAsia="標楷體" w:hAnsi="標楷體" w:cs="新細明體" w:hint="eastAsia"/>
          <w:kern w:val="0"/>
          <w:sz w:val="28"/>
          <w:szCs w:val="28"/>
        </w:rPr>
        <w:t>會議室</w:t>
      </w:r>
    </w:p>
    <w:p w:rsidR="00A80901" w:rsidRPr="003118DB" w:rsidRDefault="00A80901" w:rsidP="00A80901">
      <w:pPr>
        <w:pStyle w:val="a3"/>
        <w:numPr>
          <w:ilvl w:val="0"/>
          <w:numId w:val="1"/>
        </w:numPr>
        <w:spacing w:before="60" w:line="360" w:lineRule="auto"/>
        <w:ind w:leftChars="0" w:left="560" w:hanging="560"/>
        <w:rPr>
          <w:rFonts w:ascii="標楷體" w:eastAsia="標楷體" w:hAnsi="標楷體" w:cs="新細明體"/>
          <w:kern w:val="0"/>
          <w:sz w:val="28"/>
          <w:szCs w:val="28"/>
        </w:rPr>
      </w:pPr>
      <w:r w:rsidRPr="003118DB">
        <w:rPr>
          <w:rFonts w:ascii="標楷體" w:eastAsia="標楷體" w:hAnsi="標楷體" w:cs="新細明體" w:hint="eastAsia"/>
          <w:kern w:val="0"/>
          <w:sz w:val="28"/>
          <w:szCs w:val="28"/>
        </w:rPr>
        <w:t>主持人：</w:t>
      </w:r>
      <w:r>
        <w:rPr>
          <w:rFonts w:ascii="標楷體" w:eastAsia="標楷體" w:hAnsi="標楷體" w:cs="新細明體" w:hint="eastAsia"/>
          <w:kern w:val="0"/>
          <w:sz w:val="28"/>
          <w:szCs w:val="28"/>
        </w:rPr>
        <w:t xml:space="preserve">陳主任委員光復（林副主任委員皆興 </w:t>
      </w:r>
      <w:r w:rsidRPr="004F4D72">
        <w:rPr>
          <w:rFonts w:ascii="標楷體" w:eastAsia="標楷體" w:hAnsi="標楷體" w:cs="新細明體" w:hint="eastAsia"/>
          <w:kern w:val="0"/>
          <w:szCs w:val="28"/>
        </w:rPr>
        <w:t>代</w:t>
      </w:r>
      <w:r>
        <w:rPr>
          <w:rFonts w:ascii="標楷體" w:eastAsia="標楷體" w:hAnsi="標楷體" w:cs="新細明體" w:hint="eastAsia"/>
          <w:kern w:val="0"/>
          <w:sz w:val="28"/>
          <w:szCs w:val="28"/>
        </w:rPr>
        <w:t xml:space="preserve">） </w:t>
      </w:r>
      <w:r w:rsidRPr="003118DB">
        <w:rPr>
          <w:rFonts w:ascii="標楷體" w:eastAsia="標楷體" w:hAnsi="標楷體" w:cs="新細明體" w:hint="eastAsia"/>
          <w:kern w:val="0"/>
          <w:sz w:val="28"/>
          <w:szCs w:val="28"/>
        </w:rPr>
        <w:t xml:space="preserve">    </w:t>
      </w:r>
      <w:r>
        <w:rPr>
          <w:rFonts w:ascii="標楷體" w:eastAsia="標楷體" w:hAnsi="標楷體" w:cs="新細明體" w:hint="eastAsia"/>
          <w:kern w:val="0"/>
          <w:sz w:val="28"/>
          <w:szCs w:val="28"/>
        </w:rPr>
        <w:t xml:space="preserve">   記</w:t>
      </w:r>
      <w:r w:rsidRPr="003118DB">
        <w:rPr>
          <w:rFonts w:ascii="標楷體" w:eastAsia="標楷體" w:hAnsi="標楷體" w:cs="新細明體" w:hint="eastAsia"/>
          <w:kern w:val="0"/>
          <w:sz w:val="28"/>
          <w:szCs w:val="28"/>
        </w:rPr>
        <w:t>錄：</w:t>
      </w:r>
      <w:r>
        <w:rPr>
          <w:rFonts w:ascii="標楷體" w:eastAsia="標楷體" w:hAnsi="標楷體" w:cs="新細明體" w:hint="eastAsia"/>
          <w:kern w:val="0"/>
          <w:sz w:val="28"/>
          <w:szCs w:val="28"/>
        </w:rPr>
        <w:t>陳聖元</w:t>
      </w:r>
    </w:p>
    <w:p w:rsidR="00A80901" w:rsidRDefault="00A80901" w:rsidP="00A80901">
      <w:pPr>
        <w:pStyle w:val="a3"/>
        <w:numPr>
          <w:ilvl w:val="0"/>
          <w:numId w:val="1"/>
        </w:numPr>
        <w:spacing w:before="60" w:line="360" w:lineRule="auto"/>
        <w:ind w:leftChars="0" w:left="560" w:hanging="560"/>
        <w:rPr>
          <w:rFonts w:ascii="標楷體" w:eastAsia="標楷體" w:hAnsi="標楷體" w:cs="新細明體"/>
          <w:kern w:val="0"/>
          <w:sz w:val="28"/>
          <w:szCs w:val="28"/>
        </w:rPr>
      </w:pPr>
      <w:r w:rsidRPr="003118DB">
        <w:rPr>
          <w:rFonts w:ascii="標楷體" w:eastAsia="標楷體" w:hAnsi="標楷體" w:cs="新細明體" w:hint="eastAsia"/>
          <w:kern w:val="0"/>
          <w:sz w:val="28"/>
          <w:szCs w:val="28"/>
        </w:rPr>
        <w:t>出（列）席單位：詳簽到</w:t>
      </w:r>
      <w:r>
        <w:rPr>
          <w:rFonts w:ascii="標楷體" w:eastAsia="標楷體" w:hAnsi="標楷體" w:cs="新細明體" w:hint="eastAsia"/>
          <w:kern w:val="0"/>
          <w:sz w:val="28"/>
          <w:szCs w:val="28"/>
        </w:rPr>
        <w:t>單</w:t>
      </w:r>
    </w:p>
    <w:p w:rsidR="00F7419B" w:rsidRDefault="00F7419B" w:rsidP="00A80901">
      <w:pPr>
        <w:pStyle w:val="a3"/>
        <w:numPr>
          <w:ilvl w:val="0"/>
          <w:numId w:val="1"/>
        </w:numPr>
        <w:spacing w:before="60" w:line="360" w:lineRule="auto"/>
        <w:ind w:leftChars="0" w:left="560" w:hanging="560"/>
        <w:rPr>
          <w:rFonts w:ascii="標楷體" w:eastAsia="標楷體" w:hAnsi="標楷體" w:cs="新細明體"/>
          <w:kern w:val="0"/>
          <w:sz w:val="28"/>
          <w:szCs w:val="28"/>
        </w:rPr>
      </w:pPr>
      <w:r>
        <w:rPr>
          <w:rFonts w:ascii="標楷體" w:eastAsia="標楷體" w:hAnsi="標楷體" w:cs="新細明體"/>
          <w:kern w:val="0"/>
          <w:sz w:val="28"/>
          <w:szCs w:val="28"/>
        </w:rPr>
        <w:t>提案討論：</w:t>
      </w:r>
      <w:r w:rsidR="00E94AE6">
        <w:rPr>
          <w:rFonts w:ascii="標楷體" w:eastAsia="標楷體" w:hAnsi="標楷體" w:cs="新細明體" w:hint="eastAsia"/>
          <w:kern w:val="0"/>
          <w:sz w:val="28"/>
          <w:szCs w:val="28"/>
        </w:rPr>
        <w:t>本次會議總計</w:t>
      </w:r>
      <w:bookmarkStart w:id="0" w:name="_GoBack"/>
      <w:bookmarkEnd w:id="0"/>
      <w:r w:rsidR="00E94AE6">
        <w:rPr>
          <w:rFonts w:ascii="標楷體" w:eastAsia="標楷體" w:hAnsi="標楷體" w:cs="新細明體" w:hint="eastAsia"/>
          <w:kern w:val="0"/>
          <w:sz w:val="28"/>
          <w:szCs w:val="28"/>
        </w:rPr>
        <w:t>三案(詳如附件)</w:t>
      </w:r>
    </w:p>
    <w:p w:rsidR="00E94AE6" w:rsidRPr="00E94AE6" w:rsidRDefault="00E94AE6" w:rsidP="00E94AE6">
      <w:pPr>
        <w:pStyle w:val="a3"/>
        <w:numPr>
          <w:ilvl w:val="0"/>
          <w:numId w:val="21"/>
        </w:numPr>
        <w:spacing w:before="60" w:line="360" w:lineRule="auto"/>
        <w:ind w:leftChars="0"/>
        <w:rPr>
          <w:rFonts w:ascii="標楷體" w:eastAsia="標楷體" w:hAnsi="標楷體" w:cs="新細明體"/>
          <w:kern w:val="0"/>
          <w:sz w:val="28"/>
          <w:szCs w:val="28"/>
        </w:rPr>
      </w:pPr>
      <w:r w:rsidRPr="00E94AE6">
        <w:rPr>
          <w:rFonts w:ascii="標楷體" w:eastAsia="標楷體" w:hAnsi="標楷體" w:hint="eastAsia"/>
          <w:sz w:val="27"/>
          <w:szCs w:val="27"/>
        </w:rPr>
        <w:t>修訂澎湖縣都市計畫土地使用分區及公共設施用地檢討變更回饋審議原則：修正後通過。</w:t>
      </w:r>
    </w:p>
    <w:p w:rsidR="00E94AE6" w:rsidRPr="00E94AE6" w:rsidRDefault="00E94AE6" w:rsidP="00E94AE6">
      <w:pPr>
        <w:pStyle w:val="a3"/>
        <w:numPr>
          <w:ilvl w:val="0"/>
          <w:numId w:val="21"/>
        </w:numPr>
        <w:spacing w:before="60" w:line="360" w:lineRule="auto"/>
        <w:ind w:leftChars="0"/>
        <w:rPr>
          <w:rFonts w:ascii="標楷體" w:eastAsia="標楷體" w:hAnsi="標楷體" w:cs="新細明體"/>
          <w:kern w:val="0"/>
          <w:sz w:val="28"/>
          <w:szCs w:val="28"/>
        </w:rPr>
      </w:pPr>
      <w:r w:rsidRPr="00E94AE6">
        <w:rPr>
          <w:rFonts w:ascii="標楷體" w:eastAsia="標楷體" w:hAnsi="標楷體" w:hint="eastAsia"/>
          <w:color w:val="000000" w:themeColor="text1"/>
          <w:sz w:val="27"/>
          <w:szCs w:val="27"/>
        </w:rPr>
        <w:t>變更馬公都市計畫第C區細部計畫土地使用分區管制要點(配合東澳段177地號(部分)、184地號青年住宅興建)案：請業務單位依會議各委員意見修正後，再依都市計畫法規定辦理。</w:t>
      </w:r>
    </w:p>
    <w:p w:rsidR="00E94AE6" w:rsidRDefault="00E94AE6" w:rsidP="00E94AE6">
      <w:pPr>
        <w:pStyle w:val="a3"/>
        <w:numPr>
          <w:ilvl w:val="0"/>
          <w:numId w:val="21"/>
        </w:numPr>
        <w:spacing w:before="60" w:line="360" w:lineRule="auto"/>
        <w:ind w:leftChars="0"/>
        <w:rPr>
          <w:rFonts w:ascii="標楷體" w:eastAsia="標楷體" w:hAnsi="標楷體" w:cs="新細明體" w:hint="eastAsia"/>
          <w:kern w:val="0"/>
          <w:sz w:val="28"/>
          <w:szCs w:val="28"/>
        </w:rPr>
      </w:pPr>
      <w:r w:rsidRPr="00E94AE6">
        <w:rPr>
          <w:rFonts w:ascii="標楷體" w:eastAsia="標楷體" w:hAnsi="標楷體" w:hint="eastAsia"/>
          <w:color w:val="000000" w:themeColor="text1"/>
          <w:sz w:val="27"/>
          <w:szCs w:val="27"/>
        </w:rPr>
        <w:t>變更馬公都市計畫第B區細部計畫(部分乙種工業區為機關用地)案：請業務單位依會議各委員意見修正後，再依都市計畫法規定辦理。</w:t>
      </w:r>
    </w:p>
    <w:p w:rsidR="00F7419B" w:rsidRPr="003118DB" w:rsidRDefault="00F7419B" w:rsidP="00A80901">
      <w:pPr>
        <w:pStyle w:val="a3"/>
        <w:numPr>
          <w:ilvl w:val="0"/>
          <w:numId w:val="1"/>
        </w:numPr>
        <w:spacing w:before="60" w:line="360" w:lineRule="auto"/>
        <w:ind w:leftChars="0" w:left="560" w:hanging="560"/>
        <w:rPr>
          <w:rFonts w:ascii="標楷體" w:eastAsia="標楷體" w:hAnsi="標楷體" w:cs="新細明體"/>
          <w:kern w:val="0"/>
          <w:sz w:val="28"/>
          <w:szCs w:val="28"/>
        </w:rPr>
      </w:pPr>
      <w:r>
        <w:rPr>
          <w:rFonts w:ascii="標楷體" w:eastAsia="標楷體" w:hAnsi="標楷體" w:cs="新細明體"/>
          <w:kern w:val="0"/>
          <w:sz w:val="28"/>
          <w:szCs w:val="28"/>
        </w:rPr>
        <w:t>散會：下午4時0分</w:t>
      </w:r>
    </w:p>
    <w:tbl>
      <w:tblPr>
        <w:tblW w:w="5228" w:type="pct"/>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79"/>
        <w:gridCol w:w="1322"/>
        <w:gridCol w:w="2920"/>
        <w:gridCol w:w="2025"/>
        <w:gridCol w:w="3231"/>
      </w:tblGrid>
      <w:tr w:rsidR="00A80901" w:rsidRPr="00101213" w:rsidTr="00BE3A66">
        <w:tc>
          <w:tcPr>
            <w:tcW w:w="5000" w:type="pct"/>
            <w:gridSpan w:val="5"/>
            <w:tcBorders>
              <w:top w:val="nil"/>
              <w:left w:val="nil"/>
              <w:bottom w:val="single" w:sz="8" w:space="0" w:color="auto"/>
              <w:right w:val="nil"/>
            </w:tcBorders>
            <w:vAlign w:val="center"/>
          </w:tcPr>
          <w:p w:rsidR="00A80901" w:rsidRPr="00101213" w:rsidRDefault="00A80901" w:rsidP="00BE3A66">
            <w:pPr>
              <w:pStyle w:val="3"/>
              <w:kinsoku/>
              <w:wordWrap/>
              <w:spacing w:before="0" w:after="0"/>
              <w:ind w:leftChars="0" w:left="1" w:rightChars="0" w:right="0"/>
              <w:jc w:val="distribute"/>
              <w:rPr>
                <w:rFonts w:ascii="標楷體" w:eastAsia="標楷體" w:hAnsi="標楷體"/>
                <w:b/>
                <w:sz w:val="32"/>
              </w:rPr>
            </w:pPr>
            <w:r w:rsidRPr="00101213">
              <w:rPr>
                <w:rFonts w:ascii="標楷體" w:eastAsia="標楷體" w:hAnsi="標楷體"/>
                <w:b/>
                <w:sz w:val="32"/>
              </w:rPr>
              <w:lastRenderedPageBreak/>
              <w:t>澎湖縣都市計畫委員會第</w:t>
            </w:r>
            <w:r w:rsidRPr="00101213">
              <w:rPr>
                <w:rFonts w:ascii="標楷體" w:eastAsia="標楷體" w:hAnsi="標楷體" w:hint="eastAsia"/>
                <w:b/>
                <w:sz w:val="32"/>
              </w:rPr>
              <w:t>138</w:t>
            </w:r>
            <w:r w:rsidRPr="00101213">
              <w:rPr>
                <w:rFonts w:ascii="標楷體" w:eastAsia="標楷體" w:hAnsi="標楷體"/>
                <w:b/>
                <w:sz w:val="32"/>
              </w:rPr>
              <w:t>次會</w:t>
            </w:r>
            <w:r w:rsidRPr="00101213">
              <w:rPr>
                <w:rFonts w:ascii="標楷體" w:eastAsia="標楷體" w:hAnsi="標楷體" w:hint="eastAsia"/>
                <w:b/>
                <w:sz w:val="32"/>
              </w:rPr>
              <w:t>議提案資料</w:t>
            </w:r>
          </w:p>
        </w:tc>
      </w:tr>
      <w:tr w:rsidR="00A80901" w:rsidRPr="00101213" w:rsidTr="00BE3A66">
        <w:tc>
          <w:tcPr>
            <w:tcW w:w="943" w:type="pct"/>
            <w:gridSpan w:val="2"/>
            <w:tcBorders>
              <w:top w:val="single" w:sz="8" w:space="0" w:color="auto"/>
              <w:left w:val="single" w:sz="8" w:space="0" w:color="auto"/>
            </w:tcBorders>
            <w:vAlign w:val="center"/>
          </w:tcPr>
          <w:p w:rsidR="00A80901" w:rsidRPr="00101213" w:rsidRDefault="00A80901" w:rsidP="00BE3A66">
            <w:pPr>
              <w:pStyle w:val="3"/>
              <w:kinsoku/>
              <w:wordWrap/>
              <w:spacing w:line="360" w:lineRule="exact"/>
              <w:ind w:leftChars="0" w:left="0" w:rightChars="-10" w:right="-24"/>
              <w:jc w:val="center"/>
              <w:rPr>
                <w:rFonts w:ascii="標楷體" w:eastAsia="標楷體" w:hAnsi="標楷體"/>
              </w:rPr>
            </w:pPr>
            <w:r w:rsidRPr="00101213">
              <w:rPr>
                <w:rFonts w:ascii="標楷體" w:eastAsia="標楷體" w:hAnsi="標楷體"/>
              </w:rPr>
              <w:t>討 論 事 項</w:t>
            </w:r>
          </w:p>
        </w:tc>
        <w:tc>
          <w:tcPr>
            <w:tcW w:w="1449" w:type="pct"/>
            <w:tcBorders>
              <w:top w:val="single" w:sz="8" w:space="0" w:color="auto"/>
            </w:tcBorders>
            <w:vAlign w:val="center"/>
          </w:tcPr>
          <w:p w:rsidR="00A80901" w:rsidRPr="00101213" w:rsidRDefault="00A80901" w:rsidP="00BE3A66">
            <w:pPr>
              <w:pStyle w:val="3"/>
              <w:kinsoku/>
              <w:wordWrap/>
              <w:spacing w:line="360" w:lineRule="exact"/>
              <w:ind w:left="120" w:right="120"/>
              <w:jc w:val="center"/>
              <w:rPr>
                <w:rFonts w:ascii="標楷體" w:eastAsia="標楷體" w:hAnsi="標楷體"/>
                <w:sz w:val="27"/>
                <w:szCs w:val="27"/>
              </w:rPr>
            </w:pPr>
            <w:r w:rsidRPr="00101213">
              <w:rPr>
                <w:rFonts w:ascii="標楷體" w:eastAsia="標楷體" w:hAnsi="標楷體" w:hint="eastAsia"/>
                <w:sz w:val="27"/>
                <w:szCs w:val="27"/>
              </w:rPr>
              <w:t xml:space="preserve">第 1 </w:t>
            </w:r>
            <w:r w:rsidRPr="00101213">
              <w:rPr>
                <w:rFonts w:ascii="標楷體" w:eastAsia="標楷體" w:hAnsi="標楷體"/>
                <w:sz w:val="27"/>
                <w:szCs w:val="27"/>
              </w:rPr>
              <w:t>案</w:t>
            </w:r>
          </w:p>
        </w:tc>
        <w:tc>
          <w:tcPr>
            <w:tcW w:w="1005" w:type="pct"/>
            <w:tcBorders>
              <w:top w:val="single" w:sz="8" w:space="0" w:color="auto"/>
            </w:tcBorders>
            <w:vAlign w:val="center"/>
          </w:tcPr>
          <w:p w:rsidR="00A80901" w:rsidRPr="00101213" w:rsidRDefault="00A80901" w:rsidP="00BE3A66">
            <w:pPr>
              <w:pStyle w:val="3"/>
              <w:kinsoku/>
              <w:wordWrap/>
              <w:spacing w:line="360" w:lineRule="exact"/>
              <w:ind w:left="120" w:right="120"/>
              <w:jc w:val="center"/>
              <w:rPr>
                <w:rFonts w:ascii="標楷體" w:eastAsia="標楷體" w:hAnsi="標楷體"/>
              </w:rPr>
            </w:pPr>
            <w:r w:rsidRPr="00101213">
              <w:rPr>
                <w:rFonts w:ascii="標楷體" w:eastAsia="標楷體" w:hAnsi="標楷體"/>
              </w:rPr>
              <w:t>所屬鄉市</w:t>
            </w:r>
          </w:p>
        </w:tc>
        <w:tc>
          <w:tcPr>
            <w:tcW w:w="1603" w:type="pct"/>
            <w:tcBorders>
              <w:top w:val="single" w:sz="8" w:space="0" w:color="auto"/>
              <w:right w:val="single" w:sz="8" w:space="0" w:color="auto"/>
            </w:tcBorders>
            <w:vAlign w:val="center"/>
          </w:tcPr>
          <w:p w:rsidR="00A80901" w:rsidRPr="00101213" w:rsidRDefault="00A80901" w:rsidP="00BE3A66">
            <w:pPr>
              <w:pStyle w:val="3"/>
              <w:kinsoku/>
              <w:wordWrap/>
              <w:spacing w:line="360" w:lineRule="exact"/>
              <w:ind w:left="120" w:right="120"/>
              <w:jc w:val="center"/>
              <w:rPr>
                <w:rFonts w:ascii="標楷體" w:eastAsia="標楷體" w:hAnsi="標楷體"/>
                <w:sz w:val="27"/>
                <w:szCs w:val="27"/>
              </w:rPr>
            </w:pPr>
            <w:r w:rsidRPr="00101213">
              <w:rPr>
                <w:rFonts w:ascii="標楷體" w:eastAsia="標楷體" w:hAnsi="標楷體" w:hint="eastAsia"/>
                <w:sz w:val="27"/>
                <w:szCs w:val="27"/>
              </w:rPr>
              <w:t>澎湖縣</w:t>
            </w:r>
          </w:p>
        </w:tc>
      </w:tr>
      <w:tr w:rsidR="00A80901" w:rsidRPr="00101213" w:rsidTr="00BE3A66">
        <w:tc>
          <w:tcPr>
            <w:tcW w:w="287" w:type="pct"/>
            <w:tcBorders>
              <w:left w:val="single" w:sz="8" w:space="0" w:color="auto"/>
              <w:bottom w:val="single" w:sz="6" w:space="0" w:color="auto"/>
            </w:tcBorders>
            <w:vAlign w:val="center"/>
          </w:tcPr>
          <w:p w:rsidR="00A80901" w:rsidRPr="00101213" w:rsidRDefault="00A80901" w:rsidP="00BE3A66">
            <w:pPr>
              <w:pStyle w:val="3"/>
              <w:kinsoku/>
              <w:wordWrap/>
              <w:spacing w:line="360" w:lineRule="exact"/>
              <w:ind w:leftChars="0" w:rightChars="0"/>
              <w:jc w:val="center"/>
              <w:rPr>
                <w:rFonts w:ascii="標楷體" w:eastAsia="標楷體" w:hAnsi="標楷體"/>
              </w:rPr>
            </w:pPr>
            <w:r w:rsidRPr="00101213">
              <w:rPr>
                <w:rFonts w:ascii="標楷體" w:eastAsia="標楷體" w:hAnsi="標楷體"/>
              </w:rPr>
              <w:t>案由</w:t>
            </w:r>
          </w:p>
        </w:tc>
        <w:tc>
          <w:tcPr>
            <w:tcW w:w="4713" w:type="pct"/>
            <w:gridSpan w:val="4"/>
            <w:tcBorders>
              <w:bottom w:val="single" w:sz="6" w:space="0" w:color="auto"/>
              <w:right w:val="single" w:sz="8" w:space="0" w:color="auto"/>
            </w:tcBorders>
            <w:vAlign w:val="center"/>
          </w:tcPr>
          <w:p w:rsidR="00A80901" w:rsidRPr="00101213" w:rsidRDefault="00A80901" w:rsidP="00BE3A66">
            <w:pPr>
              <w:pStyle w:val="3"/>
              <w:kinsoku/>
              <w:wordWrap/>
              <w:spacing w:line="360" w:lineRule="exact"/>
              <w:ind w:left="120" w:right="120"/>
              <w:rPr>
                <w:rFonts w:ascii="標楷體" w:eastAsia="標楷體" w:hAnsi="標楷體"/>
                <w:sz w:val="27"/>
                <w:szCs w:val="27"/>
              </w:rPr>
            </w:pPr>
            <w:r w:rsidRPr="00101213">
              <w:rPr>
                <w:rFonts w:ascii="標楷體" w:eastAsia="標楷體" w:hAnsi="標楷體"/>
                <w:sz w:val="27"/>
                <w:szCs w:val="27"/>
              </w:rPr>
              <w:t>修訂</w:t>
            </w:r>
            <w:r w:rsidRPr="00101213">
              <w:rPr>
                <w:rFonts w:ascii="標楷體" w:eastAsia="標楷體" w:hAnsi="標楷體" w:hint="eastAsia"/>
                <w:sz w:val="27"/>
                <w:szCs w:val="27"/>
              </w:rPr>
              <w:t>澎湖縣都市計畫土地使用分區及公共設施用地檢討變更回饋審議原則</w:t>
            </w:r>
          </w:p>
        </w:tc>
      </w:tr>
      <w:tr w:rsidR="00A80901" w:rsidRPr="00101213" w:rsidTr="00740CD4">
        <w:trPr>
          <w:trHeight w:val="9704"/>
        </w:trPr>
        <w:tc>
          <w:tcPr>
            <w:tcW w:w="287" w:type="pct"/>
            <w:tcBorders>
              <w:left w:val="single" w:sz="8" w:space="0" w:color="auto"/>
            </w:tcBorders>
            <w:vAlign w:val="center"/>
          </w:tcPr>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r w:rsidRPr="00101213">
              <w:rPr>
                <w:rFonts w:hAnsi="標楷體"/>
                <w:sz w:val="28"/>
              </w:rPr>
              <w:t>說</w:t>
            </w: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sz w:val="28"/>
              </w:rPr>
            </w:pPr>
          </w:p>
          <w:p w:rsidR="00A80901" w:rsidRPr="00101213" w:rsidRDefault="00A80901" w:rsidP="00BE3A66">
            <w:pPr>
              <w:kinsoku/>
              <w:ind w:left="130" w:right="130"/>
              <w:jc w:val="center"/>
              <w:rPr>
                <w:rFonts w:hAnsi="標楷體"/>
              </w:rPr>
            </w:pPr>
            <w:r w:rsidRPr="00101213">
              <w:rPr>
                <w:rFonts w:hAnsi="標楷體"/>
                <w:sz w:val="28"/>
              </w:rPr>
              <w:t>明</w:t>
            </w:r>
          </w:p>
        </w:tc>
        <w:tc>
          <w:tcPr>
            <w:tcW w:w="4713" w:type="pct"/>
            <w:gridSpan w:val="4"/>
            <w:tcBorders>
              <w:right w:val="single" w:sz="8" w:space="0" w:color="auto"/>
            </w:tcBorders>
          </w:tcPr>
          <w:p w:rsidR="00A80901" w:rsidRPr="00101213" w:rsidRDefault="00A80901" w:rsidP="00A80901">
            <w:pPr>
              <w:pStyle w:val="a3"/>
              <w:numPr>
                <w:ilvl w:val="0"/>
                <w:numId w:val="2"/>
              </w:numPr>
              <w:kinsoku w:val="0"/>
              <w:wordWrap w:val="0"/>
              <w:overflowPunct w:val="0"/>
              <w:autoSpaceDE w:val="0"/>
              <w:autoSpaceDN w:val="0"/>
              <w:adjustRightInd w:val="0"/>
              <w:spacing w:line="260" w:lineRule="exact"/>
              <w:ind w:leftChars="0"/>
              <w:jc w:val="both"/>
              <w:textAlignment w:val="center"/>
              <w:rPr>
                <w:rFonts w:ascii="標楷體" w:eastAsia="標楷體" w:hAnsi="標楷體"/>
                <w:sz w:val="27"/>
                <w:szCs w:val="27"/>
              </w:rPr>
            </w:pPr>
            <w:r w:rsidRPr="00101213">
              <w:rPr>
                <w:rFonts w:ascii="標楷體" w:eastAsia="標楷體" w:hAnsi="標楷體" w:hint="eastAsia"/>
                <w:sz w:val="27"/>
                <w:szCs w:val="27"/>
              </w:rPr>
              <w:t>提案緣由</w:t>
            </w:r>
          </w:p>
          <w:p w:rsidR="00A80901" w:rsidRPr="00101213" w:rsidRDefault="00A80901" w:rsidP="00BE3A66">
            <w:pPr>
              <w:pStyle w:val="a4"/>
              <w:kinsoku/>
              <w:wordWrap/>
              <w:spacing w:line="500" w:lineRule="exact"/>
              <w:ind w:left="720" w:firstLineChars="0" w:firstLine="0"/>
              <w:rPr>
                <w:rFonts w:ascii="標楷體" w:eastAsia="標楷體" w:hAnsi="標楷體"/>
                <w:sz w:val="27"/>
                <w:szCs w:val="27"/>
              </w:rPr>
            </w:pPr>
            <w:r w:rsidRPr="00101213">
              <w:rPr>
                <w:rFonts w:ascii="標楷體" w:eastAsia="標楷體" w:hAnsi="標楷體"/>
                <w:sz w:val="27"/>
                <w:szCs w:val="27"/>
              </w:rPr>
              <w:t xml:space="preserve">    本縣「</w:t>
            </w:r>
            <w:r w:rsidRPr="00101213">
              <w:rPr>
                <w:rFonts w:ascii="標楷體" w:eastAsia="標楷體" w:hAnsi="標楷體" w:hint="eastAsia"/>
                <w:sz w:val="27"/>
                <w:szCs w:val="27"/>
              </w:rPr>
              <w:t>澎湖縣都市計畫土地使用分區及公共設施用地檢討變更回饋審議原則</w:t>
            </w:r>
            <w:r w:rsidRPr="00101213">
              <w:rPr>
                <w:rFonts w:ascii="標楷體" w:eastAsia="標楷體" w:hAnsi="標楷體"/>
                <w:sz w:val="27"/>
                <w:szCs w:val="27"/>
              </w:rPr>
              <w:t>」自97年5月5日公告實施迄今已近15年，因應都市及區域發展，並考量</w:t>
            </w:r>
            <w:r w:rsidRPr="00101213">
              <w:rPr>
                <w:rFonts w:ascii="標楷體" w:eastAsia="標楷體" w:hAnsi="標楷體" w:hint="eastAsia"/>
                <w:sz w:val="27"/>
                <w:szCs w:val="27"/>
              </w:rPr>
              <w:t>都市計畫區土地變更多為原屬非建築用地變更為建築用地或低使用價值土地變更為高使用價值之土地，為符合都市計畫實施之社會公平原則，且因應相關法規涉及回饋代金計算均多已改採市價查估，故考量回饋公平性，本次檢討修正代金計算方式。另依據都市計畫法第二十七條之一規定，並考量都市土地使用效率及公平原則，增訂辦理都市計畫土地變更回饋得以一定比例之代金、公共設施用地、可建築土地或樓地板面積等方式。</w:t>
            </w:r>
          </w:p>
          <w:p w:rsidR="00A80901" w:rsidRPr="00101213" w:rsidRDefault="00A80901" w:rsidP="00BE3A66">
            <w:pPr>
              <w:pStyle w:val="a4"/>
              <w:kinsoku/>
              <w:wordWrap/>
              <w:spacing w:line="500" w:lineRule="exact"/>
              <w:ind w:left="720" w:firstLineChars="0" w:firstLine="0"/>
              <w:rPr>
                <w:rFonts w:ascii="標楷體" w:eastAsia="標楷體" w:hAnsi="標楷體"/>
                <w:sz w:val="27"/>
                <w:szCs w:val="27"/>
              </w:rPr>
            </w:pPr>
            <w:r w:rsidRPr="00101213">
              <w:rPr>
                <w:rFonts w:ascii="標楷體" w:eastAsia="標楷體" w:hAnsi="標楷體" w:hint="eastAsia"/>
                <w:sz w:val="27"/>
                <w:szCs w:val="27"/>
              </w:rPr>
              <w:t xml:space="preserve">    另為提升地方集中發展，檢討臨接12公尺以上計畫道路之住宅區或為配合澎湖縣(以下簡稱本縣)興建之重大設施時，得有條件提升基準容積率。惟基準容積率提升應提供適當之回饋，以符合社會公平原則。回饋內容以提升容積率之基地價格扣除未提升容積率之基地價格做為回饋代金，倘折算為可建築樓地板面積，即以該</w:t>
            </w:r>
            <w:r w:rsidR="007C0D1E">
              <w:rPr>
                <w:rFonts w:ascii="標楷體" w:eastAsia="標楷體" w:hAnsi="標楷體" w:hint="eastAsia"/>
                <w:sz w:val="27"/>
                <w:szCs w:val="27"/>
              </w:rPr>
              <w:t>回饋</w:t>
            </w:r>
            <w:r w:rsidRPr="00101213">
              <w:rPr>
                <w:rFonts w:ascii="標楷體" w:eastAsia="標楷體" w:hAnsi="標楷體" w:hint="eastAsia"/>
                <w:sz w:val="27"/>
                <w:szCs w:val="27"/>
              </w:rPr>
              <w:t>代金扣除營建管銷成本折算樓地板面積。</w:t>
            </w:r>
          </w:p>
          <w:p w:rsidR="00A80901" w:rsidRPr="00101213" w:rsidRDefault="00A80901" w:rsidP="00A80901">
            <w:pPr>
              <w:pStyle w:val="a3"/>
              <w:numPr>
                <w:ilvl w:val="0"/>
                <w:numId w:val="2"/>
              </w:numPr>
              <w:kinsoku w:val="0"/>
              <w:wordWrap w:val="0"/>
              <w:overflowPunct w:val="0"/>
              <w:autoSpaceDE w:val="0"/>
              <w:autoSpaceDN w:val="0"/>
              <w:adjustRightInd w:val="0"/>
              <w:spacing w:line="260" w:lineRule="exact"/>
              <w:ind w:leftChars="0"/>
              <w:jc w:val="both"/>
              <w:textAlignment w:val="center"/>
              <w:rPr>
                <w:rFonts w:ascii="標楷體" w:eastAsia="標楷體" w:hAnsi="標楷體"/>
                <w:sz w:val="27"/>
                <w:szCs w:val="27"/>
              </w:rPr>
            </w:pPr>
            <w:r w:rsidRPr="00101213">
              <w:rPr>
                <w:rFonts w:ascii="標楷體" w:eastAsia="標楷體" w:hAnsi="標楷體" w:hint="eastAsia"/>
                <w:sz w:val="27"/>
                <w:szCs w:val="27"/>
              </w:rPr>
              <w:t>建議處理方式</w:t>
            </w:r>
          </w:p>
          <w:p w:rsidR="00A80901" w:rsidRPr="00101213" w:rsidRDefault="00A80901" w:rsidP="00A80901">
            <w:pPr>
              <w:pStyle w:val="a4"/>
              <w:numPr>
                <w:ilvl w:val="0"/>
                <w:numId w:val="8"/>
              </w:numPr>
              <w:kinsoku/>
              <w:wordWrap/>
              <w:spacing w:line="500" w:lineRule="exact"/>
              <w:ind w:firstLineChars="0"/>
              <w:rPr>
                <w:rFonts w:ascii="標楷體" w:eastAsia="標楷體" w:hAnsi="標楷體"/>
                <w:sz w:val="27"/>
                <w:szCs w:val="27"/>
              </w:rPr>
            </w:pPr>
            <w:r w:rsidRPr="00101213">
              <w:rPr>
                <w:rFonts w:ascii="標楷體" w:eastAsia="標楷體" w:hAnsi="標楷體"/>
                <w:sz w:val="27"/>
                <w:szCs w:val="27"/>
              </w:rPr>
              <w:t>修訂</w:t>
            </w:r>
            <w:r w:rsidRPr="00101213">
              <w:rPr>
                <w:rFonts w:ascii="標楷體" w:eastAsia="標楷體" w:hAnsi="標楷體" w:hint="eastAsia"/>
                <w:sz w:val="27"/>
                <w:szCs w:val="27"/>
              </w:rPr>
              <w:t>澎湖縣都市計畫土地使用分區及公共設施用地檢討變更回饋審議原則詳附表一所示。</w:t>
            </w:r>
          </w:p>
          <w:p w:rsidR="00A80901" w:rsidRPr="00101213" w:rsidRDefault="00A80901" w:rsidP="00A80901">
            <w:pPr>
              <w:pStyle w:val="a4"/>
              <w:numPr>
                <w:ilvl w:val="0"/>
                <w:numId w:val="8"/>
              </w:numPr>
              <w:kinsoku/>
              <w:wordWrap/>
              <w:spacing w:line="500" w:lineRule="exact"/>
              <w:ind w:firstLineChars="0"/>
              <w:rPr>
                <w:rFonts w:ascii="標楷體" w:eastAsia="標楷體" w:hAnsi="標楷體"/>
                <w:sz w:val="27"/>
                <w:szCs w:val="27"/>
              </w:rPr>
            </w:pPr>
            <w:r w:rsidRPr="00101213">
              <w:rPr>
                <w:rFonts w:ascii="標楷體" w:eastAsia="標楷體" w:hAnsi="標楷體" w:hint="eastAsia"/>
                <w:noProof/>
                <w:sz w:val="28"/>
                <w:szCs w:val="28"/>
              </w:rPr>
              <w:t>修訂</w:t>
            </w:r>
            <w:r w:rsidRPr="00101213">
              <w:rPr>
                <w:rFonts w:ascii="標楷體" w:eastAsia="標楷體" w:hAnsi="標楷體" w:hint="eastAsia"/>
                <w:sz w:val="28"/>
                <w:szCs w:val="28"/>
              </w:rPr>
              <w:t>土地使用分區間變更應提供回饋比例標準詳圖二所示。</w:t>
            </w:r>
          </w:p>
        </w:tc>
      </w:tr>
      <w:tr w:rsidR="00A80901" w:rsidRPr="00101213" w:rsidTr="00BE3A66">
        <w:tc>
          <w:tcPr>
            <w:tcW w:w="287" w:type="pct"/>
            <w:tcBorders>
              <w:left w:val="single" w:sz="8" w:space="0" w:color="auto"/>
              <w:bottom w:val="single" w:sz="8" w:space="0" w:color="auto"/>
            </w:tcBorders>
            <w:vAlign w:val="center"/>
          </w:tcPr>
          <w:p w:rsidR="00A80901" w:rsidRPr="00101213" w:rsidRDefault="00A80901" w:rsidP="00BE3A66">
            <w:pPr>
              <w:kinsoku/>
              <w:spacing w:line="300" w:lineRule="exact"/>
              <w:ind w:left="130" w:right="130"/>
              <w:jc w:val="center"/>
              <w:rPr>
                <w:rFonts w:hAnsi="標楷體"/>
                <w:sz w:val="28"/>
              </w:rPr>
            </w:pPr>
            <w:r w:rsidRPr="00101213">
              <w:rPr>
                <w:rFonts w:hAnsi="標楷體"/>
                <w:sz w:val="28"/>
              </w:rPr>
              <w:t>辦法</w:t>
            </w:r>
          </w:p>
        </w:tc>
        <w:tc>
          <w:tcPr>
            <w:tcW w:w="4713" w:type="pct"/>
            <w:gridSpan w:val="4"/>
            <w:tcBorders>
              <w:bottom w:val="single" w:sz="8" w:space="0" w:color="auto"/>
              <w:right w:val="single" w:sz="8" w:space="0" w:color="auto"/>
            </w:tcBorders>
          </w:tcPr>
          <w:p w:rsidR="00A80901" w:rsidRPr="00101213" w:rsidRDefault="00A80901" w:rsidP="00BE3A66">
            <w:pPr>
              <w:pStyle w:val="a5"/>
              <w:kinsoku/>
              <w:wordWrap/>
              <w:spacing w:line="480" w:lineRule="auto"/>
              <w:ind w:leftChars="0" w:left="0" w:firstLineChars="0" w:firstLine="0"/>
              <w:rPr>
                <w:rFonts w:ascii="標楷體" w:eastAsia="標楷體" w:hAnsi="標楷體"/>
                <w:bCs/>
                <w:spacing w:val="-6"/>
                <w:sz w:val="27"/>
                <w:szCs w:val="27"/>
              </w:rPr>
            </w:pPr>
            <w:r w:rsidRPr="00101213">
              <w:rPr>
                <w:rFonts w:ascii="標楷體" w:eastAsia="標楷體" w:hAnsi="標楷體"/>
                <w:bCs/>
                <w:spacing w:val="-6"/>
                <w:sz w:val="27"/>
                <w:szCs w:val="27"/>
              </w:rPr>
              <w:t>提請本縣都市計畫委員會第</w:t>
            </w:r>
            <w:r w:rsidRPr="00101213">
              <w:rPr>
                <w:rFonts w:ascii="標楷體" w:eastAsia="標楷體" w:hAnsi="標楷體" w:hint="eastAsia"/>
                <w:bCs/>
                <w:spacing w:val="-6"/>
                <w:sz w:val="27"/>
                <w:szCs w:val="27"/>
              </w:rPr>
              <w:t xml:space="preserve"> 138 </w:t>
            </w:r>
            <w:r w:rsidRPr="00101213">
              <w:rPr>
                <w:rFonts w:ascii="標楷體" w:eastAsia="標楷體" w:hAnsi="標楷體"/>
                <w:bCs/>
                <w:spacing w:val="-6"/>
                <w:sz w:val="27"/>
                <w:szCs w:val="27"/>
              </w:rPr>
              <w:t>次會審議。</w:t>
            </w:r>
          </w:p>
        </w:tc>
      </w:tr>
      <w:tr w:rsidR="00A80901" w:rsidRPr="00101213" w:rsidTr="007B5B9D">
        <w:trPr>
          <w:trHeight w:val="10045"/>
        </w:trPr>
        <w:tc>
          <w:tcPr>
            <w:tcW w:w="287" w:type="pct"/>
            <w:tcBorders>
              <w:left w:val="single" w:sz="8" w:space="0" w:color="auto"/>
            </w:tcBorders>
            <w:vAlign w:val="center"/>
          </w:tcPr>
          <w:p w:rsidR="00A80901" w:rsidRPr="00101213" w:rsidRDefault="00A80901" w:rsidP="00BE3A66">
            <w:pPr>
              <w:kinsoku/>
              <w:spacing w:line="300" w:lineRule="exact"/>
              <w:ind w:left="130" w:right="130"/>
              <w:jc w:val="center"/>
              <w:rPr>
                <w:rFonts w:hAnsi="標楷體"/>
                <w:sz w:val="28"/>
              </w:rPr>
            </w:pPr>
            <w:r w:rsidRPr="00101213">
              <w:rPr>
                <w:rFonts w:hAnsi="標楷體"/>
                <w:sz w:val="28"/>
              </w:rPr>
              <w:lastRenderedPageBreak/>
              <w:t>決議</w:t>
            </w:r>
          </w:p>
        </w:tc>
        <w:tc>
          <w:tcPr>
            <w:tcW w:w="4713" w:type="pct"/>
            <w:gridSpan w:val="4"/>
            <w:tcBorders>
              <w:right w:val="single" w:sz="8" w:space="0" w:color="auto"/>
            </w:tcBorders>
          </w:tcPr>
          <w:p w:rsidR="00A80901" w:rsidRPr="007B5B9D" w:rsidRDefault="00442896" w:rsidP="007B5B9D">
            <w:pPr>
              <w:pStyle w:val="a3"/>
              <w:numPr>
                <w:ilvl w:val="0"/>
                <w:numId w:val="18"/>
              </w:numPr>
              <w:tabs>
                <w:tab w:val="left" w:pos="925"/>
              </w:tabs>
              <w:adjustRightInd w:val="0"/>
              <w:spacing w:line="500" w:lineRule="exact"/>
              <w:ind w:leftChars="0"/>
              <w:rPr>
                <w:rFonts w:ascii="標楷體" w:eastAsia="標楷體" w:hAnsi="標楷體"/>
                <w:bCs/>
                <w:snapToGrid w:val="0"/>
                <w:spacing w:val="-6"/>
                <w:sz w:val="27"/>
                <w:szCs w:val="27"/>
              </w:rPr>
            </w:pPr>
            <w:r w:rsidRPr="007B5B9D">
              <w:rPr>
                <w:rFonts w:ascii="標楷體" w:eastAsia="標楷體" w:hAnsi="標楷體" w:hint="eastAsia"/>
                <w:bCs/>
                <w:snapToGrid w:val="0"/>
                <w:spacing w:val="-6"/>
                <w:sz w:val="27"/>
                <w:szCs w:val="27"/>
              </w:rPr>
              <w:t>有關「</w:t>
            </w:r>
            <w:r w:rsidR="00E0784B" w:rsidRPr="007B5B9D">
              <w:rPr>
                <w:rFonts w:ascii="標楷體" w:eastAsia="標楷體" w:hAnsi="標楷體"/>
                <w:bCs/>
                <w:snapToGrid w:val="0"/>
                <w:spacing w:val="-6"/>
                <w:sz w:val="27"/>
                <w:szCs w:val="27"/>
              </w:rPr>
              <w:t>修訂</w:t>
            </w:r>
            <w:r w:rsidR="00E0784B" w:rsidRPr="007B5B9D">
              <w:rPr>
                <w:rFonts w:ascii="標楷體" w:eastAsia="標楷體" w:hAnsi="標楷體" w:hint="eastAsia"/>
                <w:bCs/>
                <w:snapToGrid w:val="0"/>
                <w:spacing w:val="-6"/>
                <w:sz w:val="27"/>
                <w:szCs w:val="27"/>
              </w:rPr>
              <w:t>澎湖縣都市計畫土地使用分區及公共設施用地檢討變更回饋審議原則</w:t>
            </w:r>
            <w:r w:rsidRPr="007B5B9D">
              <w:rPr>
                <w:rFonts w:ascii="標楷體" w:eastAsia="標楷體" w:hAnsi="標楷體" w:hint="eastAsia"/>
                <w:bCs/>
                <w:snapToGrid w:val="0"/>
                <w:spacing w:val="-6"/>
                <w:sz w:val="27"/>
                <w:szCs w:val="27"/>
              </w:rPr>
              <w:t>」，</w:t>
            </w:r>
            <w:r w:rsidR="007B5B9D">
              <w:rPr>
                <w:rFonts w:ascii="標楷體" w:eastAsia="標楷體" w:hAnsi="標楷體" w:hint="eastAsia"/>
                <w:bCs/>
                <w:snapToGrid w:val="0"/>
                <w:spacing w:val="-6"/>
                <w:sz w:val="27"/>
                <w:szCs w:val="27"/>
              </w:rPr>
              <w:t>本次</w:t>
            </w:r>
            <w:r w:rsidR="00E0784B" w:rsidRPr="007B5B9D">
              <w:rPr>
                <w:rFonts w:ascii="標楷體" w:eastAsia="標楷體" w:hAnsi="標楷體" w:hint="eastAsia"/>
                <w:bCs/>
                <w:snapToGrid w:val="0"/>
                <w:spacing w:val="-6"/>
                <w:sz w:val="27"/>
                <w:szCs w:val="27"/>
              </w:rPr>
              <w:t>委員建議</w:t>
            </w:r>
            <w:r w:rsidR="007B5B9D">
              <w:rPr>
                <w:rFonts w:ascii="標楷體" w:eastAsia="標楷體" w:hAnsi="標楷體" w:hint="eastAsia"/>
                <w:bCs/>
                <w:snapToGrid w:val="0"/>
                <w:spacing w:val="-6"/>
                <w:sz w:val="27"/>
                <w:szCs w:val="27"/>
              </w:rPr>
              <w:t>如下</w:t>
            </w:r>
            <w:r w:rsidR="00F7419B">
              <w:rPr>
                <w:rFonts w:ascii="標楷體" w:eastAsia="標楷體" w:hAnsi="標楷體" w:hint="eastAsia"/>
                <w:bCs/>
                <w:snapToGrid w:val="0"/>
                <w:spacing w:val="-6"/>
                <w:sz w:val="27"/>
                <w:szCs w:val="27"/>
              </w:rPr>
              <w:t>：</w:t>
            </w:r>
          </w:p>
          <w:p w:rsidR="00442896" w:rsidRPr="007B5B9D" w:rsidRDefault="007B5B9D" w:rsidP="007B5B9D">
            <w:pPr>
              <w:pStyle w:val="a5"/>
              <w:kinsoku/>
              <w:wordWrap/>
              <w:spacing w:line="500" w:lineRule="exact"/>
              <w:ind w:leftChars="166" w:left="1105" w:hangingChars="274" w:hanging="707"/>
              <w:rPr>
                <w:rFonts w:ascii="標楷體" w:eastAsia="標楷體" w:hAnsi="標楷體"/>
                <w:bCs/>
                <w:spacing w:val="-6"/>
                <w:sz w:val="27"/>
                <w:szCs w:val="27"/>
              </w:rPr>
            </w:pPr>
            <w:r w:rsidRPr="007B5B9D">
              <w:rPr>
                <w:rFonts w:ascii="標楷體" w:eastAsia="標楷體" w:hAnsi="標楷體"/>
                <w:bCs/>
                <w:spacing w:val="-6"/>
                <w:sz w:val="27"/>
                <w:szCs w:val="27"/>
              </w:rPr>
              <w:t xml:space="preserve">(一) </w:t>
            </w:r>
            <w:r w:rsidR="00442896" w:rsidRPr="007B5B9D">
              <w:rPr>
                <w:rFonts w:ascii="標楷體" w:eastAsia="標楷體" w:hAnsi="標楷體" w:hint="eastAsia"/>
                <w:bCs/>
                <w:spacing w:val="-6"/>
                <w:sz w:val="27"/>
                <w:szCs w:val="27"/>
              </w:rPr>
              <w:t>回饋審議原則第一條</w:t>
            </w:r>
            <w:r w:rsidR="00E0784B" w:rsidRPr="007B5B9D">
              <w:rPr>
                <w:rFonts w:ascii="標楷體" w:eastAsia="標楷體" w:hAnsi="標楷體" w:hint="eastAsia"/>
                <w:bCs/>
                <w:spacing w:val="-6"/>
                <w:sz w:val="27"/>
                <w:szCs w:val="27"/>
              </w:rPr>
              <w:t>「</w:t>
            </w:r>
            <w:r w:rsidR="00442896" w:rsidRPr="007B5B9D">
              <w:rPr>
                <w:rFonts w:ascii="標楷體" w:eastAsia="標楷體" w:hAnsi="標楷體" w:hint="eastAsia"/>
                <w:bCs/>
                <w:spacing w:val="-6"/>
                <w:sz w:val="27"/>
                <w:szCs w:val="27"/>
              </w:rPr>
              <w:t>以都市計畫法第</w:t>
            </w:r>
            <w:r w:rsidR="00442896" w:rsidRPr="007B5B9D">
              <w:rPr>
                <w:rFonts w:ascii="標楷體" w:eastAsia="標楷體" w:hAnsi="標楷體"/>
                <w:bCs/>
                <w:spacing w:val="-6"/>
                <w:sz w:val="27"/>
                <w:szCs w:val="27"/>
              </w:rPr>
              <w:t>二十七條之一訂定</w:t>
            </w:r>
            <w:r w:rsidR="00E0784B" w:rsidRPr="007B5B9D">
              <w:rPr>
                <w:rFonts w:ascii="標楷體" w:eastAsia="標楷體" w:hAnsi="標楷體" w:hint="eastAsia"/>
                <w:bCs/>
                <w:spacing w:val="-6"/>
                <w:sz w:val="27"/>
                <w:szCs w:val="27"/>
              </w:rPr>
              <w:t>」</w:t>
            </w:r>
            <w:r w:rsidR="00442896" w:rsidRPr="007B5B9D">
              <w:rPr>
                <w:rFonts w:ascii="標楷體" w:eastAsia="標楷體" w:hAnsi="標楷體"/>
                <w:bCs/>
                <w:spacing w:val="-6"/>
                <w:sz w:val="27"/>
                <w:szCs w:val="27"/>
              </w:rPr>
              <w:t>，請於</w:t>
            </w:r>
            <w:r w:rsidR="00467AB3" w:rsidRPr="007B5B9D">
              <w:rPr>
                <w:rFonts w:ascii="標楷體" w:eastAsia="標楷體" w:hAnsi="標楷體"/>
                <w:bCs/>
                <w:spacing w:val="-6"/>
                <w:sz w:val="27"/>
                <w:szCs w:val="27"/>
              </w:rPr>
              <w:t>第一條</w:t>
            </w:r>
            <w:r w:rsidR="00DD3969" w:rsidRPr="007B5B9D">
              <w:rPr>
                <w:rFonts w:ascii="標楷體" w:eastAsia="標楷體" w:hAnsi="標楷體"/>
                <w:bCs/>
                <w:spacing w:val="-6"/>
                <w:sz w:val="27"/>
                <w:szCs w:val="27"/>
              </w:rPr>
              <w:t>說明中增加</w:t>
            </w:r>
            <w:r w:rsidR="00467AB3" w:rsidRPr="007B5B9D">
              <w:rPr>
                <w:rFonts w:ascii="標楷體" w:eastAsia="標楷體" w:hAnsi="標楷體"/>
                <w:bCs/>
                <w:spacing w:val="-6"/>
                <w:sz w:val="27"/>
                <w:szCs w:val="27"/>
              </w:rPr>
              <w:t>都市計畫法</w:t>
            </w:r>
            <w:r w:rsidR="00442896" w:rsidRPr="007B5B9D">
              <w:rPr>
                <w:rFonts w:ascii="標楷體" w:eastAsia="標楷體" w:hAnsi="標楷體" w:hint="eastAsia"/>
                <w:bCs/>
                <w:spacing w:val="-6"/>
                <w:sz w:val="27"/>
                <w:szCs w:val="27"/>
              </w:rPr>
              <w:t>第</w:t>
            </w:r>
            <w:r w:rsidR="00442896" w:rsidRPr="007B5B9D">
              <w:rPr>
                <w:rFonts w:ascii="標楷體" w:eastAsia="標楷體" w:hAnsi="標楷體"/>
                <w:bCs/>
                <w:spacing w:val="-6"/>
                <w:sz w:val="27"/>
                <w:szCs w:val="27"/>
              </w:rPr>
              <w:t>二十七條之一條文內容，</w:t>
            </w:r>
            <w:r w:rsidR="00467AB3" w:rsidRPr="007B5B9D">
              <w:rPr>
                <w:rFonts w:ascii="標楷體" w:eastAsia="標楷體" w:hAnsi="標楷體"/>
                <w:bCs/>
                <w:spacing w:val="-6"/>
                <w:sz w:val="27"/>
                <w:szCs w:val="27"/>
              </w:rPr>
              <w:t>以利後續執行依據</w:t>
            </w:r>
            <w:r w:rsidR="00DD3969" w:rsidRPr="007B5B9D">
              <w:rPr>
                <w:rFonts w:ascii="標楷體" w:eastAsia="標楷體" w:hAnsi="標楷體"/>
                <w:bCs/>
                <w:spacing w:val="-6"/>
                <w:sz w:val="27"/>
                <w:szCs w:val="27"/>
              </w:rPr>
              <w:t>條文</w:t>
            </w:r>
            <w:r w:rsidR="00467AB3" w:rsidRPr="007B5B9D">
              <w:rPr>
                <w:rFonts w:ascii="標楷體" w:eastAsia="標楷體" w:hAnsi="標楷體"/>
                <w:bCs/>
                <w:spacing w:val="-6"/>
                <w:sz w:val="27"/>
                <w:szCs w:val="27"/>
              </w:rPr>
              <w:t>明確。</w:t>
            </w:r>
          </w:p>
          <w:p w:rsidR="00467AB3" w:rsidRPr="007B5B9D" w:rsidRDefault="007B5B9D" w:rsidP="007B5B9D">
            <w:pPr>
              <w:pStyle w:val="a5"/>
              <w:kinsoku/>
              <w:wordWrap/>
              <w:spacing w:line="500" w:lineRule="exact"/>
              <w:ind w:leftChars="165" w:left="1103" w:hangingChars="274" w:hanging="707"/>
              <w:rPr>
                <w:rFonts w:ascii="標楷體" w:eastAsia="標楷體" w:hAnsi="標楷體"/>
                <w:bCs/>
                <w:spacing w:val="-6"/>
                <w:sz w:val="27"/>
                <w:szCs w:val="27"/>
              </w:rPr>
            </w:pPr>
            <w:r w:rsidRPr="007B5B9D">
              <w:rPr>
                <w:rFonts w:ascii="標楷體" w:eastAsia="標楷體" w:hAnsi="標楷體" w:hint="eastAsia"/>
                <w:bCs/>
                <w:spacing w:val="-6"/>
                <w:sz w:val="27"/>
                <w:szCs w:val="27"/>
              </w:rPr>
              <w:t xml:space="preserve">(二) </w:t>
            </w:r>
            <w:r w:rsidR="008A2646" w:rsidRPr="007B5B9D">
              <w:rPr>
                <w:rFonts w:ascii="標楷體" w:eastAsia="標楷體" w:hAnsi="標楷體" w:hint="eastAsia"/>
                <w:bCs/>
                <w:spacing w:val="-6"/>
                <w:sz w:val="27"/>
                <w:szCs w:val="27"/>
              </w:rPr>
              <w:t>回饋</w:t>
            </w:r>
            <w:r w:rsidR="00295018" w:rsidRPr="007B5B9D">
              <w:rPr>
                <w:rFonts w:ascii="標楷體" w:eastAsia="標楷體" w:hAnsi="標楷體" w:hint="eastAsia"/>
                <w:bCs/>
                <w:spacing w:val="-6"/>
                <w:sz w:val="27"/>
                <w:szCs w:val="27"/>
              </w:rPr>
              <w:t>原則第三、四</w:t>
            </w:r>
            <w:r w:rsidR="0019145D" w:rsidRPr="007B5B9D">
              <w:rPr>
                <w:rFonts w:ascii="標楷體" w:eastAsia="標楷體" w:hAnsi="標楷體" w:hint="eastAsia"/>
                <w:bCs/>
                <w:spacing w:val="-6"/>
                <w:sz w:val="27"/>
                <w:szCs w:val="27"/>
              </w:rPr>
              <w:t>條</w:t>
            </w:r>
            <w:r w:rsidR="00295018" w:rsidRPr="007B5B9D">
              <w:rPr>
                <w:rFonts w:ascii="標楷體" w:eastAsia="標楷體" w:hAnsi="標楷體" w:hint="eastAsia"/>
                <w:bCs/>
                <w:spacing w:val="-6"/>
                <w:sz w:val="27"/>
                <w:szCs w:val="27"/>
              </w:rPr>
              <w:t>為子原則，請修正法條之寫法，將第三、四條納入其他主要原則下，</w:t>
            </w:r>
            <w:r w:rsidR="00740CD4" w:rsidRPr="007B5B9D">
              <w:rPr>
                <w:rFonts w:ascii="標楷體" w:eastAsia="標楷體" w:hAnsi="標楷體"/>
                <w:bCs/>
                <w:spacing w:val="-6"/>
                <w:sz w:val="27"/>
                <w:szCs w:val="27"/>
              </w:rPr>
              <w:t>調整條文相對位置之位階，</w:t>
            </w:r>
            <w:r w:rsidR="00295018" w:rsidRPr="007B5B9D">
              <w:rPr>
                <w:rFonts w:ascii="標楷體" w:eastAsia="標楷體" w:hAnsi="標楷體" w:hint="eastAsia"/>
                <w:bCs/>
                <w:spacing w:val="-6"/>
                <w:sz w:val="27"/>
                <w:szCs w:val="27"/>
              </w:rPr>
              <w:t>避免後續執行有疑慮。</w:t>
            </w:r>
          </w:p>
          <w:p w:rsidR="00740CD4" w:rsidRPr="007B5B9D" w:rsidRDefault="007B5B9D" w:rsidP="007B5B9D">
            <w:pPr>
              <w:pStyle w:val="a5"/>
              <w:kinsoku/>
              <w:wordWrap/>
              <w:spacing w:line="500" w:lineRule="exact"/>
              <w:ind w:leftChars="165" w:left="1103" w:hangingChars="274" w:hanging="707"/>
              <w:rPr>
                <w:rFonts w:ascii="標楷體" w:eastAsia="標楷體" w:hAnsi="標楷體"/>
                <w:bCs/>
                <w:spacing w:val="-6"/>
                <w:sz w:val="27"/>
                <w:szCs w:val="27"/>
              </w:rPr>
            </w:pPr>
            <w:r w:rsidRPr="007B5B9D">
              <w:rPr>
                <w:rFonts w:ascii="標楷體" w:eastAsia="標楷體" w:hAnsi="標楷體"/>
                <w:bCs/>
                <w:spacing w:val="-6"/>
                <w:sz w:val="27"/>
                <w:szCs w:val="27"/>
              </w:rPr>
              <w:t xml:space="preserve">(三) </w:t>
            </w:r>
            <w:r w:rsidR="00740CD4" w:rsidRPr="007B5B9D">
              <w:rPr>
                <w:rFonts w:ascii="標楷體" w:eastAsia="標楷體" w:hAnsi="標楷體"/>
                <w:bCs/>
                <w:spacing w:val="-6"/>
                <w:sz w:val="27"/>
                <w:szCs w:val="27"/>
              </w:rPr>
              <w:t>回饋原則第三條第三項</w:t>
            </w:r>
            <w:r w:rsidR="00740CD4" w:rsidRPr="007B5B9D">
              <w:rPr>
                <w:rFonts w:ascii="標楷體" w:eastAsia="標楷體" w:hAnsi="標楷體" w:hint="eastAsia"/>
                <w:bCs/>
                <w:spacing w:val="-6"/>
                <w:sz w:val="27"/>
                <w:szCs w:val="27"/>
              </w:rPr>
              <w:t>「小於臺幣1,000萬元者或屬本縣有土地變更者」，因考量到公平性原則，請將「屬本縣有土地變更者」刪除。</w:t>
            </w:r>
          </w:p>
          <w:p w:rsidR="00295018" w:rsidRPr="007B5B9D" w:rsidRDefault="007B5B9D" w:rsidP="007B5B9D">
            <w:pPr>
              <w:pStyle w:val="a5"/>
              <w:kinsoku/>
              <w:wordWrap/>
              <w:spacing w:line="500" w:lineRule="exact"/>
              <w:ind w:leftChars="165" w:left="1103" w:hangingChars="274" w:hanging="707"/>
              <w:rPr>
                <w:rFonts w:ascii="標楷體" w:eastAsia="標楷體" w:hAnsi="標楷體"/>
                <w:bCs/>
                <w:spacing w:val="-6"/>
                <w:sz w:val="27"/>
                <w:szCs w:val="27"/>
              </w:rPr>
            </w:pPr>
            <w:r w:rsidRPr="007B5B9D">
              <w:rPr>
                <w:rFonts w:ascii="標楷體" w:eastAsia="標楷體" w:hAnsi="標楷體" w:hint="eastAsia"/>
                <w:bCs/>
                <w:spacing w:val="-6"/>
                <w:sz w:val="27"/>
                <w:szCs w:val="27"/>
              </w:rPr>
              <w:t xml:space="preserve">(四) </w:t>
            </w:r>
            <w:r w:rsidR="00E0784B" w:rsidRPr="007B5B9D">
              <w:rPr>
                <w:rFonts w:ascii="標楷體" w:eastAsia="標楷體" w:hAnsi="標楷體" w:hint="eastAsia"/>
                <w:bCs/>
                <w:spacing w:val="-6"/>
                <w:sz w:val="27"/>
                <w:szCs w:val="27"/>
              </w:rPr>
              <w:t>回饋</w:t>
            </w:r>
            <w:r w:rsidR="00D74D9F" w:rsidRPr="007B5B9D">
              <w:rPr>
                <w:rFonts w:ascii="標楷體" w:eastAsia="標楷體" w:hAnsi="標楷體" w:hint="eastAsia"/>
                <w:bCs/>
                <w:spacing w:val="-6"/>
                <w:sz w:val="27"/>
                <w:szCs w:val="27"/>
              </w:rPr>
              <w:t>原則提升容積率第四條第一項第2款「為配合本縣興建重大設施之土地」，請針對土地作定義及說明，以利後續執行原則。</w:t>
            </w:r>
          </w:p>
          <w:p w:rsidR="00D74D9F" w:rsidRDefault="007B5B9D" w:rsidP="007B5B9D">
            <w:pPr>
              <w:pStyle w:val="a5"/>
              <w:kinsoku/>
              <w:wordWrap/>
              <w:spacing w:line="500" w:lineRule="exact"/>
              <w:ind w:leftChars="165" w:left="1103" w:hangingChars="274" w:hanging="707"/>
              <w:rPr>
                <w:rFonts w:ascii="標楷體" w:eastAsia="標楷體" w:hAnsi="標楷體"/>
                <w:bCs/>
                <w:spacing w:val="-6"/>
                <w:sz w:val="27"/>
                <w:szCs w:val="27"/>
              </w:rPr>
            </w:pPr>
            <w:r w:rsidRPr="007B5B9D">
              <w:rPr>
                <w:rFonts w:ascii="標楷體" w:eastAsia="標楷體" w:hAnsi="標楷體" w:hint="eastAsia"/>
                <w:bCs/>
                <w:spacing w:val="-6"/>
                <w:sz w:val="27"/>
                <w:szCs w:val="27"/>
              </w:rPr>
              <w:t xml:space="preserve">(五) </w:t>
            </w:r>
            <w:r w:rsidR="00D368DC" w:rsidRPr="007B5B9D">
              <w:rPr>
                <w:rFonts w:ascii="標楷體" w:eastAsia="標楷體" w:hAnsi="標楷體" w:hint="eastAsia"/>
                <w:bCs/>
                <w:spacing w:val="-6"/>
                <w:sz w:val="27"/>
                <w:szCs w:val="27"/>
              </w:rPr>
              <w:t>本原則第五條</w:t>
            </w:r>
            <w:r w:rsidR="00D74D9F" w:rsidRPr="007B5B9D">
              <w:rPr>
                <w:rFonts w:ascii="標楷體" w:eastAsia="標楷體" w:hAnsi="標楷體" w:hint="eastAsia"/>
                <w:bCs/>
                <w:spacing w:val="-6"/>
                <w:sz w:val="27"/>
                <w:szCs w:val="27"/>
              </w:rPr>
              <w:t>回饋規定第一項第2款</w:t>
            </w:r>
            <w:r w:rsidR="00D368DC" w:rsidRPr="007B5B9D">
              <w:rPr>
                <w:rFonts w:ascii="標楷體" w:eastAsia="標楷體" w:hAnsi="標楷體" w:hint="eastAsia"/>
                <w:bCs/>
                <w:spacing w:val="-6"/>
                <w:sz w:val="27"/>
                <w:szCs w:val="27"/>
              </w:rPr>
              <w:t>「比照第三條及第四項第五</w:t>
            </w:r>
            <w:r w:rsidR="00D368DC">
              <w:rPr>
                <w:rFonts w:ascii="標楷體" w:eastAsia="標楷體" w:hAnsi="標楷體" w:hint="eastAsia"/>
                <w:bCs/>
                <w:spacing w:val="-6"/>
                <w:sz w:val="27"/>
                <w:szCs w:val="27"/>
              </w:rPr>
              <w:t>項辦理」修改為「比照第三條及第二項第三項辦理」。</w:t>
            </w:r>
          </w:p>
          <w:p w:rsidR="00E0784B" w:rsidRDefault="007B5B9D" w:rsidP="007B5B9D">
            <w:pPr>
              <w:pStyle w:val="a5"/>
              <w:kinsoku/>
              <w:wordWrap/>
              <w:spacing w:line="500" w:lineRule="exact"/>
              <w:ind w:leftChars="164" w:left="1101" w:hangingChars="274" w:hanging="707"/>
              <w:rPr>
                <w:rFonts w:ascii="標楷體" w:eastAsia="標楷體" w:hAnsi="標楷體"/>
                <w:bCs/>
                <w:spacing w:val="-6"/>
                <w:sz w:val="27"/>
                <w:szCs w:val="27"/>
              </w:rPr>
            </w:pPr>
            <w:r>
              <w:rPr>
                <w:rFonts w:ascii="標楷體" w:eastAsia="標楷體" w:hAnsi="標楷體" w:hint="eastAsia"/>
                <w:bCs/>
                <w:spacing w:val="-6"/>
                <w:sz w:val="27"/>
                <w:szCs w:val="27"/>
              </w:rPr>
              <w:t xml:space="preserve">(六) </w:t>
            </w:r>
            <w:r w:rsidR="00D368DC">
              <w:rPr>
                <w:rFonts w:ascii="標楷體" w:eastAsia="標楷體" w:hAnsi="標楷體" w:hint="eastAsia"/>
                <w:bCs/>
                <w:spacing w:val="-6"/>
                <w:sz w:val="27"/>
                <w:szCs w:val="27"/>
              </w:rPr>
              <w:t>本原則第七條回饋時機是否修改為「</w:t>
            </w:r>
            <w:r w:rsidR="00D368DC" w:rsidRPr="00BD68B1">
              <w:rPr>
                <w:rFonts w:ascii="標楷體" w:eastAsia="標楷體" w:hAnsi="標楷體" w:hint="eastAsia"/>
                <w:kern w:val="24"/>
                <w:sz w:val="28"/>
                <w:szCs w:val="28"/>
              </w:rPr>
              <w:t>於該細部計畫公告發布實施</w:t>
            </w:r>
            <w:r w:rsidR="00D368DC">
              <w:rPr>
                <w:rFonts w:ascii="標楷體" w:eastAsia="標楷體" w:hAnsi="標楷體" w:hint="eastAsia"/>
                <w:kern w:val="24"/>
                <w:sz w:val="28"/>
                <w:szCs w:val="28"/>
              </w:rPr>
              <w:t>『</w:t>
            </w:r>
            <w:r w:rsidR="00D368DC" w:rsidRPr="00D368DC">
              <w:rPr>
                <w:rFonts w:ascii="標楷體" w:eastAsia="標楷體" w:hAnsi="標楷體" w:hint="eastAsia"/>
                <w:kern w:val="24"/>
                <w:sz w:val="28"/>
                <w:szCs w:val="28"/>
              </w:rPr>
              <w:t>後</w:t>
            </w:r>
            <w:r w:rsidR="00D368DC">
              <w:rPr>
                <w:rFonts w:ascii="標楷體" w:eastAsia="標楷體" w:hAnsi="標楷體" w:hint="eastAsia"/>
                <w:kern w:val="24"/>
                <w:sz w:val="28"/>
                <w:szCs w:val="28"/>
              </w:rPr>
              <w:t>』</w:t>
            </w:r>
            <w:r w:rsidR="00D368DC" w:rsidRPr="00D368DC">
              <w:rPr>
                <w:rFonts w:ascii="標楷體" w:eastAsia="標楷體" w:hAnsi="標楷體" w:hint="eastAsia"/>
                <w:kern w:val="24"/>
                <w:sz w:val="28"/>
                <w:szCs w:val="28"/>
              </w:rPr>
              <w:t>3個月內</w:t>
            </w:r>
            <w:r w:rsidR="00D368DC" w:rsidRPr="00BD68B1">
              <w:rPr>
                <w:rFonts w:ascii="標楷體" w:eastAsia="標楷體" w:hAnsi="標楷體" w:hint="eastAsia"/>
                <w:kern w:val="24"/>
                <w:sz w:val="28"/>
                <w:szCs w:val="28"/>
              </w:rPr>
              <w:t>，建造執照核發前完成土地無償移轉贈</w:t>
            </w:r>
            <w:r w:rsidR="00D368DC">
              <w:rPr>
                <w:rFonts w:ascii="標楷體" w:eastAsia="標楷體" w:hAnsi="標楷體" w:hint="eastAsia"/>
                <w:kern w:val="24"/>
                <w:sz w:val="28"/>
                <w:szCs w:val="28"/>
              </w:rPr>
              <w:t>或代金繳交予本府」，請評估並做修正。</w:t>
            </w:r>
          </w:p>
          <w:p w:rsidR="0062466E" w:rsidRDefault="007B5B9D" w:rsidP="007B5B9D">
            <w:pPr>
              <w:pStyle w:val="a5"/>
              <w:kinsoku/>
              <w:wordWrap/>
              <w:spacing w:line="500" w:lineRule="exact"/>
              <w:ind w:leftChars="0" w:left="396" w:firstLineChars="0" w:firstLine="0"/>
              <w:rPr>
                <w:rFonts w:ascii="標楷體" w:eastAsia="標楷體" w:hAnsi="標楷體"/>
                <w:bCs/>
                <w:spacing w:val="-6"/>
                <w:sz w:val="27"/>
                <w:szCs w:val="27"/>
              </w:rPr>
            </w:pPr>
            <w:r>
              <w:rPr>
                <w:rFonts w:ascii="標楷體" w:eastAsia="標楷體" w:hAnsi="標楷體"/>
                <w:bCs/>
                <w:spacing w:val="-6"/>
                <w:sz w:val="27"/>
                <w:szCs w:val="27"/>
              </w:rPr>
              <w:t xml:space="preserve">(七) </w:t>
            </w:r>
            <w:r w:rsidR="0062466E">
              <w:rPr>
                <w:rFonts w:ascii="標楷體" w:eastAsia="標楷體" w:hAnsi="標楷體"/>
                <w:bCs/>
                <w:spacing w:val="-6"/>
                <w:sz w:val="27"/>
                <w:szCs w:val="27"/>
              </w:rPr>
              <w:t>請將文字修正</w:t>
            </w:r>
            <w:r w:rsidR="00740CD4">
              <w:rPr>
                <w:rFonts w:ascii="標楷體" w:eastAsia="標楷體" w:hAnsi="標楷體"/>
                <w:bCs/>
                <w:spacing w:val="-6"/>
                <w:sz w:val="27"/>
                <w:szCs w:val="27"/>
              </w:rPr>
              <w:t>並順稿</w:t>
            </w:r>
            <w:r w:rsidR="0062466E">
              <w:rPr>
                <w:rFonts w:ascii="標楷體" w:eastAsia="標楷體" w:hAnsi="標楷體"/>
                <w:bCs/>
                <w:spacing w:val="-6"/>
                <w:sz w:val="27"/>
                <w:szCs w:val="27"/>
              </w:rPr>
              <w:t>。</w:t>
            </w:r>
          </w:p>
          <w:p w:rsidR="007B5B9D" w:rsidRDefault="007B5B9D" w:rsidP="007B5B9D">
            <w:pPr>
              <w:pStyle w:val="a5"/>
              <w:kinsoku/>
              <w:wordWrap/>
              <w:spacing w:line="500" w:lineRule="exact"/>
              <w:ind w:leftChars="0" w:left="396" w:firstLineChars="0" w:firstLine="0"/>
              <w:rPr>
                <w:rFonts w:ascii="標楷體" w:eastAsia="標楷體" w:hAnsi="標楷體"/>
                <w:bCs/>
                <w:spacing w:val="-6"/>
                <w:sz w:val="27"/>
                <w:szCs w:val="27"/>
              </w:rPr>
            </w:pPr>
          </w:p>
          <w:p w:rsidR="007B5B9D" w:rsidRPr="00740CD4" w:rsidRDefault="007B5B9D" w:rsidP="007B5B9D">
            <w:pPr>
              <w:pStyle w:val="a5"/>
              <w:numPr>
                <w:ilvl w:val="0"/>
                <w:numId w:val="18"/>
              </w:numPr>
              <w:kinsoku/>
              <w:wordWrap/>
              <w:spacing w:line="500" w:lineRule="exact"/>
              <w:ind w:leftChars="0" w:firstLineChars="0"/>
              <w:rPr>
                <w:rFonts w:ascii="標楷體" w:eastAsia="標楷體" w:hAnsi="標楷體"/>
                <w:bCs/>
                <w:spacing w:val="-6"/>
                <w:sz w:val="27"/>
                <w:szCs w:val="27"/>
              </w:rPr>
            </w:pPr>
            <w:r>
              <w:rPr>
                <w:rFonts w:ascii="標楷體" w:eastAsia="標楷體" w:hAnsi="標楷體" w:hint="eastAsia"/>
                <w:bCs/>
                <w:spacing w:val="-6"/>
                <w:sz w:val="27"/>
                <w:szCs w:val="27"/>
              </w:rPr>
              <w:t>本案依</w:t>
            </w:r>
            <w:r w:rsidR="00F7419B">
              <w:rPr>
                <w:rFonts w:ascii="標楷體" w:eastAsia="標楷體" w:hAnsi="標楷體" w:hint="eastAsia"/>
                <w:bCs/>
                <w:spacing w:val="-6"/>
                <w:sz w:val="27"/>
                <w:szCs w:val="27"/>
              </w:rPr>
              <w:t>上述</w:t>
            </w:r>
            <w:r>
              <w:rPr>
                <w:rFonts w:ascii="標楷體" w:eastAsia="標楷體" w:hAnsi="標楷體" w:hint="eastAsia"/>
                <w:bCs/>
                <w:spacing w:val="-6"/>
                <w:sz w:val="27"/>
                <w:szCs w:val="27"/>
              </w:rPr>
              <w:t>委員建議修正後</w:t>
            </w:r>
            <w:r w:rsidR="00F7419B">
              <w:rPr>
                <w:rFonts w:ascii="標楷體" w:eastAsia="標楷體" w:hAnsi="標楷體" w:hint="eastAsia"/>
                <w:bCs/>
                <w:spacing w:val="-6"/>
                <w:sz w:val="27"/>
                <w:szCs w:val="27"/>
              </w:rPr>
              <w:t>，授權由業務單位審核，確認無誤再行發布實施</w:t>
            </w:r>
            <w:r>
              <w:rPr>
                <w:rFonts w:ascii="標楷體" w:eastAsia="標楷體" w:hAnsi="標楷體" w:hint="eastAsia"/>
                <w:bCs/>
                <w:spacing w:val="-6"/>
                <w:sz w:val="27"/>
                <w:szCs w:val="27"/>
              </w:rPr>
              <w:t>。</w:t>
            </w:r>
          </w:p>
        </w:tc>
      </w:tr>
    </w:tbl>
    <w:p w:rsidR="00A80901" w:rsidRPr="00101213" w:rsidRDefault="00A80901" w:rsidP="00A80901">
      <w:pPr>
        <w:pStyle w:val="a6"/>
        <w:spacing w:before="180" w:after="180"/>
        <w:jc w:val="both"/>
        <w:rPr>
          <w:rFonts w:ascii="標楷體" w:eastAsia="標楷體" w:hAnsi="標楷體"/>
        </w:rPr>
        <w:sectPr w:rsidR="00A80901" w:rsidRPr="00101213" w:rsidSect="00CF132A">
          <w:pgSz w:w="11906" w:h="16838"/>
          <w:pgMar w:top="1134" w:right="1134" w:bottom="1134" w:left="1134" w:header="851" w:footer="992" w:gutter="0"/>
          <w:cols w:space="425"/>
          <w:docGrid w:type="lines" w:linePitch="360"/>
        </w:sectPr>
      </w:pPr>
      <w:bookmarkStart w:id="1" w:name="_Toc352091115"/>
      <w:bookmarkStart w:id="2" w:name="_Toc358619612"/>
      <w:bookmarkStart w:id="3" w:name="_Toc361579654"/>
      <w:bookmarkStart w:id="4" w:name="_Toc268206081"/>
      <w:bookmarkStart w:id="5" w:name="_Toc268184314"/>
      <w:bookmarkStart w:id="6" w:name="_Toc268184313"/>
    </w:p>
    <w:bookmarkEnd w:id="1"/>
    <w:bookmarkEnd w:id="2"/>
    <w:bookmarkEnd w:id="3"/>
    <w:p w:rsidR="00A80901" w:rsidRPr="00101213" w:rsidRDefault="00A80901" w:rsidP="00A80901">
      <w:pPr>
        <w:pStyle w:val="a6"/>
        <w:spacing w:beforeLines="0" w:afterLines="0"/>
        <w:rPr>
          <w:rFonts w:ascii="標楷體" w:eastAsia="標楷體" w:hAnsi="標楷體"/>
          <w:sz w:val="28"/>
        </w:rPr>
      </w:pPr>
      <w:r w:rsidRPr="00101213">
        <w:rPr>
          <w:rFonts w:ascii="標楷體" w:eastAsia="標楷體" w:hAnsi="標楷體" w:hint="eastAsia"/>
          <w:sz w:val="28"/>
        </w:rPr>
        <w:lastRenderedPageBreak/>
        <w:t>附</w:t>
      </w:r>
      <w:r w:rsidRPr="00101213">
        <w:rPr>
          <w:rFonts w:ascii="標楷體" w:eastAsia="標楷體" w:hAnsi="標楷體"/>
          <w:sz w:val="28"/>
        </w:rPr>
        <w:t>表</w:t>
      </w:r>
      <w:r w:rsidRPr="00101213">
        <w:rPr>
          <w:rFonts w:ascii="標楷體" w:eastAsia="標楷體" w:hAnsi="標楷體" w:hint="eastAsia"/>
          <w:sz w:val="28"/>
        </w:rPr>
        <w:t>一</w:t>
      </w:r>
      <w:r w:rsidRPr="00101213">
        <w:rPr>
          <w:rFonts w:ascii="標楷體" w:eastAsia="標楷體" w:hAnsi="標楷體"/>
          <w:sz w:val="28"/>
        </w:rPr>
        <w:t xml:space="preserve">  </w:t>
      </w:r>
      <w:r w:rsidRPr="00101213">
        <w:rPr>
          <w:rFonts w:ascii="標楷體" w:eastAsia="標楷體" w:hAnsi="標楷體" w:hint="eastAsia"/>
          <w:sz w:val="28"/>
        </w:rPr>
        <w:t>澎湖縣都市計畫土地使用分區及公共設施用地檢討變更回饋審議原則</w:t>
      </w:r>
      <w:bookmarkEnd w:id="4"/>
      <w:bookmarkEnd w:id="5"/>
      <w:bookmarkEnd w:id="6"/>
    </w:p>
    <w:p w:rsidR="00A80901" w:rsidRPr="00101213" w:rsidRDefault="00A80901" w:rsidP="00A80901">
      <w:pPr>
        <w:pStyle w:val="a6"/>
        <w:spacing w:beforeLines="0" w:afterLines="0"/>
        <w:rPr>
          <w:rFonts w:ascii="標楷體" w:eastAsia="標楷體" w:hAnsi="標楷體"/>
        </w:rPr>
      </w:pPr>
      <w:r w:rsidRPr="00101213">
        <w:rPr>
          <w:rFonts w:ascii="標楷體" w:eastAsia="標楷體" w:hAnsi="標楷體"/>
          <w:sz w:val="28"/>
        </w:rPr>
        <w:t>修正條文對照表</w:t>
      </w:r>
    </w:p>
    <w:tbl>
      <w:tblPr>
        <w:tblW w:w="5000" w:type="pct"/>
        <w:tblCellMar>
          <w:left w:w="0" w:type="dxa"/>
          <w:right w:w="0" w:type="dxa"/>
        </w:tblCellMar>
        <w:tblLook w:val="0420" w:firstRow="1" w:lastRow="0" w:firstColumn="0" w:lastColumn="0" w:noHBand="0" w:noVBand="1"/>
      </w:tblPr>
      <w:tblGrid>
        <w:gridCol w:w="3210"/>
        <w:gridCol w:w="3210"/>
        <w:gridCol w:w="3208"/>
      </w:tblGrid>
      <w:tr w:rsidR="00A80901" w:rsidRPr="00101213" w:rsidTr="00BE3A66">
        <w:trPr>
          <w:trHeight w:val="123"/>
          <w:tblHeader/>
        </w:trPr>
        <w:tc>
          <w:tcPr>
            <w:tcW w:w="1667" w:type="pct"/>
            <w:tcBorders>
              <w:top w:val="single" w:sz="4" w:space="0" w:color="auto"/>
              <w:left w:val="single" w:sz="4" w:space="0" w:color="auto"/>
              <w:bottom w:val="single" w:sz="4" w:space="0" w:color="000000"/>
              <w:right w:val="single" w:sz="4" w:space="0" w:color="000000"/>
            </w:tcBorders>
            <w:shd w:val="clear" w:color="auto" w:fill="auto"/>
            <w:tcMar>
              <w:top w:w="72" w:type="dxa"/>
              <w:left w:w="144" w:type="dxa"/>
              <w:bottom w:w="72" w:type="dxa"/>
              <w:right w:w="144" w:type="dxa"/>
            </w:tcMar>
            <w:hideMark/>
          </w:tcPr>
          <w:p w:rsidR="00A80901" w:rsidRPr="00101213" w:rsidRDefault="00A80901" w:rsidP="00BE3A66">
            <w:pPr>
              <w:spacing w:line="300" w:lineRule="exact"/>
              <w:jc w:val="center"/>
              <w:rPr>
                <w:rFonts w:hAnsi="標楷體"/>
                <w:sz w:val="28"/>
                <w:szCs w:val="28"/>
              </w:rPr>
            </w:pPr>
            <w:r w:rsidRPr="00101213">
              <w:rPr>
                <w:rFonts w:hAnsi="標楷體"/>
                <w:b/>
                <w:bCs/>
                <w:sz w:val="28"/>
                <w:szCs w:val="28"/>
              </w:rPr>
              <w:t>修正後條文</w:t>
            </w:r>
          </w:p>
        </w:tc>
        <w:tc>
          <w:tcPr>
            <w:tcW w:w="1667" w:type="pct"/>
            <w:tcBorders>
              <w:top w:val="single" w:sz="4" w:space="0" w:color="auto"/>
              <w:left w:val="single" w:sz="4" w:space="0" w:color="000000"/>
              <w:bottom w:val="single" w:sz="4" w:space="0" w:color="000000"/>
              <w:right w:val="single" w:sz="4" w:space="0" w:color="000000"/>
            </w:tcBorders>
            <w:shd w:val="clear" w:color="auto" w:fill="auto"/>
            <w:tcMar>
              <w:top w:w="72" w:type="dxa"/>
              <w:left w:w="144" w:type="dxa"/>
              <w:bottom w:w="72" w:type="dxa"/>
              <w:right w:w="144" w:type="dxa"/>
            </w:tcMar>
            <w:hideMark/>
          </w:tcPr>
          <w:p w:rsidR="00A80901" w:rsidRPr="00101213" w:rsidRDefault="00A80901" w:rsidP="00BE3A66">
            <w:pPr>
              <w:spacing w:line="300" w:lineRule="exact"/>
              <w:jc w:val="center"/>
              <w:rPr>
                <w:rFonts w:hAnsi="標楷體"/>
                <w:sz w:val="28"/>
                <w:szCs w:val="28"/>
              </w:rPr>
            </w:pPr>
            <w:r w:rsidRPr="00101213">
              <w:rPr>
                <w:rFonts w:hAnsi="標楷體"/>
                <w:b/>
                <w:bCs/>
                <w:sz w:val="28"/>
                <w:szCs w:val="28"/>
              </w:rPr>
              <w:t>現行條文</w:t>
            </w:r>
          </w:p>
        </w:tc>
        <w:tc>
          <w:tcPr>
            <w:tcW w:w="1666" w:type="pct"/>
            <w:tcBorders>
              <w:top w:val="single" w:sz="4" w:space="0" w:color="auto"/>
              <w:left w:val="single" w:sz="4" w:space="0" w:color="000000"/>
              <w:bottom w:val="single" w:sz="4" w:space="0" w:color="000000"/>
              <w:right w:val="single" w:sz="4" w:space="0" w:color="auto"/>
            </w:tcBorders>
            <w:shd w:val="clear" w:color="auto" w:fill="auto"/>
            <w:tcMar>
              <w:top w:w="72" w:type="dxa"/>
              <w:left w:w="144" w:type="dxa"/>
              <w:bottom w:w="72" w:type="dxa"/>
              <w:right w:w="144" w:type="dxa"/>
            </w:tcMar>
            <w:hideMark/>
          </w:tcPr>
          <w:p w:rsidR="00A80901" w:rsidRPr="00101213" w:rsidRDefault="00A80901" w:rsidP="00BE3A66">
            <w:pPr>
              <w:spacing w:line="300" w:lineRule="exact"/>
              <w:jc w:val="center"/>
              <w:rPr>
                <w:rFonts w:hAnsi="標楷體"/>
                <w:sz w:val="28"/>
                <w:szCs w:val="28"/>
              </w:rPr>
            </w:pPr>
            <w:r w:rsidRPr="00101213">
              <w:rPr>
                <w:rFonts w:hAnsi="標楷體"/>
                <w:b/>
                <w:bCs/>
                <w:sz w:val="28"/>
                <w:szCs w:val="28"/>
              </w:rPr>
              <w:t>說明</w:t>
            </w:r>
          </w:p>
        </w:tc>
      </w:tr>
      <w:tr w:rsidR="00A80901" w:rsidRPr="00101213" w:rsidTr="00BE3A66">
        <w:trPr>
          <w:trHeight w:val="327"/>
        </w:trPr>
        <w:tc>
          <w:tcPr>
            <w:tcW w:w="1667" w:type="pct"/>
            <w:tcBorders>
              <w:top w:val="single" w:sz="4" w:space="0" w:color="000000"/>
              <w:left w:val="single" w:sz="4" w:space="0" w:color="auto"/>
              <w:bottom w:val="single" w:sz="4" w:space="0" w:color="000000"/>
              <w:right w:val="single" w:sz="4" w:space="0" w:color="000000"/>
            </w:tcBorders>
            <w:shd w:val="clear" w:color="auto" w:fill="auto"/>
            <w:tcMar>
              <w:top w:w="72" w:type="dxa"/>
              <w:left w:w="144" w:type="dxa"/>
              <w:bottom w:w="72" w:type="dxa"/>
              <w:right w:w="144" w:type="dxa"/>
            </w:tcMar>
            <w:hideMark/>
          </w:tcPr>
          <w:p w:rsidR="00A80901" w:rsidRPr="00101213" w:rsidRDefault="00A80901" w:rsidP="00BE3A66">
            <w:pPr>
              <w:spacing w:line="340" w:lineRule="exact"/>
              <w:rPr>
                <w:rFonts w:hAnsi="標楷體"/>
                <w:sz w:val="28"/>
                <w:szCs w:val="28"/>
              </w:rPr>
            </w:pPr>
            <w:r w:rsidRPr="00101213">
              <w:rPr>
                <w:rFonts w:hAnsi="標楷體"/>
                <w:sz w:val="28"/>
                <w:szCs w:val="28"/>
              </w:rPr>
              <w:t>一、法令依據</w:t>
            </w:r>
          </w:p>
          <w:p w:rsidR="00A80901" w:rsidRPr="00101213" w:rsidRDefault="00A80901" w:rsidP="00BE3A66">
            <w:pPr>
              <w:spacing w:line="340" w:lineRule="exact"/>
              <w:rPr>
                <w:rFonts w:hAnsi="標楷體"/>
                <w:sz w:val="28"/>
                <w:szCs w:val="28"/>
              </w:rPr>
            </w:pPr>
            <w:r w:rsidRPr="00101213">
              <w:rPr>
                <w:rFonts w:hAnsi="標楷體"/>
                <w:sz w:val="28"/>
                <w:szCs w:val="28"/>
              </w:rPr>
              <w:t xml:space="preserve">本原則依都市計畫法第二十七條之一訂定之。 </w:t>
            </w: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hideMark/>
          </w:tcPr>
          <w:p w:rsidR="00A80901" w:rsidRPr="00101213" w:rsidRDefault="00A80901" w:rsidP="00BE3A66">
            <w:pPr>
              <w:spacing w:line="340" w:lineRule="exact"/>
              <w:rPr>
                <w:rFonts w:hAnsi="標楷體"/>
                <w:sz w:val="28"/>
                <w:szCs w:val="28"/>
              </w:rPr>
            </w:pPr>
            <w:r w:rsidRPr="00101213">
              <w:rPr>
                <w:rFonts w:hAnsi="標楷體"/>
                <w:sz w:val="28"/>
                <w:szCs w:val="28"/>
              </w:rPr>
              <w:t>一、法令依據</w:t>
            </w:r>
          </w:p>
          <w:p w:rsidR="00A80901" w:rsidRPr="00101213" w:rsidRDefault="00A80901" w:rsidP="00BE3A66">
            <w:pPr>
              <w:spacing w:line="340" w:lineRule="exact"/>
              <w:rPr>
                <w:rFonts w:hAnsi="標楷體"/>
                <w:sz w:val="28"/>
                <w:szCs w:val="28"/>
              </w:rPr>
            </w:pPr>
            <w:r w:rsidRPr="00101213">
              <w:rPr>
                <w:rFonts w:hAnsi="標楷體"/>
                <w:sz w:val="28"/>
                <w:szCs w:val="28"/>
              </w:rPr>
              <w:t xml:space="preserve">本原則依都市計畫法第二十七條之一訂定之。 </w:t>
            </w:r>
          </w:p>
        </w:tc>
        <w:tc>
          <w:tcPr>
            <w:tcW w:w="1666" w:type="pct"/>
            <w:tcBorders>
              <w:top w:val="single" w:sz="4" w:space="0" w:color="000000"/>
              <w:left w:val="single" w:sz="4" w:space="0" w:color="000000"/>
              <w:bottom w:val="single" w:sz="4" w:space="0" w:color="auto"/>
              <w:right w:val="single" w:sz="4" w:space="0" w:color="auto"/>
            </w:tcBorders>
            <w:shd w:val="clear" w:color="auto" w:fill="auto"/>
            <w:tcMar>
              <w:top w:w="72" w:type="dxa"/>
              <w:left w:w="144" w:type="dxa"/>
              <w:bottom w:w="72" w:type="dxa"/>
              <w:right w:w="144" w:type="dxa"/>
            </w:tcMar>
            <w:hideMark/>
          </w:tcPr>
          <w:p w:rsidR="00A80901" w:rsidRPr="00101213" w:rsidRDefault="00A80901" w:rsidP="00BE3A66">
            <w:pPr>
              <w:rPr>
                <w:rFonts w:hAnsi="標楷體"/>
                <w:sz w:val="28"/>
                <w:szCs w:val="28"/>
              </w:rPr>
            </w:pPr>
            <w:r w:rsidRPr="00101213">
              <w:rPr>
                <w:rFonts w:hAnsi="標楷體"/>
                <w:sz w:val="28"/>
                <w:szCs w:val="28"/>
              </w:rPr>
              <w:t>維持現行條文</w:t>
            </w:r>
            <w:r w:rsidRPr="00101213">
              <w:rPr>
                <w:rFonts w:hAnsi="標楷體" w:hint="eastAsia"/>
                <w:sz w:val="28"/>
                <w:szCs w:val="28"/>
              </w:rPr>
              <w:t>。</w:t>
            </w:r>
          </w:p>
        </w:tc>
      </w:tr>
      <w:tr w:rsidR="00A80901" w:rsidRPr="00101213" w:rsidTr="00BE3A66">
        <w:trPr>
          <w:trHeight w:val="7818"/>
        </w:trPr>
        <w:tc>
          <w:tcPr>
            <w:tcW w:w="1667" w:type="pct"/>
            <w:tcBorders>
              <w:top w:val="single" w:sz="4" w:space="0" w:color="000000"/>
              <w:left w:val="single" w:sz="4" w:space="0" w:color="auto"/>
              <w:bottom w:val="single" w:sz="4" w:space="0" w:color="auto"/>
              <w:right w:val="single" w:sz="4" w:space="0" w:color="000000"/>
            </w:tcBorders>
            <w:shd w:val="clear" w:color="auto" w:fill="auto"/>
            <w:tcMar>
              <w:top w:w="72" w:type="dxa"/>
              <w:left w:w="144" w:type="dxa"/>
              <w:bottom w:w="72" w:type="dxa"/>
              <w:right w:w="144" w:type="dxa"/>
            </w:tcMar>
            <w:hideMark/>
          </w:tcPr>
          <w:p w:rsidR="00A80901" w:rsidRPr="00101213" w:rsidRDefault="00A80901" w:rsidP="00BE3A66">
            <w:pPr>
              <w:spacing w:line="340" w:lineRule="exact"/>
              <w:rPr>
                <w:rFonts w:hAnsi="標楷體"/>
                <w:sz w:val="28"/>
                <w:szCs w:val="28"/>
              </w:rPr>
            </w:pPr>
            <w:r w:rsidRPr="00101213">
              <w:rPr>
                <w:rFonts w:hAnsi="標楷體"/>
                <w:sz w:val="28"/>
                <w:szCs w:val="28"/>
              </w:rPr>
              <w:t>二、回饋比例標準</w:t>
            </w:r>
          </w:p>
          <w:p w:rsidR="00A80901" w:rsidRPr="00101213" w:rsidRDefault="00A80901" w:rsidP="00BE3A66">
            <w:pPr>
              <w:spacing w:line="340" w:lineRule="exact"/>
              <w:rPr>
                <w:rFonts w:hAnsi="標楷體"/>
                <w:sz w:val="28"/>
                <w:szCs w:val="28"/>
              </w:rPr>
            </w:pPr>
            <w:r w:rsidRPr="00101213">
              <w:rPr>
                <w:rFonts w:hAnsi="標楷體"/>
                <w:sz w:val="28"/>
                <w:szCs w:val="28"/>
              </w:rPr>
              <w:t>公共設施用地變更為各種使用分區之回饋比例標準如表一，土地使用分區間之變更其回饋比例標準如表二。</w:t>
            </w:r>
          </w:p>
          <w:p w:rsidR="00A80901" w:rsidRPr="00101213" w:rsidRDefault="00A80901" w:rsidP="00BE3A66">
            <w:pPr>
              <w:spacing w:line="340" w:lineRule="exact"/>
              <w:rPr>
                <w:rFonts w:hAnsi="標楷體"/>
                <w:sz w:val="28"/>
                <w:szCs w:val="28"/>
                <w:u w:val="single"/>
              </w:rPr>
            </w:pPr>
            <w:r w:rsidRPr="00610A1E">
              <w:rPr>
                <w:rFonts w:hAnsi="標楷體" w:hint="eastAsia"/>
                <w:sz w:val="28"/>
                <w:szCs w:val="28"/>
                <w:u w:val="single"/>
              </w:rPr>
              <w:t>本原則係因都市計畫區土地變更多為原屬非建築用地變更為建築用地或低使用價值土地變更為高使用價值之土地，為符合都市計畫實施之社會公平原則，依本原則辦理都市計畫土地變更應回饋一定比例之代金、公共設施用地、可建築土地或樓地板面積。</w:t>
            </w:r>
            <w:r w:rsidRPr="00101213">
              <w:rPr>
                <w:rFonts w:hAnsi="標楷體"/>
                <w:sz w:val="28"/>
                <w:szCs w:val="28"/>
              </w:rPr>
              <w:t>表一公共設施用地變更為各種使用分區應</w:t>
            </w:r>
            <w:r w:rsidRPr="00B136A3">
              <w:rPr>
                <w:rFonts w:hAnsi="標楷體"/>
                <w:strike/>
                <w:sz w:val="28"/>
                <w:szCs w:val="28"/>
              </w:rPr>
              <w:t>提供公共設施</w:t>
            </w:r>
            <w:r w:rsidRPr="00101213">
              <w:rPr>
                <w:rFonts w:hAnsi="標楷體"/>
                <w:sz w:val="28"/>
                <w:szCs w:val="28"/>
              </w:rPr>
              <w:t>回饋</w:t>
            </w:r>
            <w:r w:rsidRPr="00101213">
              <w:rPr>
                <w:rFonts w:hAnsi="標楷體"/>
                <w:sz w:val="28"/>
                <w:szCs w:val="28"/>
                <w:u w:val="single"/>
              </w:rPr>
              <w:t>比例</w:t>
            </w:r>
            <w:r w:rsidRPr="00101213">
              <w:rPr>
                <w:rFonts w:hAnsi="標楷體"/>
                <w:sz w:val="28"/>
                <w:szCs w:val="28"/>
              </w:rPr>
              <w:t>標準(詳後附表二)</w:t>
            </w:r>
          </w:p>
          <w:p w:rsidR="00A80901" w:rsidRPr="00101213" w:rsidRDefault="00A80901" w:rsidP="00BE3A66">
            <w:pPr>
              <w:spacing w:line="340" w:lineRule="exact"/>
              <w:rPr>
                <w:rFonts w:hAnsi="標楷體"/>
                <w:sz w:val="28"/>
                <w:szCs w:val="28"/>
                <w:u w:val="single"/>
              </w:rPr>
            </w:pPr>
            <w:r w:rsidRPr="00101213">
              <w:rPr>
                <w:rFonts w:hAnsi="標楷體" w:hint="eastAsia"/>
                <w:sz w:val="28"/>
                <w:szCs w:val="28"/>
              </w:rPr>
              <w:t>表二土地使用分區間變更應提供</w:t>
            </w:r>
            <w:r w:rsidRPr="00101213">
              <w:rPr>
                <w:rFonts w:hAnsi="標楷體" w:hint="eastAsia"/>
                <w:strike/>
                <w:sz w:val="28"/>
                <w:szCs w:val="28"/>
              </w:rPr>
              <w:t>公共設施</w:t>
            </w:r>
            <w:r w:rsidRPr="00101213">
              <w:rPr>
                <w:rFonts w:hAnsi="標楷體" w:hint="eastAsia"/>
                <w:sz w:val="28"/>
                <w:szCs w:val="28"/>
              </w:rPr>
              <w:t>回饋</w:t>
            </w:r>
            <w:r w:rsidRPr="0024040D">
              <w:rPr>
                <w:rFonts w:hAnsi="標楷體" w:hint="eastAsia"/>
                <w:sz w:val="28"/>
                <w:szCs w:val="28"/>
                <w:u w:val="single"/>
              </w:rPr>
              <w:t>比例</w:t>
            </w:r>
            <w:r w:rsidRPr="00101213">
              <w:rPr>
                <w:rFonts w:hAnsi="標楷體" w:hint="eastAsia"/>
                <w:sz w:val="28"/>
                <w:szCs w:val="28"/>
              </w:rPr>
              <w:t>標準(詳後附表一)</w:t>
            </w:r>
          </w:p>
        </w:tc>
        <w:tc>
          <w:tcPr>
            <w:tcW w:w="1667" w:type="pct"/>
            <w:tcBorders>
              <w:top w:val="single" w:sz="4" w:space="0" w:color="000000"/>
              <w:left w:val="single" w:sz="4" w:space="0" w:color="000000"/>
              <w:bottom w:val="single" w:sz="4" w:space="0" w:color="auto"/>
              <w:right w:val="single" w:sz="4" w:space="0" w:color="auto"/>
            </w:tcBorders>
            <w:shd w:val="clear" w:color="auto" w:fill="auto"/>
            <w:tcMar>
              <w:top w:w="72" w:type="dxa"/>
              <w:left w:w="144" w:type="dxa"/>
              <w:bottom w:w="72" w:type="dxa"/>
              <w:right w:w="144" w:type="dxa"/>
            </w:tcMar>
            <w:hideMark/>
          </w:tcPr>
          <w:p w:rsidR="00A80901" w:rsidRPr="00101213" w:rsidRDefault="00A80901" w:rsidP="00BE3A66">
            <w:pPr>
              <w:spacing w:line="340" w:lineRule="exact"/>
              <w:rPr>
                <w:rFonts w:hAnsi="標楷體"/>
                <w:sz w:val="28"/>
                <w:szCs w:val="28"/>
              </w:rPr>
            </w:pPr>
            <w:r w:rsidRPr="00101213">
              <w:rPr>
                <w:rFonts w:hAnsi="標楷體"/>
                <w:sz w:val="28"/>
                <w:szCs w:val="28"/>
              </w:rPr>
              <w:t>二、回饋比例標準</w:t>
            </w:r>
          </w:p>
          <w:p w:rsidR="00A80901" w:rsidRPr="00101213" w:rsidRDefault="00A80901" w:rsidP="00BE3A66">
            <w:pPr>
              <w:spacing w:line="340" w:lineRule="exact"/>
              <w:rPr>
                <w:rFonts w:hAnsi="標楷體"/>
                <w:sz w:val="28"/>
                <w:szCs w:val="28"/>
              </w:rPr>
            </w:pPr>
            <w:r w:rsidRPr="00101213">
              <w:rPr>
                <w:rFonts w:hAnsi="標楷體"/>
                <w:sz w:val="28"/>
                <w:szCs w:val="28"/>
              </w:rPr>
              <w:t xml:space="preserve">公共設施用地變更為各種使用分區之回饋比例標準如表一，土地使用分區間之變更其回饋比例標準如表二。 </w:t>
            </w: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Default="00A80901" w:rsidP="00BE3A66">
            <w:pPr>
              <w:spacing w:line="340" w:lineRule="exact"/>
              <w:rPr>
                <w:rFonts w:hAnsi="標楷體"/>
                <w:sz w:val="28"/>
                <w:szCs w:val="28"/>
              </w:rPr>
            </w:pPr>
          </w:p>
          <w:p w:rsidR="00A80901" w:rsidRPr="00101213" w:rsidRDefault="00A80901" w:rsidP="00BE3A66">
            <w:pPr>
              <w:spacing w:line="340" w:lineRule="exact"/>
              <w:rPr>
                <w:rFonts w:hAnsi="標楷體"/>
                <w:sz w:val="28"/>
                <w:szCs w:val="28"/>
              </w:rPr>
            </w:pPr>
            <w:r w:rsidRPr="00101213">
              <w:rPr>
                <w:rFonts w:hAnsi="標楷體"/>
                <w:sz w:val="28"/>
                <w:szCs w:val="28"/>
              </w:rPr>
              <w:t>表一公共設施用地變更為各種使用分區應提供公共設施回饋</w:t>
            </w:r>
            <w:r w:rsidRPr="0024040D">
              <w:rPr>
                <w:rFonts w:hAnsi="標楷體"/>
                <w:sz w:val="28"/>
                <w:szCs w:val="28"/>
              </w:rPr>
              <w:t>比例標</w:t>
            </w:r>
            <w:r w:rsidRPr="00101213">
              <w:rPr>
                <w:rFonts w:hAnsi="標楷體"/>
                <w:sz w:val="28"/>
                <w:szCs w:val="28"/>
              </w:rPr>
              <w:t>準</w:t>
            </w:r>
          </w:p>
          <w:p w:rsidR="00A80901" w:rsidRDefault="00A80901" w:rsidP="00BE3A66">
            <w:pPr>
              <w:spacing w:line="340" w:lineRule="exact"/>
              <w:rPr>
                <w:rFonts w:hAnsi="標楷體"/>
                <w:sz w:val="28"/>
                <w:szCs w:val="28"/>
              </w:rPr>
            </w:pPr>
          </w:p>
          <w:p w:rsidR="00A80901" w:rsidRPr="00101213" w:rsidRDefault="00A80901" w:rsidP="00BE3A66">
            <w:pPr>
              <w:spacing w:line="340" w:lineRule="exact"/>
              <w:rPr>
                <w:rFonts w:hAnsi="標楷體"/>
                <w:sz w:val="28"/>
                <w:szCs w:val="28"/>
              </w:rPr>
            </w:pPr>
            <w:r w:rsidRPr="00101213">
              <w:rPr>
                <w:rFonts w:hAnsi="標楷體" w:hint="eastAsia"/>
                <w:sz w:val="28"/>
                <w:szCs w:val="28"/>
              </w:rPr>
              <w:t>表二土地使用分區間變更應提供公共設施回饋標準</w:t>
            </w:r>
          </w:p>
        </w:tc>
        <w:tc>
          <w:tcPr>
            <w:tcW w:w="166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A80901" w:rsidRDefault="00A80901" w:rsidP="00BE3A66">
            <w:pPr>
              <w:kinsoku/>
              <w:overflowPunct/>
              <w:autoSpaceDE/>
              <w:autoSpaceDN/>
              <w:spacing w:line="340" w:lineRule="exact"/>
              <w:ind w:left="591" w:hangingChars="211" w:hanging="591"/>
              <w:rPr>
                <w:rFonts w:hAnsi="標楷體"/>
                <w:sz w:val="28"/>
                <w:szCs w:val="28"/>
              </w:rPr>
            </w:pPr>
            <w:r>
              <w:rPr>
                <w:rFonts w:hAnsi="標楷體" w:hint="eastAsia"/>
                <w:sz w:val="28"/>
                <w:szCs w:val="28"/>
              </w:rPr>
              <w:t>一、</w:t>
            </w:r>
            <w:r w:rsidRPr="00B65971">
              <w:rPr>
                <w:rFonts w:hAnsi="標楷體" w:hint="eastAsia"/>
                <w:sz w:val="28"/>
                <w:szCs w:val="28"/>
              </w:rPr>
              <w:t>依據都市計畫法第27條之1規定，變更回饋項目增訂可建築土地、樓地板面積，故修正表一及表二名稱、內容，另因應備註二規定屬辦理市地重劃之抵充規定，本次修改依據公地公用原則優先劃設為公共設施用地；另考量本縣道路用地兩側部分劃設為綠地(帶)用地，故新增公共設施用地留設規定。</w:t>
            </w:r>
          </w:p>
          <w:p w:rsidR="00A80901" w:rsidRDefault="00A80901" w:rsidP="00BE3A66">
            <w:pPr>
              <w:kinsoku/>
              <w:overflowPunct/>
              <w:autoSpaceDE/>
              <w:autoSpaceDN/>
              <w:spacing w:line="340" w:lineRule="exact"/>
              <w:ind w:left="591" w:hangingChars="211" w:hanging="591"/>
              <w:rPr>
                <w:rFonts w:hAnsi="標楷體"/>
                <w:sz w:val="28"/>
                <w:szCs w:val="28"/>
              </w:rPr>
            </w:pPr>
            <w:r>
              <w:rPr>
                <w:rFonts w:hAnsi="標楷體" w:hint="eastAsia"/>
                <w:sz w:val="28"/>
                <w:szCs w:val="28"/>
              </w:rPr>
              <w:t>二、</w:t>
            </w:r>
            <w:r w:rsidRPr="00B65971">
              <w:rPr>
                <w:rFonts w:hAnsi="標楷體" w:hint="eastAsia"/>
                <w:sz w:val="28"/>
                <w:szCs w:val="28"/>
              </w:rPr>
              <w:t>因應相關法規涉及回饋代金計算多已改採市價查估，故考量回饋公平性，檢討修正代金計算方式。</w:t>
            </w:r>
          </w:p>
          <w:p w:rsidR="00A80901" w:rsidRPr="00101213" w:rsidRDefault="00A80901" w:rsidP="00BE3A66">
            <w:pPr>
              <w:kinsoku/>
              <w:overflowPunct/>
              <w:autoSpaceDE/>
              <w:autoSpaceDN/>
              <w:spacing w:line="340" w:lineRule="exact"/>
              <w:ind w:left="591" w:hangingChars="211" w:hanging="591"/>
              <w:rPr>
                <w:rFonts w:hAnsi="標楷體"/>
                <w:sz w:val="28"/>
                <w:szCs w:val="28"/>
              </w:rPr>
            </w:pPr>
            <w:r>
              <w:rPr>
                <w:rFonts w:hAnsi="標楷體" w:hint="eastAsia"/>
                <w:sz w:val="28"/>
                <w:szCs w:val="28"/>
              </w:rPr>
              <w:t>三、</w:t>
            </w:r>
            <w:r w:rsidRPr="00B65971">
              <w:rPr>
                <w:rFonts w:hAnsi="標楷體" w:hint="eastAsia"/>
                <w:sz w:val="28"/>
                <w:szCs w:val="28"/>
              </w:rPr>
              <w:t>因應媒體事業專用審議規定已廢止，故刪除該分區項目。</w:t>
            </w:r>
          </w:p>
        </w:tc>
      </w:tr>
      <w:tr w:rsidR="00A80901" w:rsidRPr="00101213" w:rsidTr="00BE3A66">
        <w:trPr>
          <w:trHeight w:val="1156"/>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ind w:left="588" w:hangingChars="210" w:hanging="588"/>
              <w:jc w:val="both"/>
              <w:rPr>
                <w:rFonts w:ascii="標楷體" w:eastAsia="標楷體" w:hAnsi="標楷體" w:cs="Times New Roman"/>
                <w:sz w:val="28"/>
                <w:szCs w:val="28"/>
              </w:rPr>
            </w:pPr>
            <w:r w:rsidRPr="00101213">
              <w:rPr>
                <w:rFonts w:ascii="標楷體" w:eastAsia="標楷體" w:hAnsi="標楷體" w:cs="Times New Roman" w:hint="eastAsia"/>
                <w:kern w:val="24"/>
                <w:sz w:val="28"/>
                <w:szCs w:val="28"/>
                <w:u w:val="single"/>
              </w:rPr>
              <w:t>三</w:t>
            </w:r>
            <w:r w:rsidRPr="00101213">
              <w:rPr>
                <w:rFonts w:ascii="標楷體" w:eastAsia="標楷體" w:hAnsi="標楷體" w:cs="Times New Roman"/>
                <w:kern w:val="24"/>
                <w:sz w:val="28"/>
                <w:szCs w:val="28"/>
                <w:u w:val="single"/>
              </w:rPr>
              <w:t>、</w:t>
            </w:r>
            <w:r w:rsidRPr="00101213">
              <w:rPr>
                <w:rFonts w:ascii="標楷體" w:eastAsia="標楷體" w:hAnsi="標楷體" w:cs="Times New Roman" w:hint="eastAsia"/>
                <w:kern w:val="24"/>
                <w:sz w:val="28"/>
                <w:szCs w:val="28"/>
                <w:u w:val="single"/>
              </w:rPr>
              <w:t>以折繳代金辦理回饋者</w:t>
            </w:r>
          </w:p>
          <w:p w:rsidR="00A80901" w:rsidRDefault="00A80901" w:rsidP="00BE3A66">
            <w:pPr>
              <w:pStyle w:val="Web"/>
              <w:spacing w:before="0" w:beforeAutospacing="0" w:after="0" w:afterAutospacing="0" w:line="340" w:lineRule="exact"/>
              <w:ind w:left="603" w:hanging="603"/>
              <w:jc w:val="both"/>
              <w:rPr>
                <w:rFonts w:ascii="標楷體" w:eastAsia="標楷體" w:hAnsi="標楷體" w:cs="Times New Roman"/>
                <w:kern w:val="24"/>
                <w:sz w:val="28"/>
                <w:szCs w:val="28"/>
                <w:u w:val="single"/>
              </w:rPr>
            </w:pPr>
            <w:r w:rsidRPr="00610A1E">
              <w:rPr>
                <w:rFonts w:ascii="標楷體" w:eastAsia="標楷體" w:hAnsi="標楷體" w:cs="Times New Roman" w:hint="eastAsia"/>
                <w:kern w:val="24"/>
                <w:sz w:val="28"/>
                <w:szCs w:val="28"/>
                <w:u w:val="single"/>
              </w:rPr>
              <w:t>(一)回饋代金之計算，以變更後之市價為原則。</w:t>
            </w:r>
          </w:p>
          <w:p w:rsidR="00A80901" w:rsidRDefault="00A80901" w:rsidP="00BE3A66">
            <w:pPr>
              <w:pStyle w:val="Web"/>
              <w:spacing w:before="0" w:beforeAutospacing="0" w:after="0" w:afterAutospacing="0" w:line="340" w:lineRule="exact"/>
              <w:ind w:left="603" w:hanging="603"/>
              <w:jc w:val="both"/>
              <w:rPr>
                <w:rFonts w:ascii="標楷體" w:eastAsia="標楷體" w:hAnsi="標楷體"/>
                <w:kern w:val="24"/>
                <w:sz w:val="28"/>
                <w:szCs w:val="28"/>
                <w:u w:val="single"/>
              </w:rPr>
            </w:pPr>
            <w:r w:rsidRPr="00101213">
              <w:rPr>
                <w:rFonts w:ascii="標楷體" w:eastAsia="標楷體" w:hAnsi="標楷體" w:hint="eastAsia"/>
                <w:kern w:val="24"/>
                <w:sz w:val="28"/>
                <w:szCs w:val="28"/>
                <w:u w:val="single"/>
              </w:rPr>
              <w:lastRenderedPageBreak/>
              <w:t>(二)</w:t>
            </w:r>
            <w:r w:rsidRPr="00610A1E">
              <w:rPr>
                <w:rFonts w:ascii="標楷體" w:eastAsia="標楷體" w:hAnsi="標楷體" w:hint="eastAsia"/>
                <w:kern w:val="24"/>
                <w:sz w:val="28"/>
                <w:szCs w:val="28"/>
                <w:u w:val="single"/>
              </w:rPr>
              <w:t>回饋代金數額以應回饋範圍之土地面積×申請土地繳交當期之公告土地現值之1.4倍估算，大於或等於新臺幣1,000萬元者，由澎湖縣政府(以下簡稱本府)委託3家不動產估價師查估市價，取最高值計算。</w:t>
            </w:r>
          </w:p>
          <w:p w:rsidR="00A80901" w:rsidRPr="00101213" w:rsidRDefault="00A80901" w:rsidP="00BE3A66">
            <w:pPr>
              <w:pStyle w:val="Web"/>
              <w:spacing w:before="0" w:beforeAutospacing="0" w:after="0" w:afterAutospacing="0" w:line="340" w:lineRule="exact"/>
              <w:ind w:left="589" w:hanging="589"/>
              <w:jc w:val="both"/>
              <w:rPr>
                <w:rFonts w:ascii="標楷體" w:eastAsia="標楷體" w:hAnsi="標楷體" w:cs="Times New Roman"/>
                <w:sz w:val="28"/>
                <w:szCs w:val="28"/>
              </w:rPr>
            </w:pPr>
            <w:r w:rsidRPr="00101213">
              <w:rPr>
                <w:rFonts w:ascii="標楷體" w:eastAsia="標楷體" w:hAnsi="標楷體" w:hint="eastAsia"/>
                <w:kern w:val="24"/>
                <w:sz w:val="28"/>
                <w:szCs w:val="28"/>
                <w:u w:val="single"/>
              </w:rPr>
              <w:t>(三)</w:t>
            </w:r>
            <w:r w:rsidRPr="00610A1E">
              <w:rPr>
                <w:rFonts w:ascii="標楷體" w:eastAsia="標楷體" w:hAnsi="標楷體" w:hint="eastAsia"/>
                <w:kern w:val="24"/>
                <w:sz w:val="28"/>
                <w:szCs w:val="28"/>
                <w:u w:val="single"/>
              </w:rPr>
              <w:t>回饋代金數額以應回饋範圍之土地面積×申請土地繳交當期之公告土地現值之1.4倍估算，小於臺幣1,000萬元者或屬本縣有土地變更者，由本府委託1家不動產估價師查估市價。</w:t>
            </w:r>
          </w:p>
          <w:p w:rsidR="00A80901" w:rsidRPr="00101213" w:rsidRDefault="00A80901" w:rsidP="00BE3A66">
            <w:pPr>
              <w:spacing w:line="340" w:lineRule="exact"/>
              <w:ind w:left="498" w:hangingChars="178" w:hanging="498"/>
              <w:rPr>
                <w:rFonts w:hAnsi="標楷體"/>
                <w:sz w:val="28"/>
                <w:szCs w:val="28"/>
              </w:rPr>
            </w:pPr>
            <w:r w:rsidRPr="00101213">
              <w:rPr>
                <w:rFonts w:hAnsi="標楷體"/>
                <w:kern w:val="24"/>
                <w:sz w:val="28"/>
                <w:szCs w:val="28"/>
                <w:u w:val="single"/>
              </w:rPr>
              <w:t>(</w:t>
            </w:r>
            <w:r w:rsidRPr="00101213">
              <w:rPr>
                <w:rFonts w:hAnsi="標楷體" w:hint="eastAsia"/>
                <w:kern w:val="24"/>
                <w:sz w:val="28"/>
                <w:szCs w:val="28"/>
                <w:u w:val="single"/>
              </w:rPr>
              <w:t>四</w:t>
            </w:r>
            <w:r w:rsidRPr="00101213">
              <w:rPr>
                <w:rFonts w:hAnsi="標楷體"/>
                <w:kern w:val="24"/>
                <w:sz w:val="28"/>
                <w:szCs w:val="28"/>
                <w:u w:val="single"/>
              </w:rPr>
              <w:t>)</w:t>
            </w:r>
            <w:r w:rsidRPr="00610A1E">
              <w:rPr>
                <w:rFonts w:hAnsi="標楷體" w:hint="eastAsia"/>
                <w:kern w:val="24"/>
                <w:sz w:val="28"/>
                <w:szCs w:val="28"/>
                <w:u w:val="single"/>
              </w:rPr>
              <w:t>前二項查估之市價得由本府召開審議會，委任行政機關或委託專業團體確認市價數額，查估所需費用及審議會所需費用由申請人或依協議書簽訂內容負擔。</w:t>
            </w: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spacing w:line="240" w:lineRule="exact"/>
              <w:rPr>
                <w:rFonts w:hAnsi="標楷體"/>
                <w:sz w:val="28"/>
                <w:szCs w:val="28"/>
              </w:rPr>
            </w:pPr>
            <w:r w:rsidRPr="00101213">
              <w:rPr>
                <w:rFonts w:hAnsi="標楷體"/>
                <w:kern w:val="24"/>
                <w:sz w:val="28"/>
                <w:szCs w:val="28"/>
              </w:rPr>
              <w:lastRenderedPageBreak/>
              <w:t>無</w:t>
            </w:r>
          </w:p>
        </w:tc>
        <w:tc>
          <w:tcPr>
            <w:tcW w:w="1666" w:type="pct"/>
            <w:tcBorders>
              <w:top w:val="single" w:sz="4" w:space="0" w:color="auto"/>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Default="00A80901" w:rsidP="00BE3A66">
            <w:pPr>
              <w:kinsoku/>
              <w:overflowPunct/>
              <w:autoSpaceDE/>
              <w:autoSpaceDN/>
              <w:spacing w:line="340" w:lineRule="exact"/>
              <w:ind w:left="496" w:hangingChars="177" w:hanging="496"/>
              <w:rPr>
                <w:rFonts w:hAnsi="標楷體"/>
                <w:sz w:val="28"/>
                <w:szCs w:val="28"/>
              </w:rPr>
            </w:pPr>
            <w:r>
              <w:rPr>
                <w:rFonts w:hAnsi="標楷體" w:hint="eastAsia"/>
                <w:sz w:val="28"/>
                <w:szCs w:val="28"/>
              </w:rPr>
              <w:t>一、</w:t>
            </w:r>
            <w:r w:rsidRPr="00610A1E">
              <w:rPr>
                <w:rFonts w:hAnsi="標楷體" w:hint="eastAsia"/>
                <w:sz w:val="28"/>
                <w:szCs w:val="28"/>
              </w:rPr>
              <w:t>考量「都市計畫工業區檢討變更審議規範」及「都市計畫農業區變更使用審議規範」等相關法規針</w:t>
            </w:r>
            <w:r w:rsidRPr="00610A1E">
              <w:rPr>
                <w:rFonts w:hAnsi="標楷體" w:hint="eastAsia"/>
                <w:sz w:val="28"/>
                <w:szCs w:val="28"/>
              </w:rPr>
              <w:lastRenderedPageBreak/>
              <w:t>對都市計畫變更涉及代金繳納事宜，皆已修改為以市價查估計算，及內政部都委會近期針對都市計畫變更負擔回饋案件，亦要求代金繳納應以市價查估為原則，與本府現行計算係以公告現值加四成之規定不一，為變更負擔回饋之公平性，爰予以檢討、修訂審議原則相關內容。</w:t>
            </w:r>
          </w:p>
          <w:p w:rsidR="00A80901" w:rsidRDefault="00A80901" w:rsidP="00BE3A66">
            <w:pPr>
              <w:kinsoku/>
              <w:overflowPunct/>
              <w:autoSpaceDE/>
              <w:autoSpaceDN/>
              <w:spacing w:line="340" w:lineRule="exact"/>
              <w:ind w:left="608" w:hangingChars="217" w:hanging="608"/>
              <w:rPr>
                <w:rFonts w:hAnsi="標楷體"/>
                <w:sz w:val="28"/>
                <w:szCs w:val="28"/>
              </w:rPr>
            </w:pPr>
            <w:r>
              <w:rPr>
                <w:rFonts w:hAnsi="標楷體" w:hint="eastAsia"/>
                <w:sz w:val="28"/>
                <w:szCs w:val="28"/>
              </w:rPr>
              <w:t>二、</w:t>
            </w:r>
            <w:r w:rsidRPr="00610A1E">
              <w:rPr>
                <w:rFonts w:hAnsi="標楷體" w:hint="eastAsia"/>
                <w:sz w:val="28"/>
                <w:szCs w:val="28"/>
              </w:rPr>
              <w:t>.考量應回饋土地之公告價值較高者，其市價相對較高，宜審慎辦理查估作業，爰參考各直轄市目前執行案例，申請土地繳交回饋代金估算新台幣1,000萬元作為委託不動產估價師家數之1家、3家差異；另考量縣有土地變更繳交代金得由縣府本於公正性辦理，故規定得委託1家不動產估價師辦理。</w:t>
            </w:r>
          </w:p>
          <w:p w:rsidR="00A80901" w:rsidRDefault="00A80901" w:rsidP="00BE3A66">
            <w:pPr>
              <w:kinsoku/>
              <w:overflowPunct/>
              <w:autoSpaceDE/>
              <w:autoSpaceDN/>
              <w:spacing w:line="340" w:lineRule="exact"/>
              <w:ind w:left="608" w:hangingChars="217" w:hanging="608"/>
              <w:rPr>
                <w:rFonts w:hAnsi="標楷體"/>
                <w:sz w:val="28"/>
                <w:szCs w:val="28"/>
              </w:rPr>
            </w:pPr>
            <w:r>
              <w:rPr>
                <w:rFonts w:hAnsi="標楷體" w:hint="eastAsia"/>
                <w:sz w:val="28"/>
                <w:szCs w:val="28"/>
              </w:rPr>
              <w:t>三、</w:t>
            </w:r>
            <w:r w:rsidRPr="00610A1E">
              <w:rPr>
                <w:rFonts w:hAnsi="標楷體" w:hint="eastAsia"/>
                <w:sz w:val="28"/>
                <w:szCs w:val="28"/>
              </w:rPr>
              <w:t>考量查估市價公正性，故由本府委託專業估價者辦理查估作業，並得由本府召開審議會，其相關費用由申請人負擔。</w:t>
            </w:r>
          </w:p>
          <w:p w:rsidR="00A80901" w:rsidRPr="008072B6" w:rsidRDefault="00A80901" w:rsidP="00BE3A66">
            <w:pPr>
              <w:kinsoku/>
              <w:overflowPunct/>
              <w:autoSpaceDE/>
              <w:autoSpaceDN/>
              <w:spacing w:line="340" w:lineRule="exact"/>
              <w:ind w:left="608" w:hangingChars="217" w:hanging="608"/>
              <w:rPr>
                <w:rFonts w:hAnsi="標楷體"/>
                <w:sz w:val="28"/>
                <w:szCs w:val="28"/>
              </w:rPr>
            </w:pPr>
          </w:p>
        </w:tc>
      </w:tr>
      <w:tr w:rsidR="00A80901" w:rsidRPr="00101213" w:rsidTr="00BE3A66">
        <w:trPr>
          <w:trHeight w:val="1378"/>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hint="eastAsia"/>
                <w:kern w:val="24"/>
                <w:sz w:val="28"/>
                <w:szCs w:val="28"/>
                <w:u w:val="single"/>
              </w:rPr>
              <w:lastRenderedPageBreak/>
              <w:t>四</w:t>
            </w:r>
            <w:r w:rsidRPr="00101213">
              <w:rPr>
                <w:rFonts w:ascii="標楷體" w:eastAsia="標楷體" w:hAnsi="標楷體" w:cs="Times New Roman"/>
                <w:kern w:val="24"/>
                <w:sz w:val="28"/>
                <w:szCs w:val="28"/>
                <w:u w:val="single"/>
              </w:rPr>
              <w:t>、容積率提升</w:t>
            </w:r>
            <w:r w:rsidRPr="00101213">
              <w:rPr>
                <w:rFonts w:ascii="標楷體" w:eastAsia="標楷體" w:hAnsi="標楷體" w:cs="Times New Roman" w:hint="eastAsia"/>
                <w:kern w:val="24"/>
                <w:sz w:val="28"/>
                <w:szCs w:val="28"/>
                <w:u w:val="single"/>
              </w:rPr>
              <w:t>機制</w:t>
            </w:r>
          </w:p>
          <w:p w:rsidR="00A80901" w:rsidRPr="00101213" w:rsidRDefault="00A80901" w:rsidP="00BE3A66">
            <w:pPr>
              <w:pStyle w:val="Web"/>
              <w:numPr>
                <w:ilvl w:val="0"/>
                <w:numId w:val="5"/>
              </w:numPr>
              <w:spacing w:before="0" w:beforeAutospacing="0" w:after="0" w:afterAutospacing="0" w:line="340" w:lineRule="exact"/>
              <w:ind w:left="840" w:hanging="840"/>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符合下列任一條件者得申請容積率提升。</w:t>
            </w:r>
          </w:p>
          <w:p w:rsidR="00A80901" w:rsidRPr="00101213" w:rsidRDefault="00A80901" w:rsidP="00BE3A66">
            <w:pPr>
              <w:pStyle w:val="Web"/>
              <w:numPr>
                <w:ilvl w:val="0"/>
                <w:numId w:val="4"/>
              </w:numPr>
              <w:spacing w:before="0" w:beforeAutospacing="0" w:after="0" w:afterAutospacing="0" w:line="340" w:lineRule="exact"/>
              <w:ind w:left="854" w:hanging="305"/>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臨接12公尺以上計畫道路住宅區且基地面積大於1</w:t>
            </w:r>
            <w:r>
              <w:rPr>
                <w:rFonts w:ascii="標楷體" w:eastAsia="標楷體" w:hAnsi="標楷體" w:cs="Times New Roman"/>
                <w:kern w:val="24"/>
                <w:sz w:val="28"/>
                <w:szCs w:val="28"/>
                <w:u w:val="single"/>
              </w:rPr>
              <w:t>,</w:t>
            </w:r>
            <w:r w:rsidRPr="00101213">
              <w:rPr>
                <w:rFonts w:ascii="標楷體" w:eastAsia="標楷體" w:hAnsi="標楷體" w:cs="Times New Roman"/>
                <w:kern w:val="24"/>
                <w:sz w:val="28"/>
                <w:szCs w:val="28"/>
                <w:u w:val="single"/>
              </w:rPr>
              <w:t>000</w:t>
            </w:r>
            <w:r w:rsidRPr="00101213">
              <w:rPr>
                <w:rFonts w:ascii="標楷體" w:eastAsia="標楷體" w:hAnsi="標楷體" w:cs="Times New Roman" w:hint="eastAsia"/>
                <w:kern w:val="24"/>
                <w:sz w:val="28"/>
                <w:szCs w:val="28"/>
                <w:u w:val="single"/>
              </w:rPr>
              <w:t>平方公尺及臨路面寬大於20公尺者之土地</w:t>
            </w:r>
            <w:r w:rsidRPr="00101213">
              <w:rPr>
                <w:rFonts w:ascii="標楷體" w:eastAsia="標楷體" w:hAnsi="標楷體" w:cs="Times New Roman"/>
                <w:kern w:val="24"/>
                <w:sz w:val="28"/>
                <w:szCs w:val="28"/>
                <w:u w:val="single"/>
              </w:rPr>
              <w:t>者。</w:t>
            </w:r>
          </w:p>
          <w:p w:rsidR="00A80901" w:rsidRPr="00101213" w:rsidRDefault="00A80901" w:rsidP="00BE3A66">
            <w:pPr>
              <w:pStyle w:val="Web"/>
              <w:numPr>
                <w:ilvl w:val="0"/>
                <w:numId w:val="4"/>
              </w:numPr>
              <w:spacing w:before="0" w:beforeAutospacing="0" w:after="0" w:afterAutospacing="0" w:line="340" w:lineRule="exact"/>
              <w:ind w:left="840" w:hanging="291"/>
              <w:jc w:val="both"/>
              <w:rPr>
                <w:rFonts w:ascii="標楷體" w:eastAsia="標楷體" w:hAnsi="標楷體" w:cs="Times New Roman"/>
                <w:kern w:val="24"/>
                <w:sz w:val="28"/>
                <w:szCs w:val="28"/>
                <w:u w:val="single"/>
              </w:rPr>
            </w:pPr>
            <w:r w:rsidRPr="00B35DFF">
              <w:rPr>
                <w:rFonts w:ascii="標楷體" w:eastAsia="標楷體" w:hAnsi="標楷體" w:cs="Times New Roman" w:hint="eastAsia"/>
                <w:kern w:val="24"/>
                <w:sz w:val="28"/>
                <w:szCs w:val="28"/>
                <w:u w:val="single"/>
              </w:rPr>
              <w:t>為配合本</w:t>
            </w:r>
            <w:r>
              <w:rPr>
                <w:rFonts w:ascii="標楷體" w:eastAsia="標楷體" w:hAnsi="標楷體" w:cs="Times New Roman" w:hint="eastAsia"/>
                <w:kern w:val="24"/>
                <w:sz w:val="28"/>
                <w:szCs w:val="28"/>
                <w:u w:val="single"/>
              </w:rPr>
              <w:t>縣</w:t>
            </w:r>
            <w:r w:rsidRPr="00B35DFF">
              <w:rPr>
                <w:rFonts w:ascii="標楷體" w:eastAsia="標楷體" w:hAnsi="標楷體" w:cs="Times New Roman" w:hint="eastAsia"/>
                <w:kern w:val="24"/>
                <w:sz w:val="28"/>
                <w:szCs w:val="28"/>
                <w:u w:val="single"/>
              </w:rPr>
              <w:t>興建之重大設施之土地</w:t>
            </w:r>
            <w:r w:rsidRPr="00101213">
              <w:rPr>
                <w:rFonts w:ascii="標楷體" w:eastAsia="標楷體" w:hAnsi="標楷體" w:hint="eastAsia"/>
                <w:sz w:val="27"/>
                <w:szCs w:val="27"/>
                <w:u w:val="single"/>
              </w:rPr>
              <w:t>。</w:t>
            </w:r>
          </w:p>
          <w:p w:rsidR="00A80901" w:rsidRPr="00101213" w:rsidRDefault="00A80901" w:rsidP="00BE3A66">
            <w:pPr>
              <w:pStyle w:val="Web"/>
              <w:spacing w:before="0" w:beforeAutospacing="0" w:after="0" w:afterAutospacing="0" w:line="340" w:lineRule="exact"/>
              <w:ind w:left="882" w:hangingChars="315" w:hanging="882"/>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（二）申請基地符合適用範圍及基地條件者，其得申請變更適用容積率至360%。</w:t>
            </w:r>
          </w:p>
          <w:p w:rsidR="00A80901" w:rsidRPr="00101213" w:rsidRDefault="00A80901" w:rsidP="00BE3A66">
            <w:pPr>
              <w:pStyle w:val="Web"/>
              <w:spacing w:before="0" w:beforeAutospacing="0" w:after="0" w:afterAutospacing="0" w:line="340" w:lineRule="exact"/>
              <w:ind w:left="801" w:hangingChars="286" w:hanging="801"/>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（三）基準容積提升後，仍得適用容積移轉及容積獎勵。</w:t>
            </w:r>
          </w:p>
          <w:p w:rsidR="00A80901" w:rsidRPr="00101213" w:rsidRDefault="00A80901" w:rsidP="00BE3A66">
            <w:pPr>
              <w:pStyle w:val="Web"/>
              <w:spacing w:before="0" w:beforeAutospacing="0" w:after="0" w:afterAutospacing="0" w:line="340" w:lineRule="exact"/>
              <w:ind w:left="801" w:hangingChars="286" w:hanging="801"/>
              <w:jc w:val="both"/>
              <w:rPr>
                <w:rFonts w:ascii="標楷體" w:eastAsia="標楷體" w:hAnsi="標楷體" w:cs="Times New Roman"/>
                <w:sz w:val="28"/>
                <w:szCs w:val="28"/>
              </w:rPr>
            </w:pPr>
            <w:r w:rsidRPr="00101213">
              <w:rPr>
                <w:rFonts w:ascii="標楷體" w:eastAsia="標楷體" w:hAnsi="標楷體" w:cs="Times New Roman"/>
                <w:kern w:val="24"/>
                <w:sz w:val="28"/>
                <w:szCs w:val="28"/>
                <w:u w:val="single"/>
              </w:rPr>
              <w:t>（四）申請基地應一次變更至適用容積率。</w:t>
            </w:r>
          </w:p>
          <w:p w:rsidR="00A80901" w:rsidRPr="00101213" w:rsidRDefault="00A80901" w:rsidP="00BE3A66">
            <w:pPr>
              <w:pStyle w:val="Web"/>
              <w:spacing w:before="0" w:beforeAutospacing="0" w:after="0" w:afterAutospacing="0" w:line="340" w:lineRule="exact"/>
              <w:ind w:left="288" w:hanging="288"/>
              <w:jc w:val="both"/>
              <w:rPr>
                <w:rFonts w:ascii="標楷體" w:eastAsia="標楷體" w:hAnsi="標楷體" w:cs="Times New Roman"/>
                <w:sz w:val="28"/>
                <w:szCs w:val="28"/>
              </w:rPr>
            </w:pPr>
            <w:r w:rsidRPr="00101213">
              <w:rPr>
                <w:rFonts w:ascii="標楷體" w:eastAsia="標楷體" w:hAnsi="標楷體" w:cs="Times New Roman"/>
                <w:kern w:val="24"/>
                <w:sz w:val="28"/>
                <w:szCs w:val="28"/>
                <w:u w:val="single"/>
              </w:rPr>
              <w:t>（五）回饋規定</w:t>
            </w:r>
          </w:p>
          <w:p w:rsidR="00A80901" w:rsidRPr="00610A1E" w:rsidRDefault="00A80901" w:rsidP="00BE3A66">
            <w:pPr>
              <w:pStyle w:val="Web"/>
              <w:spacing w:before="0" w:beforeAutospacing="0" w:after="0" w:afterAutospacing="0" w:line="340" w:lineRule="exact"/>
              <w:ind w:left="463" w:hanging="45"/>
              <w:jc w:val="both"/>
              <w:rPr>
                <w:rFonts w:ascii="標楷體" w:eastAsia="標楷體" w:hAnsi="標楷體" w:cs="Times New Roman"/>
                <w:kern w:val="24"/>
                <w:sz w:val="28"/>
                <w:szCs w:val="28"/>
                <w:u w:val="single"/>
              </w:rPr>
            </w:pPr>
            <w:r w:rsidRPr="00610A1E">
              <w:rPr>
                <w:rFonts w:ascii="標楷體" w:eastAsia="標楷體" w:hAnsi="標楷體" w:cs="Times New Roman" w:hint="eastAsia"/>
                <w:kern w:val="24"/>
                <w:sz w:val="28"/>
                <w:szCs w:val="28"/>
                <w:u w:val="single"/>
              </w:rPr>
              <w:t>申請基地容積率提升之變更回饋應以提供代金、樓地板面積、公共設施用地或可建築土地擇一辦理。</w:t>
            </w:r>
          </w:p>
          <w:p w:rsidR="00A80901" w:rsidRPr="00610A1E" w:rsidRDefault="00A80901" w:rsidP="00BE3A66">
            <w:pPr>
              <w:pStyle w:val="Web"/>
              <w:numPr>
                <w:ilvl w:val="0"/>
                <w:numId w:val="3"/>
              </w:numPr>
              <w:spacing w:before="0" w:beforeAutospacing="0" w:after="0" w:afterAutospacing="0" w:line="340" w:lineRule="exact"/>
              <w:jc w:val="both"/>
              <w:rPr>
                <w:rFonts w:ascii="標楷體" w:eastAsia="標楷體" w:hAnsi="標楷體"/>
                <w:sz w:val="28"/>
                <w:szCs w:val="28"/>
              </w:rPr>
            </w:pPr>
            <w:r w:rsidRPr="00610A1E">
              <w:rPr>
                <w:rFonts w:ascii="標楷體" w:eastAsia="標楷體" w:hAnsi="標楷體" w:hint="eastAsia"/>
                <w:sz w:val="28"/>
                <w:szCs w:val="28"/>
                <w:u w:val="single"/>
              </w:rPr>
              <w:t>採代金回饋者，回饋方式如下:</w:t>
            </w:r>
          </w:p>
          <w:p w:rsidR="00A80901" w:rsidRPr="00610A1E"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(1)</w:t>
            </w:r>
            <w:r w:rsidRPr="00610A1E">
              <w:rPr>
                <w:rFonts w:ascii="標楷體" w:eastAsia="標楷體" w:hAnsi="標楷體" w:cs="Times New Roman" w:hint="eastAsia"/>
                <w:kern w:val="24"/>
                <w:sz w:val="28"/>
                <w:szCs w:val="28"/>
                <w:u w:val="single"/>
              </w:rPr>
              <w:t>應繳回饋代金</w:t>
            </w:r>
            <w:r>
              <w:rPr>
                <w:rFonts w:ascii="標楷體" w:eastAsia="標楷體" w:hAnsi="標楷體" w:cs="Times New Roman" w:hint="eastAsia"/>
                <w:kern w:val="24"/>
                <w:sz w:val="28"/>
                <w:szCs w:val="28"/>
                <w:u w:val="single"/>
              </w:rPr>
              <w:t>=（</w:t>
            </w:r>
            <w:r w:rsidRPr="00610A1E">
              <w:rPr>
                <w:rFonts w:ascii="標楷體" w:eastAsia="標楷體" w:hAnsi="標楷體" w:cs="Times New Roman" w:hint="eastAsia"/>
                <w:kern w:val="24"/>
                <w:sz w:val="28"/>
                <w:szCs w:val="28"/>
                <w:u w:val="single"/>
              </w:rPr>
              <w:t>含容積率提升之基地價格-未含容積率提升之基地價格</w:t>
            </w:r>
            <w:r>
              <w:rPr>
                <w:rFonts w:ascii="標楷體" w:eastAsia="標楷體" w:hAnsi="標楷體" w:cs="Times New Roman" w:hint="eastAsia"/>
                <w:kern w:val="24"/>
                <w:sz w:val="28"/>
                <w:szCs w:val="28"/>
                <w:u w:val="single"/>
              </w:rPr>
              <w:t>）</w:t>
            </w:r>
          </w:p>
          <w:p w:rsidR="00A80901" w:rsidRPr="00610A1E"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w:t>
            </w:r>
            <w:r>
              <w:rPr>
                <w:rFonts w:ascii="標楷體" w:eastAsia="標楷體" w:hAnsi="標楷體" w:cs="Times New Roman" w:hint="eastAsia"/>
                <w:kern w:val="24"/>
                <w:sz w:val="28"/>
                <w:szCs w:val="28"/>
                <w:u w:val="single"/>
              </w:rPr>
              <w:t>2</w:t>
            </w:r>
            <w:r w:rsidRPr="00101213">
              <w:rPr>
                <w:rFonts w:ascii="標楷體" w:eastAsia="標楷體" w:hAnsi="標楷體" w:cs="Times New Roman"/>
                <w:kern w:val="24"/>
                <w:sz w:val="28"/>
                <w:szCs w:val="28"/>
                <w:u w:val="single"/>
              </w:rPr>
              <w:t>)</w:t>
            </w:r>
            <w:r w:rsidRPr="00610A1E">
              <w:rPr>
                <w:rFonts w:ascii="標楷體" w:eastAsia="標楷體" w:hAnsi="標楷體" w:cs="Times New Roman" w:hint="eastAsia"/>
                <w:kern w:val="24"/>
                <w:sz w:val="28"/>
                <w:szCs w:val="28"/>
                <w:u w:val="single"/>
              </w:rPr>
              <w:t>代金查估由本府委託3家不動產</w:t>
            </w:r>
            <w:r w:rsidRPr="00610A1E">
              <w:rPr>
                <w:rFonts w:ascii="標楷體" w:eastAsia="標楷體" w:hAnsi="標楷體" w:cs="Times New Roman" w:hint="eastAsia"/>
                <w:kern w:val="24"/>
                <w:sz w:val="28"/>
                <w:szCs w:val="28"/>
                <w:u w:val="single"/>
              </w:rPr>
              <w:lastRenderedPageBreak/>
              <w:t>估價師查估，申請人屬本府者由本府委託1家不動產估價師查估，並比照第三條第四項及第五項辦理。</w:t>
            </w:r>
          </w:p>
          <w:p w:rsidR="00A80901" w:rsidRPr="00101213" w:rsidRDefault="00A80901" w:rsidP="00BE3A66">
            <w:pPr>
              <w:pStyle w:val="Web"/>
              <w:numPr>
                <w:ilvl w:val="0"/>
                <w:numId w:val="3"/>
              </w:numPr>
              <w:spacing w:before="0" w:beforeAutospacing="0" w:after="0" w:afterAutospacing="0" w:line="340" w:lineRule="exact"/>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如採回饋</w:t>
            </w:r>
            <w:r>
              <w:rPr>
                <w:rFonts w:ascii="標楷體" w:eastAsia="標楷體" w:hAnsi="標楷體" w:cs="Times New Roman" w:hint="eastAsia"/>
                <w:kern w:val="24"/>
                <w:sz w:val="28"/>
                <w:szCs w:val="28"/>
                <w:u w:val="single"/>
              </w:rPr>
              <w:t>可建築</w:t>
            </w:r>
            <w:r w:rsidRPr="00101213">
              <w:rPr>
                <w:rFonts w:ascii="標楷體" w:eastAsia="標楷體" w:hAnsi="標楷體" w:cs="Times New Roman"/>
                <w:kern w:val="24"/>
                <w:sz w:val="28"/>
                <w:szCs w:val="28"/>
                <w:u w:val="single"/>
              </w:rPr>
              <w:t>樓地板面積者，回饋方式如下:</w:t>
            </w:r>
          </w:p>
          <w:p w:rsidR="00A80901" w:rsidRPr="00610A1E"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u w:val="single"/>
              </w:rPr>
              <w:t>(1)</w:t>
            </w:r>
            <w:r w:rsidRPr="00610A1E">
              <w:rPr>
                <w:rFonts w:ascii="標楷體" w:eastAsia="標楷體" w:hAnsi="標楷體" w:cs="Times New Roman" w:hint="eastAsia"/>
                <w:kern w:val="24"/>
                <w:sz w:val="28"/>
                <w:szCs w:val="28"/>
                <w:u w:val="single"/>
              </w:rPr>
              <w:t>應依據協議書內容先預先繳交回饋代金(計算方法同第1款)。</w:t>
            </w:r>
          </w:p>
          <w:p w:rsidR="00A80901" w:rsidRPr="00610A1E"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kern w:val="24"/>
                <w:sz w:val="28"/>
                <w:szCs w:val="28"/>
                <w:u w:val="single"/>
              </w:rPr>
            </w:pPr>
            <w:r w:rsidRPr="00101213">
              <w:rPr>
                <w:rFonts w:ascii="標楷體" w:eastAsia="標楷體" w:hAnsi="標楷體" w:hint="eastAsia"/>
                <w:kern w:val="24"/>
                <w:sz w:val="28"/>
                <w:szCs w:val="28"/>
                <w:u w:val="single"/>
              </w:rPr>
              <w:t>(2)</w:t>
            </w:r>
            <w:r w:rsidRPr="00610A1E">
              <w:rPr>
                <w:rFonts w:ascii="標楷體" w:eastAsia="標楷體" w:hAnsi="標楷體" w:hint="eastAsia"/>
                <w:kern w:val="24"/>
                <w:sz w:val="28"/>
                <w:szCs w:val="28"/>
                <w:u w:val="single"/>
              </w:rPr>
              <w:t>代金金額轉換為樓地板面積，應扣除營建、管銷等成本後，於領取使用執照後6個月內將建築物樓地板面積及持分土地面積所有權移轉予本府所有後，退回款項及代金找補作業，不含孳息。逾期未完成回饋者，本府得沒收全數代金。</w:t>
            </w:r>
          </w:p>
          <w:p w:rsidR="00A80901" w:rsidRPr="00BD68B1"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kern w:val="24"/>
                <w:sz w:val="28"/>
                <w:szCs w:val="28"/>
                <w:u w:val="single"/>
              </w:rPr>
            </w:pPr>
            <w:r w:rsidRPr="00101213">
              <w:rPr>
                <w:rFonts w:ascii="標楷體" w:eastAsia="標楷體" w:hAnsi="標楷體" w:hint="eastAsia"/>
                <w:kern w:val="24"/>
                <w:sz w:val="28"/>
                <w:szCs w:val="28"/>
                <w:u w:val="single"/>
              </w:rPr>
              <w:t>(</w:t>
            </w:r>
            <w:r>
              <w:rPr>
                <w:rFonts w:ascii="標楷體" w:eastAsia="標楷體" w:hAnsi="標楷體" w:hint="eastAsia"/>
                <w:kern w:val="24"/>
                <w:sz w:val="28"/>
                <w:szCs w:val="28"/>
                <w:u w:val="single"/>
              </w:rPr>
              <w:t>3</w:t>
            </w:r>
            <w:r w:rsidRPr="00101213">
              <w:rPr>
                <w:rFonts w:ascii="標楷體" w:eastAsia="標楷體" w:hAnsi="標楷體" w:hint="eastAsia"/>
                <w:kern w:val="24"/>
                <w:sz w:val="28"/>
                <w:szCs w:val="28"/>
                <w:u w:val="single"/>
              </w:rPr>
              <w:t>)</w:t>
            </w:r>
            <w:r w:rsidRPr="00610A1E">
              <w:rPr>
                <w:rFonts w:ascii="標楷體" w:eastAsia="標楷體" w:hAnsi="標楷體" w:hint="eastAsia"/>
                <w:kern w:val="24"/>
                <w:sz w:val="28"/>
                <w:szCs w:val="28"/>
                <w:u w:val="single"/>
              </w:rPr>
              <w:t>申請人擬回饋之樓地板面積不得小於200平方公尺，另經本府評估其區位、規模或種類不符需求或情況特殊者，經本縣都市計畫委員會同意後，得改以代金方式折算繳納。</w:t>
            </w:r>
          </w:p>
          <w:p w:rsidR="00A80901" w:rsidRPr="00BD68B1" w:rsidRDefault="00A80901" w:rsidP="00BE3A66">
            <w:pPr>
              <w:pStyle w:val="Web"/>
              <w:numPr>
                <w:ilvl w:val="0"/>
                <w:numId w:val="3"/>
              </w:numPr>
              <w:spacing w:before="0" w:beforeAutospacing="0" w:after="0" w:afterAutospacing="0" w:line="340" w:lineRule="exact"/>
              <w:jc w:val="both"/>
              <w:rPr>
                <w:rFonts w:ascii="標楷體" w:eastAsia="標楷體" w:hAnsi="標楷體" w:cs="Times New Roman"/>
                <w:kern w:val="24"/>
                <w:sz w:val="28"/>
                <w:szCs w:val="28"/>
                <w:u w:val="single"/>
              </w:rPr>
            </w:pPr>
            <w:r w:rsidRPr="00BD68B1">
              <w:rPr>
                <w:rFonts w:ascii="標楷體" w:eastAsia="標楷體" w:hAnsi="標楷體" w:cs="Times New Roman" w:hint="eastAsia"/>
                <w:kern w:val="24"/>
                <w:sz w:val="28"/>
                <w:szCs w:val="28"/>
                <w:u w:val="single"/>
              </w:rPr>
              <w:lastRenderedPageBreak/>
              <w:t>採公共設施用地或可建築土地回饋者，回饋方式如下:</w:t>
            </w:r>
          </w:p>
          <w:p w:rsidR="00A80901" w:rsidRPr="00BD68B1"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kern w:val="24"/>
                <w:sz w:val="28"/>
                <w:szCs w:val="28"/>
                <w:u w:val="single"/>
              </w:rPr>
            </w:pPr>
            <w:r w:rsidRPr="00753B45">
              <w:rPr>
                <w:rFonts w:ascii="標楷體" w:eastAsia="標楷體" w:hAnsi="標楷體"/>
                <w:kern w:val="24"/>
                <w:sz w:val="28"/>
                <w:szCs w:val="28"/>
                <w:u w:val="single"/>
              </w:rPr>
              <w:t>(1)</w:t>
            </w:r>
            <w:r w:rsidRPr="00BD68B1">
              <w:rPr>
                <w:rFonts w:ascii="標楷體" w:eastAsia="標楷體" w:hAnsi="標楷體" w:hint="eastAsia"/>
                <w:kern w:val="24"/>
                <w:sz w:val="28"/>
                <w:szCs w:val="28"/>
                <w:u w:val="single"/>
              </w:rPr>
              <w:t>回饋代金(計算方法同第1款)轉換為回饋土地面積。</w:t>
            </w:r>
          </w:p>
          <w:p w:rsidR="00A80901" w:rsidRPr="00BD68B1"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kern w:val="24"/>
                <w:sz w:val="28"/>
                <w:szCs w:val="28"/>
                <w:u w:val="single"/>
              </w:rPr>
            </w:pPr>
            <w:r w:rsidRPr="00753B45">
              <w:rPr>
                <w:rFonts w:ascii="標楷體" w:eastAsia="標楷體" w:hAnsi="標楷體"/>
                <w:kern w:val="24"/>
                <w:sz w:val="28"/>
                <w:szCs w:val="28"/>
                <w:u w:val="single"/>
              </w:rPr>
              <w:t>(</w:t>
            </w:r>
            <w:r>
              <w:rPr>
                <w:rFonts w:ascii="標楷體" w:eastAsia="標楷體" w:hAnsi="標楷體" w:hint="eastAsia"/>
                <w:kern w:val="24"/>
                <w:sz w:val="28"/>
                <w:szCs w:val="28"/>
                <w:u w:val="single"/>
              </w:rPr>
              <w:t>2</w:t>
            </w:r>
            <w:r w:rsidRPr="00753B45">
              <w:rPr>
                <w:rFonts w:ascii="標楷體" w:eastAsia="標楷體" w:hAnsi="標楷體"/>
                <w:kern w:val="24"/>
                <w:sz w:val="28"/>
                <w:szCs w:val="28"/>
                <w:u w:val="single"/>
              </w:rPr>
              <w:t>)</w:t>
            </w:r>
            <w:r w:rsidRPr="00BD68B1">
              <w:rPr>
                <w:rFonts w:ascii="標楷體" w:eastAsia="標楷體" w:hAnsi="標楷體" w:hint="eastAsia"/>
                <w:kern w:val="24"/>
                <w:sz w:val="28"/>
                <w:szCs w:val="28"/>
                <w:u w:val="single"/>
              </w:rPr>
              <w:t>回饋之公共設施用地，應以同一主要計畫範圍內面臨8公尺以上計畫道路且面積達100平方公尺以上者，並優先提供公園、綠地、廣場、兒童遊樂場、停車場用地等鄰里性公共設施用地，且須完成整地及簡易綠美化工程、解除租賃契約、他項權利及限制登記等法律關係，並經目的事業主管機關同意後，始得將土地所有權捐贈予本府。</w:t>
            </w:r>
          </w:p>
          <w:p w:rsidR="00A80901" w:rsidRPr="00BD68B1" w:rsidRDefault="00A80901" w:rsidP="00BE3A66">
            <w:pPr>
              <w:pStyle w:val="Web"/>
              <w:spacing w:before="0" w:beforeAutospacing="0" w:after="0" w:afterAutospacing="0" w:line="340" w:lineRule="exact"/>
              <w:ind w:leftChars="185" w:left="872" w:hangingChars="153" w:hanging="428"/>
              <w:jc w:val="both"/>
              <w:rPr>
                <w:rFonts w:ascii="標楷體" w:eastAsia="標楷體" w:hAnsi="標楷體"/>
                <w:kern w:val="24"/>
                <w:sz w:val="28"/>
                <w:szCs w:val="28"/>
                <w:u w:val="single"/>
              </w:rPr>
            </w:pPr>
            <w:r w:rsidRPr="00753B45">
              <w:rPr>
                <w:rFonts w:ascii="標楷體" w:eastAsia="標楷體" w:hAnsi="標楷體"/>
                <w:kern w:val="24"/>
                <w:sz w:val="28"/>
                <w:szCs w:val="28"/>
                <w:u w:val="single"/>
              </w:rPr>
              <w:t>(</w:t>
            </w:r>
            <w:r>
              <w:rPr>
                <w:rFonts w:ascii="標楷體" w:eastAsia="標楷體" w:hAnsi="標楷體" w:hint="eastAsia"/>
                <w:kern w:val="24"/>
                <w:sz w:val="28"/>
                <w:szCs w:val="28"/>
                <w:u w:val="single"/>
              </w:rPr>
              <w:t>3</w:t>
            </w:r>
            <w:r w:rsidRPr="00753B45">
              <w:rPr>
                <w:rFonts w:ascii="標楷體" w:eastAsia="標楷體" w:hAnsi="標楷體"/>
                <w:kern w:val="24"/>
                <w:sz w:val="28"/>
                <w:szCs w:val="28"/>
                <w:u w:val="single"/>
              </w:rPr>
              <w:t>)</w:t>
            </w:r>
            <w:r w:rsidRPr="00BD68B1">
              <w:rPr>
                <w:rFonts w:ascii="標楷體" w:eastAsia="標楷體" w:hAnsi="標楷體" w:hint="eastAsia"/>
                <w:kern w:val="24"/>
                <w:sz w:val="28"/>
                <w:szCs w:val="28"/>
                <w:u w:val="single"/>
              </w:rPr>
              <w:t>回饋之可建築土地，應以同一主要計畫範圍內面積達100平方公尺以上之完整可供建築土地，其區位應於計畫書標示，並以面臨8公尺以上已開闢計畫道路之土地為原則。</w:t>
            </w: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spacing w:line="340" w:lineRule="exact"/>
              <w:rPr>
                <w:rFonts w:hAnsi="標楷體"/>
                <w:kern w:val="24"/>
                <w:sz w:val="28"/>
                <w:szCs w:val="28"/>
              </w:rPr>
            </w:pPr>
            <w:r w:rsidRPr="00101213">
              <w:rPr>
                <w:rFonts w:hAnsi="標楷體"/>
                <w:kern w:val="24"/>
                <w:sz w:val="28"/>
                <w:szCs w:val="28"/>
              </w:rPr>
              <w:lastRenderedPageBreak/>
              <w:t>無</w:t>
            </w:r>
          </w:p>
          <w:p w:rsidR="00A80901" w:rsidRPr="00101213" w:rsidRDefault="00A80901" w:rsidP="00BE3A66">
            <w:pPr>
              <w:spacing w:line="340" w:lineRule="exact"/>
              <w:rPr>
                <w:rFonts w:hAnsi="標楷體"/>
                <w:kern w:val="24"/>
                <w:sz w:val="28"/>
                <w:szCs w:val="28"/>
              </w:rPr>
            </w:pPr>
          </w:p>
        </w:tc>
        <w:tc>
          <w:tcPr>
            <w:tcW w:w="1666"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kinsoku/>
              <w:overflowPunct/>
              <w:autoSpaceDE/>
              <w:autoSpaceDN/>
              <w:spacing w:line="340" w:lineRule="exact"/>
              <w:ind w:left="608" w:hangingChars="217" w:hanging="608"/>
              <w:rPr>
                <w:rFonts w:hAnsi="標楷體"/>
                <w:sz w:val="28"/>
                <w:szCs w:val="28"/>
              </w:rPr>
            </w:pPr>
            <w:r>
              <w:rPr>
                <w:rFonts w:hAnsi="標楷體" w:hint="eastAsia"/>
                <w:sz w:val="28"/>
                <w:szCs w:val="28"/>
              </w:rPr>
              <w:t>一、</w:t>
            </w:r>
            <w:r w:rsidRPr="007F26AA">
              <w:rPr>
                <w:rFonts w:hAnsi="標楷體" w:hint="eastAsia"/>
                <w:sz w:val="28"/>
                <w:szCs w:val="28"/>
              </w:rPr>
              <w:t>為提升地方集中發展，檢討臨接12公尺計畫道路之住宅區及配合本府興建之重大設施土地，得有條件提升基準容積率</w:t>
            </w:r>
            <w:r w:rsidRPr="00101213">
              <w:rPr>
                <w:rFonts w:hAnsi="標楷體"/>
                <w:sz w:val="28"/>
                <w:szCs w:val="28"/>
              </w:rPr>
              <w:t>。</w:t>
            </w:r>
          </w:p>
          <w:p w:rsidR="00A80901" w:rsidRPr="007F26AA" w:rsidRDefault="00A80901" w:rsidP="00BE3A66">
            <w:pPr>
              <w:kinsoku/>
              <w:overflowPunct/>
              <w:autoSpaceDE/>
              <w:autoSpaceDN/>
              <w:spacing w:line="340" w:lineRule="exact"/>
              <w:ind w:left="580" w:hangingChars="207" w:hanging="580"/>
              <w:rPr>
                <w:rFonts w:hAnsi="標楷體"/>
                <w:sz w:val="28"/>
                <w:szCs w:val="28"/>
              </w:rPr>
            </w:pPr>
            <w:r>
              <w:rPr>
                <w:rFonts w:hAnsi="標楷體" w:hint="eastAsia"/>
                <w:sz w:val="28"/>
                <w:szCs w:val="28"/>
              </w:rPr>
              <w:t>二、</w:t>
            </w:r>
            <w:r w:rsidRPr="007F26AA">
              <w:rPr>
                <w:rFonts w:hAnsi="標楷體"/>
                <w:sz w:val="28"/>
                <w:szCs w:val="28"/>
              </w:rPr>
              <w:t>配合本</w:t>
            </w:r>
            <w:r>
              <w:rPr>
                <w:rFonts w:hAnsi="標楷體" w:hint="eastAsia"/>
                <w:sz w:val="28"/>
                <w:szCs w:val="28"/>
              </w:rPr>
              <w:t>縣</w:t>
            </w:r>
            <w:r w:rsidRPr="007F26AA">
              <w:rPr>
                <w:rFonts w:hAnsi="標楷體"/>
                <w:sz w:val="28"/>
                <w:szCs w:val="28"/>
              </w:rPr>
              <w:t>興建之重大設施土地符合都市計畫法第27條第3項規定，得有條件提升基準容積率。</w:t>
            </w:r>
          </w:p>
          <w:p w:rsidR="00A80901" w:rsidRPr="00101213" w:rsidRDefault="00A80901" w:rsidP="00BE3A66">
            <w:pPr>
              <w:kinsoku/>
              <w:overflowPunct/>
              <w:autoSpaceDE/>
              <w:autoSpaceDN/>
              <w:spacing w:line="340" w:lineRule="exact"/>
              <w:ind w:left="608" w:hangingChars="217" w:hanging="608"/>
              <w:rPr>
                <w:rFonts w:hAnsi="標楷體"/>
                <w:sz w:val="28"/>
                <w:szCs w:val="28"/>
              </w:rPr>
            </w:pPr>
            <w:r>
              <w:rPr>
                <w:rFonts w:hAnsi="標楷體" w:hint="eastAsia"/>
                <w:sz w:val="28"/>
                <w:szCs w:val="28"/>
              </w:rPr>
              <w:t>三、</w:t>
            </w:r>
            <w:r w:rsidRPr="00101213">
              <w:rPr>
                <w:rFonts w:hAnsi="標楷體"/>
                <w:sz w:val="28"/>
                <w:szCs w:val="28"/>
              </w:rPr>
              <w:t>基準容積率提升應提供適當之回饋，以符合社會公平正義原則</w:t>
            </w:r>
            <w:r w:rsidRPr="00101213">
              <w:rPr>
                <w:rFonts w:hAnsi="標楷體" w:hint="eastAsia"/>
                <w:sz w:val="28"/>
                <w:szCs w:val="28"/>
              </w:rPr>
              <w:t>。</w:t>
            </w:r>
          </w:p>
          <w:p w:rsidR="00A80901" w:rsidRPr="00610A1E" w:rsidRDefault="00A80901" w:rsidP="00BE3A66">
            <w:pPr>
              <w:spacing w:line="340" w:lineRule="exact"/>
              <w:ind w:left="566" w:hangingChars="202" w:hanging="566"/>
              <w:rPr>
                <w:rFonts w:hAnsi="標楷體"/>
                <w:sz w:val="28"/>
                <w:szCs w:val="28"/>
              </w:rPr>
            </w:pPr>
            <w:r>
              <w:rPr>
                <w:rFonts w:hAnsi="標楷體" w:hint="eastAsia"/>
                <w:sz w:val="28"/>
                <w:szCs w:val="28"/>
              </w:rPr>
              <w:t>四、</w:t>
            </w:r>
            <w:r w:rsidRPr="00610A1E">
              <w:rPr>
                <w:rFonts w:hAnsi="標楷體" w:hint="eastAsia"/>
                <w:sz w:val="28"/>
                <w:szCs w:val="28"/>
              </w:rPr>
              <w:t>回饋內容以提升容積率之基地價格扣除未提升容積率之基地價格做為回饋代金，倘折算為樓地板面積，應於估價報告書載明該代金扣除營建管銷成本折算之土地面積。</w:t>
            </w:r>
          </w:p>
          <w:p w:rsidR="00A80901" w:rsidRPr="002C2CC2" w:rsidRDefault="00A80901" w:rsidP="00BE3A66">
            <w:pPr>
              <w:kinsoku/>
              <w:overflowPunct/>
              <w:autoSpaceDE/>
              <w:autoSpaceDN/>
              <w:spacing w:line="340" w:lineRule="exact"/>
              <w:ind w:left="566" w:hangingChars="202" w:hanging="566"/>
              <w:rPr>
                <w:rFonts w:hAnsi="標楷體"/>
                <w:sz w:val="28"/>
                <w:szCs w:val="28"/>
              </w:rPr>
            </w:pPr>
            <w:r>
              <w:rPr>
                <w:rFonts w:hAnsi="標楷體" w:hint="eastAsia"/>
                <w:sz w:val="28"/>
                <w:szCs w:val="28"/>
              </w:rPr>
              <w:t>五、</w:t>
            </w:r>
            <w:r w:rsidRPr="002C2CC2">
              <w:rPr>
                <w:rFonts w:hAnsi="標楷體" w:hint="eastAsia"/>
                <w:sz w:val="28"/>
                <w:szCs w:val="28"/>
              </w:rPr>
              <w:t>倘回饋以可建築土地、公共設施用地回饋之，以回饋代金折算之，並以提供同一主要計畫區內之土地為原則。</w:t>
            </w:r>
          </w:p>
        </w:tc>
      </w:tr>
      <w:tr w:rsidR="00A80901" w:rsidRPr="00101213" w:rsidTr="00BE3A66">
        <w:trPr>
          <w:trHeight w:val="1378"/>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strike/>
                <w:kern w:val="24"/>
                <w:sz w:val="28"/>
                <w:szCs w:val="28"/>
              </w:rPr>
              <w:lastRenderedPageBreak/>
              <w:t>三</w:t>
            </w:r>
            <w:r w:rsidRPr="00101213">
              <w:rPr>
                <w:rFonts w:ascii="標楷體" w:eastAsia="標楷體" w:hAnsi="標楷體" w:cs="Times New Roman" w:hint="eastAsia"/>
                <w:kern w:val="24"/>
                <w:sz w:val="28"/>
                <w:szCs w:val="28"/>
                <w:u w:val="single"/>
              </w:rPr>
              <w:t>五</w:t>
            </w:r>
            <w:r w:rsidRPr="00101213">
              <w:rPr>
                <w:rFonts w:ascii="標楷體" w:eastAsia="標楷體" w:hAnsi="標楷體" w:cs="Times New Roman"/>
                <w:kern w:val="24"/>
                <w:sz w:val="28"/>
                <w:szCs w:val="28"/>
              </w:rPr>
              <w:t>、減免回饋情形</w:t>
            </w:r>
          </w:p>
          <w:p w:rsidR="00A80901" w:rsidRPr="00BD68B1"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Pr>
                <w:rFonts w:ascii="標楷體" w:eastAsia="標楷體" w:hAnsi="標楷體" w:cs="Times New Roman"/>
                <w:kern w:val="24"/>
                <w:sz w:val="28"/>
                <w:szCs w:val="28"/>
              </w:rPr>
              <w:t>都市計畫變更符合下列情形之一者，</w:t>
            </w:r>
            <w:r w:rsidRPr="00BD68B1">
              <w:rPr>
                <w:rFonts w:ascii="標楷體" w:eastAsia="標楷體" w:hAnsi="標楷體" w:cs="Times New Roman" w:hint="eastAsia"/>
                <w:kern w:val="24"/>
                <w:sz w:val="28"/>
                <w:szCs w:val="28"/>
              </w:rPr>
              <w:t>得</w:t>
            </w:r>
            <w:r w:rsidRPr="00BD68B1">
              <w:rPr>
                <w:rFonts w:ascii="標楷體" w:eastAsia="標楷體" w:hAnsi="標楷體" w:cs="Times New Roman" w:hint="eastAsia"/>
                <w:strike/>
                <w:kern w:val="24"/>
                <w:sz w:val="28"/>
                <w:szCs w:val="28"/>
              </w:rPr>
              <w:t>免除</w:t>
            </w:r>
            <w:r w:rsidRPr="00BD68B1">
              <w:rPr>
                <w:rFonts w:ascii="標楷體" w:eastAsia="標楷體" w:hAnsi="標楷體" w:cs="Times New Roman" w:hint="eastAsia"/>
                <w:kern w:val="24"/>
                <w:sz w:val="28"/>
                <w:szCs w:val="28"/>
                <w:u w:val="single"/>
              </w:rPr>
              <w:t>審酌減免</w:t>
            </w:r>
            <w:r w:rsidRPr="00BD68B1">
              <w:rPr>
                <w:rFonts w:ascii="標楷體" w:eastAsia="標楷體" w:hAnsi="標楷體" w:cs="Times New Roman" w:hint="eastAsia"/>
                <w:kern w:val="24"/>
                <w:sz w:val="28"/>
                <w:szCs w:val="28"/>
              </w:rPr>
              <w:t xml:space="preserve">回饋： </w:t>
            </w:r>
          </w:p>
          <w:p w:rsidR="00A80901" w:rsidRPr="00101213" w:rsidRDefault="00A80901" w:rsidP="00BE3A66">
            <w:pPr>
              <w:pStyle w:val="Web"/>
              <w:spacing w:before="0" w:beforeAutospacing="0" w:after="0" w:afterAutospacing="0" w:line="340" w:lineRule="exact"/>
              <w:ind w:left="839" w:hanging="839"/>
              <w:jc w:val="both"/>
              <w:rPr>
                <w:rFonts w:ascii="標楷體" w:eastAsia="標楷體" w:hAnsi="標楷體" w:cs="Times New Roman"/>
                <w:sz w:val="28"/>
                <w:szCs w:val="28"/>
              </w:rPr>
            </w:pPr>
            <w:r w:rsidRPr="00101213">
              <w:rPr>
                <w:rFonts w:ascii="標楷體" w:eastAsia="標楷體" w:hAnsi="標楷體" w:cs="Times New Roman"/>
                <w:kern w:val="24"/>
                <w:sz w:val="28"/>
                <w:szCs w:val="28"/>
              </w:rPr>
              <w:t>（一）都市計畫公告實施之土地使用分區經都市計畫通盤檢討變更為公共設施用地，今再恢復變更為原使用分區者。</w:t>
            </w:r>
          </w:p>
          <w:p w:rsidR="00A80901" w:rsidRPr="00BD68B1" w:rsidRDefault="00A80901" w:rsidP="00BE3A66">
            <w:pPr>
              <w:pStyle w:val="Web"/>
              <w:spacing w:before="0" w:beforeAutospacing="0" w:after="0" w:afterAutospacing="0" w:line="340" w:lineRule="exact"/>
              <w:ind w:left="784" w:hanging="784"/>
              <w:jc w:val="both"/>
              <w:rPr>
                <w:rFonts w:ascii="標楷體" w:eastAsia="標楷體" w:hAnsi="標楷體" w:cs="Times New Roman"/>
                <w:kern w:val="24"/>
                <w:sz w:val="28"/>
                <w:szCs w:val="28"/>
                <w:u w:val="single"/>
              </w:rPr>
            </w:pPr>
            <w:r w:rsidRPr="00101213">
              <w:rPr>
                <w:rFonts w:ascii="標楷體" w:eastAsia="標楷體" w:hAnsi="標楷體" w:cs="Times New Roman"/>
                <w:kern w:val="24"/>
                <w:sz w:val="28"/>
                <w:szCs w:val="28"/>
              </w:rPr>
              <w:t>（二）</w:t>
            </w:r>
            <w:r w:rsidRPr="00BD68B1">
              <w:rPr>
                <w:rFonts w:ascii="標楷體" w:eastAsia="標楷體" w:hAnsi="標楷體" w:cs="Times New Roman" w:hint="eastAsia"/>
                <w:kern w:val="24"/>
                <w:sz w:val="28"/>
                <w:szCs w:val="28"/>
                <w:u w:val="single"/>
              </w:rPr>
              <w:t>變更範圍內之土地在都市計畫發布前已為建地目或編定為可供興建住宅使用之建築用地，經變更為類似性質之使用分區或變更後土地使用強度未增加，或土地所有權人出具經建築主管機關審認屬都市計畫發布實施前之合法房屋證明文件者。</w:t>
            </w:r>
          </w:p>
          <w:p w:rsidR="00A80901" w:rsidRPr="00101213" w:rsidRDefault="00A80901" w:rsidP="00BE3A66">
            <w:pPr>
              <w:pStyle w:val="Web"/>
              <w:spacing w:before="0" w:beforeAutospacing="0" w:after="0" w:afterAutospacing="0" w:line="340" w:lineRule="exact"/>
              <w:ind w:left="868" w:hanging="868"/>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w:t>
            </w:r>
            <w:r w:rsidRPr="00BD68B1">
              <w:rPr>
                <w:rFonts w:ascii="標楷體" w:eastAsia="標楷體" w:hAnsi="標楷體" w:cs="Times New Roman"/>
                <w:strike/>
                <w:kern w:val="24"/>
                <w:sz w:val="28"/>
                <w:szCs w:val="28"/>
              </w:rPr>
              <w:t>二</w:t>
            </w:r>
            <w:r w:rsidRPr="00BD68B1">
              <w:rPr>
                <w:rFonts w:ascii="標楷體" w:eastAsia="標楷體" w:hAnsi="標楷體" w:cs="Times New Roman"/>
                <w:kern w:val="24"/>
                <w:sz w:val="28"/>
                <w:szCs w:val="28"/>
                <w:u w:val="single"/>
              </w:rPr>
              <w:t>三</w:t>
            </w:r>
            <w:r w:rsidRPr="00101213">
              <w:rPr>
                <w:rFonts w:ascii="標楷體" w:eastAsia="標楷體" w:hAnsi="標楷體" w:cs="Times New Roman"/>
                <w:kern w:val="24"/>
                <w:sz w:val="28"/>
                <w:szCs w:val="28"/>
              </w:rPr>
              <w:t>）其他特殊之情形經提本縣都市計畫委員會審議通過者。</w:t>
            </w: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三、免除回饋情形</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都市計畫變更符合下列情形之一者，得免除回饋：</w:t>
            </w:r>
          </w:p>
          <w:p w:rsidR="00A80901" w:rsidRPr="00101213" w:rsidRDefault="00A80901" w:rsidP="00BE3A66">
            <w:pPr>
              <w:pStyle w:val="Web"/>
              <w:spacing w:before="0" w:beforeAutospacing="0" w:after="0" w:afterAutospacing="0" w:line="340" w:lineRule="exact"/>
              <w:ind w:left="630" w:hanging="630"/>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（一）都市計畫公告實施之土地使用分區經都市計畫通盤檢討變更為公共設施用地，今再恢復變更為原使用分區者。</w:t>
            </w:r>
          </w:p>
          <w:p w:rsidR="00A80901" w:rsidRPr="00101213" w:rsidRDefault="00A80901" w:rsidP="00BE3A66">
            <w:pPr>
              <w:pStyle w:val="Web"/>
              <w:spacing w:before="0" w:beforeAutospacing="0" w:after="0" w:afterAutospacing="0" w:line="340" w:lineRule="exact"/>
              <w:ind w:left="630" w:hanging="630"/>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（二）其他特殊之情形經提本縣都委會審議通過者。</w:t>
            </w:r>
          </w:p>
        </w:tc>
        <w:tc>
          <w:tcPr>
            <w:tcW w:w="1666"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Default="00A80901" w:rsidP="00BE3A66">
            <w:pPr>
              <w:spacing w:line="340" w:lineRule="exact"/>
              <w:rPr>
                <w:rFonts w:hAnsi="標楷體"/>
                <w:sz w:val="28"/>
                <w:szCs w:val="28"/>
              </w:rPr>
            </w:pPr>
            <w:r>
              <w:rPr>
                <w:rFonts w:hAnsi="標楷體" w:hint="eastAsia"/>
                <w:sz w:val="28"/>
                <w:szCs w:val="28"/>
              </w:rPr>
              <w:t>一、項次修正。</w:t>
            </w:r>
          </w:p>
          <w:p w:rsidR="00A80901" w:rsidRDefault="00A80901" w:rsidP="00BE3A66">
            <w:pPr>
              <w:spacing w:line="340" w:lineRule="exact"/>
              <w:ind w:left="451" w:hangingChars="161" w:hanging="451"/>
              <w:rPr>
                <w:rFonts w:hAnsi="標楷體"/>
                <w:kern w:val="24"/>
                <w:sz w:val="28"/>
                <w:szCs w:val="28"/>
              </w:rPr>
            </w:pPr>
            <w:r>
              <w:rPr>
                <w:rFonts w:hAnsi="標楷體" w:hint="eastAsia"/>
                <w:sz w:val="28"/>
                <w:szCs w:val="28"/>
              </w:rPr>
              <w:t>二、</w:t>
            </w:r>
            <w:r w:rsidRPr="00101213">
              <w:rPr>
                <w:rFonts w:hAnsi="標楷體"/>
                <w:kern w:val="24"/>
                <w:sz w:val="28"/>
                <w:szCs w:val="28"/>
              </w:rPr>
              <w:t>為維護地主權益，增訂免除回饋情形之條件</w:t>
            </w:r>
            <w:r>
              <w:rPr>
                <w:rFonts w:hAnsi="標楷體" w:hint="eastAsia"/>
                <w:kern w:val="24"/>
                <w:sz w:val="28"/>
                <w:szCs w:val="28"/>
              </w:rPr>
              <w:t>。</w:t>
            </w:r>
          </w:p>
          <w:p w:rsidR="00A80901" w:rsidRPr="00BD68B1" w:rsidRDefault="00A80901" w:rsidP="00BE3A66">
            <w:pPr>
              <w:spacing w:line="340" w:lineRule="exact"/>
              <w:rPr>
                <w:rFonts w:hAnsi="標楷體"/>
                <w:sz w:val="28"/>
                <w:szCs w:val="28"/>
              </w:rPr>
            </w:pPr>
          </w:p>
        </w:tc>
      </w:tr>
      <w:tr w:rsidR="00A80901" w:rsidRPr="00101213" w:rsidTr="00BE3A66">
        <w:trPr>
          <w:trHeight w:val="1378"/>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strike/>
                <w:kern w:val="24"/>
                <w:sz w:val="28"/>
                <w:szCs w:val="28"/>
              </w:rPr>
              <w:t>四</w:t>
            </w:r>
            <w:r w:rsidRPr="00101213">
              <w:rPr>
                <w:rFonts w:ascii="標楷體" w:eastAsia="標楷體" w:hAnsi="標楷體" w:cs="Times New Roman" w:hint="eastAsia"/>
                <w:kern w:val="24"/>
                <w:sz w:val="28"/>
                <w:szCs w:val="28"/>
                <w:u w:val="single"/>
              </w:rPr>
              <w:t>六</w:t>
            </w:r>
            <w:r w:rsidRPr="00101213">
              <w:rPr>
                <w:rFonts w:ascii="標楷體" w:eastAsia="標楷體" w:hAnsi="標楷體" w:cs="Times New Roman"/>
                <w:kern w:val="24"/>
                <w:sz w:val="28"/>
                <w:szCs w:val="28"/>
              </w:rPr>
              <w:t xml:space="preserve">、回饋對象 </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本</w:t>
            </w:r>
            <w:r w:rsidRPr="00CB4C1F">
              <w:rPr>
                <w:rFonts w:ascii="標楷體" w:eastAsia="標楷體" w:hAnsi="標楷體" w:cs="Times New Roman" w:hint="eastAsia"/>
                <w:strike/>
                <w:kern w:val="24"/>
                <w:sz w:val="28"/>
                <w:szCs w:val="28"/>
              </w:rPr>
              <w:t>規定</w:t>
            </w:r>
            <w:r w:rsidRPr="00CB4C1F">
              <w:rPr>
                <w:rFonts w:ascii="標楷體" w:eastAsia="標楷體" w:hAnsi="標楷體" w:cs="Times New Roman" w:hint="eastAsia"/>
                <w:kern w:val="24"/>
                <w:sz w:val="28"/>
                <w:szCs w:val="28"/>
                <w:u w:val="single"/>
              </w:rPr>
              <w:t>原則回饋</w:t>
            </w:r>
            <w:r w:rsidRPr="00101213">
              <w:rPr>
                <w:rFonts w:ascii="標楷體" w:eastAsia="標楷體" w:hAnsi="標楷體" w:cs="Times New Roman"/>
                <w:kern w:val="24"/>
                <w:sz w:val="28"/>
                <w:szCs w:val="28"/>
              </w:rPr>
              <w:t>之</w:t>
            </w:r>
            <w:r w:rsidRPr="00101213">
              <w:rPr>
                <w:rFonts w:ascii="標楷體" w:eastAsia="標楷體" w:hAnsi="標楷體" w:cs="Times New Roman" w:hint="eastAsia"/>
                <w:kern w:val="24"/>
                <w:sz w:val="28"/>
                <w:szCs w:val="28"/>
                <w:u w:val="single"/>
              </w:rPr>
              <w:t>樓地板面積</w:t>
            </w:r>
            <w:r w:rsidRPr="00101213">
              <w:rPr>
                <w:rFonts w:ascii="標楷體" w:eastAsia="標楷體" w:hAnsi="標楷體" w:cs="Times New Roman"/>
                <w:kern w:val="24"/>
                <w:sz w:val="28"/>
                <w:szCs w:val="28"/>
              </w:rPr>
              <w:t>、土地</w:t>
            </w:r>
            <w:r w:rsidRPr="00CB4C1F">
              <w:rPr>
                <w:rFonts w:ascii="標楷體" w:eastAsia="標楷體" w:hAnsi="標楷體" w:cs="Times New Roman" w:hint="eastAsia"/>
                <w:strike/>
                <w:kern w:val="24"/>
                <w:sz w:val="28"/>
                <w:szCs w:val="28"/>
              </w:rPr>
              <w:t>回饋</w:t>
            </w:r>
            <w:r w:rsidRPr="00101213">
              <w:rPr>
                <w:rFonts w:ascii="標楷體" w:eastAsia="標楷體" w:hAnsi="標楷體" w:cs="Times New Roman"/>
                <w:kern w:val="24"/>
                <w:sz w:val="28"/>
                <w:szCs w:val="28"/>
              </w:rPr>
              <w:t>及代金繳納對象為本府</w:t>
            </w:r>
            <w:r w:rsidRPr="00101213">
              <w:rPr>
                <w:rFonts w:ascii="標楷體" w:eastAsia="標楷體" w:hAnsi="標楷體" w:cs="Times New Roman" w:hint="eastAsia"/>
                <w:kern w:val="24"/>
                <w:sz w:val="28"/>
                <w:szCs w:val="28"/>
              </w:rPr>
              <w:t>。</w:t>
            </w:r>
            <w:r w:rsidRPr="00101213">
              <w:rPr>
                <w:rFonts w:ascii="標楷體" w:eastAsia="標楷體" w:hAnsi="標楷體" w:cs="Times New Roman"/>
                <w:kern w:val="24"/>
                <w:sz w:val="28"/>
                <w:szCs w:val="28"/>
              </w:rPr>
              <w:t>繳收之代金納入「澎湖縣都市更新與都市發展基金」使用。</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u w:val="single"/>
              </w:rPr>
            </w:pPr>
            <w:r w:rsidRPr="00101213">
              <w:rPr>
                <w:rFonts w:ascii="標楷體" w:eastAsia="標楷體" w:hAnsi="標楷體" w:cs="Times New Roman" w:hint="eastAsia"/>
                <w:kern w:val="24"/>
                <w:sz w:val="28"/>
                <w:szCs w:val="28"/>
                <w:u w:val="single"/>
              </w:rPr>
              <w:t>本府依本原則取得之回饋樓地板面積及土地，得視其使用性質交由各</w:t>
            </w:r>
            <w:r w:rsidRPr="00101213">
              <w:rPr>
                <w:rFonts w:ascii="標楷體" w:eastAsia="標楷體" w:hAnsi="標楷體" w:cs="Times New Roman" w:hint="eastAsia"/>
                <w:kern w:val="24"/>
                <w:sz w:val="28"/>
                <w:szCs w:val="28"/>
                <w:u w:val="single"/>
              </w:rPr>
              <w:lastRenderedPageBreak/>
              <w:t>目的事業主管機關使用管理維護。</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u w:val="single"/>
              </w:rPr>
            </w:pP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lastRenderedPageBreak/>
              <w:t xml:space="preserve">四、回饋對象 </w:t>
            </w:r>
          </w:p>
          <w:p w:rsidR="00A80901" w:rsidRPr="00101213" w:rsidRDefault="00A80901" w:rsidP="00BE3A66">
            <w:pPr>
              <w:spacing w:line="340" w:lineRule="exact"/>
              <w:rPr>
                <w:rFonts w:hAnsi="標楷體"/>
                <w:kern w:val="24"/>
                <w:sz w:val="28"/>
                <w:szCs w:val="28"/>
              </w:rPr>
            </w:pPr>
            <w:r w:rsidRPr="00101213">
              <w:rPr>
                <w:rFonts w:hAnsi="標楷體"/>
                <w:kern w:val="24"/>
                <w:sz w:val="28"/>
                <w:szCs w:val="28"/>
              </w:rPr>
              <w:t>本規定之土地回饋及代金繳納對象為澎湖縣政府，繳收之代金納入「澎湖縣都市更新與都市發展基金」使用。</w:t>
            </w:r>
          </w:p>
        </w:tc>
        <w:tc>
          <w:tcPr>
            <w:tcW w:w="1666"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A80901">
            <w:pPr>
              <w:pStyle w:val="a3"/>
              <w:numPr>
                <w:ilvl w:val="0"/>
                <w:numId w:val="6"/>
              </w:numPr>
              <w:spacing w:line="340" w:lineRule="exact"/>
              <w:ind w:leftChars="0" w:hanging="655"/>
              <w:jc w:val="both"/>
              <w:rPr>
                <w:rFonts w:ascii="標楷體" w:eastAsia="標楷體" w:hAnsi="標楷體"/>
                <w:kern w:val="24"/>
                <w:sz w:val="28"/>
                <w:szCs w:val="28"/>
              </w:rPr>
            </w:pPr>
            <w:r w:rsidRPr="00101213">
              <w:rPr>
                <w:rFonts w:ascii="標楷體" w:eastAsia="標楷體" w:hAnsi="標楷體"/>
                <w:kern w:val="24"/>
                <w:sz w:val="28"/>
                <w:szCs w:val="28"/>
              </w:rPr>
              <w:t>項次修正</w:t>
            </w:r>
            <w:r w:rsidRPr="00101213">
              <w:rPr>
                <w:rFonts w:ascii="標楷體" w:eastAsia="標楷體" w:hAnsi="標楷體" w:hint="eastAsia"/>
                <w:kern w:val="24"/>
                <w:sz w:val="28"/>
                <w:szCs w:val="28"/>
              </w:rPr>
              <w:t>。</w:t>
            </w:r>
          </w:p>
          <w:p w:rsidR="00A80901" w:rsidRPr="00101213" w:rsidRDefault="00A80901" w:rsidP="00A80901">
            <w:pPr>
              <w:pStyle w:val="a3"/>
              <w:numPr>
                <w:ilvl w:val="0"/>
                <w:numId w:val="6"/>
              </w:numPr>
              <w:spacing w:line="340" w:lineRule="exact"/>
              <w:ind w:leftChars="0" w:hanging="655"/>
              <w:jc w:val="both"/>
              <w:rPr>
                <w:rFonts w:ascii="標楷體" w:eastAsia="標楷體" w:hAnsi="標楷體"/>
                <w:sz w:val="28"/>
                <w:szCs w:val="28"/>
              </w:rPr>
            </w:pPr>
            <w:r w:rsidRPr="00101213">
              <w:rPr>
                <w:rFonts w:ascii="標楷體" w:eastAsia="標楷體" w:hAnsi="標楷體" w:hint="eastAsia"/>
                <w:kern w:val="24"/>
                <w:sz w:val="28"/>
                <w:szCs w:val="28"/>
              </w:rPr>
              <w:t>因應本次回饋內容新增樓地板面積，故新增其管理維護單位。</w:t>
            </w:r>
          </w:p>
        </w:tc>
      </w:tr>
      <w:tr w:rsidR="00A80901" w:rsidRPr="00101213" w:rsidTr="00BE3A66">
        <w:trPr>
          <w:trHeight w:val="7296"/>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sidRPr="00101213">
              <w:rPr>
                <w:rFonts w:ascii="標楷體" w:eastAsia="標楷體" w:hAnsi="標楷體" w:cs="Times New Roman" w:hint="eastAsia"/>
                <w:strike/>
                <w:kern w:val="24"/>
                <w:sz w:val="28"/>
                <w:szCs w:val="28"/>
              </w:rPr>
              <w:t>五</w:t>
            </w:r>
            <w:r w:rsidRPr="00101213">
              <w:rPr>
                <w:rFonts w:ascii="標楷體" w:eastAsia="標楷體" w:hAnsi="標楷體" w:cs="Times New Roman" w:hint="eastAsia"/>
                <w:kern w:val="24"/>
                <w:sz w:val="28"/>
                <w:szCs w:val="28"/>
                <w:u w:val="single"/>
              </w:rPr>
              <w:t>七</w:t>
            </w:r>
            <w:r w:rsidRPr="00101213">
              <w:rPr>
                <w:rFonts w:ascii="標楷體" w:eastAsia="標楷體" w:hAnsi="標楷體" w:cs="Times New Roman" w:hint="eastAsia"/>
                <w:kern w:val="24"/>
                <w:sz w:val="28"/>
                <w:szCs w:val="28"/>
              </w:rPr>
              <w:t>、回饋時機</w:t>
            </w:r>
          </w:p>
          <w:p w:rsidR="00A80901" w:rsidRPr="00BD68B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u w:val="single"/>
              </w:rPr>
            </w:pPr>
            <w:r w:rsidRPr="00101213">
              <w:rPr>
                <w:rFonts w:ascii="標楷體" w:eastAsia="標楷體" w:hAnsi="標楷體" w:cs="Times New Roman" w:hint="eastAsia"/>
                <w:kern w:val="24"/>
                <w:sz w:val="28"/>
                <w:szCs w:val="28"/>
              </w:rPr>
              <w:t>(一)</w:t>
            </w:r>
            <w:r w:rsidRPr="00BD68B1">
              <w:rPr>
                <w:rFonts w:ascii="標楷體" w:eastAsia="標楷體" w:hAnsi="標楷體" w:cs="Times New Roman" w:hint="eastAsia"/>
                <w:kern w:val="24"/>
                <w:sz w:val="28"/>
                <w:szCs w:val="28"/>
              </w:rPr>
              <w:t>應擬定細部計畫地區，於該細部計畫公告發布實施</w:t>
            </w:r>
            <w:r w:rsidRPr="00BD68B1">
              <w:rPr>
                <w:rFonts w:ascii="標楷體" w:eastAsia="標楷體" w:hAnsi="標楷體" w:cs="Times New Roman" w:hint="eastAsia"/>
                <w:kern w:val="24"/>
                <w:sz w:val="28"/>
                <w:szCs w:val="28"/>
                <w:u w:val="single"/>
              </w:rPr>
              <w:t>前3個月內</w:t>
            </w:r>
            <w:r w:rsidRPr="00BD68B1">
              <w:rPr>
                <w:rFonts w:ascii="標楷體" w:eastAsia="標楷體" w:hAnsi="標楷體" w:cs="Times New Roman" w:hint="eastAsia"/>
                <w:kern w:val="24"/>
                <w:sz w:val="28"/>
                <w:szCs w:val="28"/>
              </w:rPr>
              <w:t>，建造執照核發前完成土地無償移轉贈</w:t>
            </w:r>
            <w:r w:rsidRPr="00BD68B1">
              <w:rPr>
                <w:rFonts w:ascii="標楷體" w:eastAsia="標楷體" w:hAnsi="標楷體" w:cs="Times New Roman" w:hint="eastAsia"/>
                <w:kern w:val="24"/>
                <w:sz w:val="28"/>
                <w:szCs w:val="28"/>
                <w:u w:val="single"/>
              </w:rPr>
              <w:t>或代金繳交予本府。</w:t>
            </w:r>
          </w:p>
          <w:p w:rsidR="00A8090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r w:rsidRPr="00101213">
              <w:rPr>
                <w:rFonts w:ascii="標楷體" w:eastAsia="標楷體" w:hAnsi="標楷體" w:cs="Times New Roman" w:hint="eastAsia"/>
                <w:kern w:val="24"/>
                <w:sz w:val="28"/>
                <w:szCs w:val="28"/>
              </w:rPr>
              <w:t>(二)</w:t>
            </w:r>
            <w:r w:rsidRPr="00BD68B1">
              <w:rPr>
                <w:rFonts w:ascii="標楷體" w:eastAsia="標楷體" w:hAnsi="標楷體" w:cs="Times New Roman" w:hint="eastAsia"/>
                <w:kern w:val="24"/>
                <w:sz w:val="28"/>
                <w:szCs w:val="28"/>
              </w:rPr>
              <w:t>無須擬定細部計畫地區</w:t>
            </w:r>
          </w:p>
          <w:p w:rsidR="00A80901" w:rsidRPr="00BD68B1" w:rsidRDefault="00A80901" w:rsidP="00A80901">
            <w:pPr>
              <w:pStyle w:val="Web"/>
              <w:numPr>
                <w:ilvl w:val="0"/>
                <w:numId w:val="9"/>
              </w:numPr>
              <w:spacing w:before="0" w:beforeAutospacing="0" w:after="0" w:afterAutospacing="0" w:line="340" w:lineRule="exact"/>
              <w:jc w:val="both"/>
              <w:rPr>
                <w:rFonts w:ascii="標楷體" w:eastAsia="標楷體" w:hAnsi="標楷體" w:cs="Times New Roman"/>
                <w:kern w:val="24"/>
                <w:sz w:val="28"/>
                <w:szCs w:val="28"/>
                <w:u w:val="single"/>
              </w:rPr>
            </w:pPr>
            <w:r w:rsidRPr="00BD68B1">
              <w:rPr>
                <w:rFonts w:ascii="標楷體" w:eastAsia="標楷體" w:hAnsi="標楷體" w:cs="Times New Roman" w:hint="eastAsia"/>
                <w:kern w:val="24"/>
                <w:sz w:val="28"/>
                <w:szCs w:val="28"/>
                <w:u w:val="single"/>
              </w:rPr>
              <w:t>為確保申請變更都市計畫之實施，如都市計畫書無明定簽訂協議書期限者，私有申請人應於都市計畫委員會會議紀錄發文日起3個月內與本府簽訂協議書，經法院公證，具結保證樓地板面積或公共設施用地或可建築土地回饋方式及內容，與依核定之都市計畫書所載內容及開發時程限期實施，並納入都市計畫書規定。</w:t>
            </w:r>
          </w:p>
          <w:p w:rsidR="00A80901" w:rsidRDefault="00A80901" w:rsidP="00A80901">
            <w:pPr>
              <w:pStyle w:val="Web"/>
              <w:numPr>
                <w:ilvl w:val="0"/>
                <w:numId w:val="9"/>
              </w:numPr>
              <w:spacing w:before="0" w:beforeAutospacing="0" w:after="0" w:afterAutospacing="0" w:line="340" w:lineRule="exact"/>
              <w:jc w:val="both"/>
              <w:rPr>
                <w:rFonts w:ascii="標楷體" w:eastAsia="標楷體" w:hAnsi="標楷體" w:cs="Times New Roman"/>
                <w:kern w:val="24"/>
                <w:sz w:val="28"/>
                <w:szCs w:val="28"/>
                <w:u w:val="single"/>
              </w:rPr>
            </w:pPr>
            <w:r w:rsidRPr="00BD68B1">
              <w:rPr>
                <w:rFonts w:ascii="標楷體" w:eastAsia="標楷體" w:hAnsi="標楷體" w:cs="Times New Roman" w:hint="eastAsia"/>
                <w:kern w:val="24"/>
                <w:sz w:val="28"/>
                <w:szCs w:val="28"/>
                <w:u w:val="single"/>
              </w:rPr>
              <w:t>屬容積率提升申請應繳交代金者，屬本縣有土地者得於建造執照核發前完成代金繳納。</w:t>
            </w:r>
          </w:p>
          <w:p w:rsidR="00A80901" w:rsidRDefault="00A80901" w:rsidP="00A80901">
            <w:pPr>
              <w:pStyle w:val="Web"/>
              <w:numPr>
                <w:ilvl w:val="0"/>
                <w:numId w:val="9"/>
              </w:numPr>
              <w:spacing w:before="0" w:beforeAutospacing="0" w:after="0" w:afterAutospacing="0" w:line="340" w:lineRule="exact"/>
              <w:jc w:val="both"/>
              <w:rPr>
                <w:rFonts w:ascii="標楷體" w:eastAsia="標楷體" w:hAnsi="標楷體" w:cs="Times New Roman"/>
                <w:kern w:val="24"/>
                <w:sz w:val="28"/>
                <w:szCs w:val="28"/>
                <w:u w:val="single"/>
              </w:rPr>
            </w:pPr>
            <w:r w:rsidRPr="00BD68B1">
              <w:rPr>
                <w:rFonts w:ascii="標楷體" w:eastAsia="標楷體" w:hAnsi="標楷體" w:cs="Times New Roman" w:hint="eastAsia"/>
                <w:kern w:val="24"/>
                <w:sz w:val="28"/>
                <w:szCs w:val="28"/>
                <w:u w:val="single"/>
              </w:rPr>
              <w:lastRenderedPageBreak/>
              <w:t>其餘以代金回饋之申請人應於都市計畫核定前完成代金繳交或預繳代金。</w:t>
            </w:r>
          </w:p>
          <w:p w:rsidR="00A80901" w:rsidRPr="00BD68B1" w:rsidRDefault="00A80901" w:rsidP="00A80901">
            <w:pPr>
              <w:pStyle w:val="Web"/>
              <w:numPr>
                <w:ilvl w:val="0"/>
                <w:numId w:val="9"/>
              </w:numPr>
              <w:spacing w:before="0" w:beforeAutospacing="0" w:after="0" w:afterAutospacing="0" w:line="340" w:lineRule="exact"/>
              <w:jc w:val="both"/>
              <w:rPr>
                <w:rFonts w:ascii="標楷體" w:eastAsia="標楷體" w:hAnsi="標楷體" w:cs="Times New Roman"/>
                <w:kern w:val="24"/>
                <w:sz w:val="28"/>
                <w:szCs w:val="28"/>
                <w:u w:val="single"/>
              </w:rPr>
            </w:pPr>
            <w:r w:rsidRPr="00BD68B1">
              <w:rPr>
                <w:rFonts w:ascii="標楷體" w:eastAsia="標楷體" w:hAnsi="標楷體" w:cs="Times New Roman" w:hint="eastAsia"/>
                <w:kern w:val="24"/>
                <w:sz w:val="28"/>
                <w:szCs w:val="28"/>
                <w:u w:val="single"/>
              </w:rPr>
              <w:t>申請人於完成回饋事項後，始得就既有建築物申請變更使用，或於建築基地申請新建、增建或改建。</w:t>
            </w:r>
          </w:p>
          <w:p w:rsidR="00A80901" w:rsidRPr="00C13C62"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u w:val="single"/>
              </w:rPr>
            </w:pPr>
            <w:r w:rsidRPr="00C13C62">
              <w:rPr>
                <w:rFonts w:ascii="標楷體" w:eastAsia="標楷體" w:hAnsi="標楷體" w:cs="Times New Roman" w:hint="eastAsia"/>
                <w:kern w:val="24"/>
                <w:sz w:val="28"/>
                <w:szCs w:val="28"/>
                <w:u w:val="single"/>
              </w:rPr>
              <w:t>(三)屬都市計畫通盤檢討者，準用前二項規定，但不受前項簽訂協議書之期限限制，回饋代金繳納期程得視實際情況而定。</w:t>
            </w:r>
          </w:p>
          <w:p w:rsidR="00A80901" w:rsidRPr="00BD68B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p>
          <w:p w:rsidR="00A8090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p>
          <w:p w:rsidR="00A8090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p>
          <w:p w:rsidR="00A80901"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p>
          <w:p w:rsidR="00A80901" w:rsidRPr="00101213" w:rsidRDefault="00A80901" w:rsidP="00BE3A66">
            <w:pPr>
              <w:pStyle w:val="Web"/>
              <w:spacing w:before="0" w:beforeAutospacing="0" w:after="0" w:afterAutospacing="0" w:line="340" w:lineRule="exact"/>
              <w:ind w:left="602" w:hangingChars="215" w:hanging="602"/>
              <w:jc w:val="both"/>
              <w:rPr>
                <w:rFonts w:ascii="標楷體" w:eastAsia="標楷體" w:hAnsi="標楷體" w:cs="Times New Roman"/>
                <w:kern w:val="24"/>
                <w:sz w:val="28"/>
                <w:szCs w:val="28"/>
              </w:rPr>
            </w:pP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lastRenderedPageBreak/>
              <w:t>五、回饋時機</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應擬定細部計畫地區，於該細部計畫公告發布實施後，建造執照核發前完成土地無償移轉贈與澎湖縣政府。</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無須擬定細部計畫地區應於建造執照核發前完成代金繳納。</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建築物用途變更為原使用分區不得使用項目，經申請變更使用執照審查通過、於核發使用執照前，應於繳納回饋金後，始得發給使用執照。</w:t>
            </w:r>
          </w:p>
        </w:tc>
        <w:tc>
          <w:tcPr>
            <w:tcW w:w="1666"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Default="00A80901" w:rsidP="00A80901">
            <w:pPr>
              <w:pStyle w:val="a3"/>
              <w:numPr>
                <w:ilvl w:val="0"/>
                <w:numId w:val="7"/>
              </w:numPr>
              <w:spacing w:line="340" w:lineRule="exact"/>
              <w:ind w:leftChars="0" w:hanging="655"/>
              <w:jc w:val="both"/>
              <w:rPr>
                <w:rFonts w:ascii="標楷體" w:eastAsia="標楷體" w:hAnsi="標楷體"/>
                <w:kern w:val="24"/>
                <w:sz w:val="28"/>
                <w:szCs w:val="28"/>
              </w:rPr>
            </w:pPr>
            <w:r w:rsidRPr="00101213">
              <w:rPr>
                <w:rFonts w:ascii="標楷體" w:eastAsia="標楷體" w:hAnsi="標楷體"/>
                <w:kern w:val="24"/>
                <w:sz w:val="28"/>
                <w:szCs w:val="28"/>
              </w:rPr>
              <w:t>項次修正</w:t>
            </w:r>
            <w:r w:rsidRPr="00101213">
              <w:rPr>
                <w:rFonts w:ascii="標楷體" w:eastAsia="標楷體" w:hAnsi="標楷體" w:hint="eastAsia"/>
                <w:kern w:val="24"/>
                <w:sz w:val="28"/>
                <w:szCs w:val="28"/>
              </w:rPr>
              <w:t>。</w:t>
            </w:r>
          </w:p>
          <w:p w:rsidR="00A80901" w:rsidRDefault="00A80901" w:rsidP="00A80901">
            <w:pPr>
              <w:pStyle w:val="a3"/>
              <w:numPr>
                <w:ilvl w:val="0"/>
                <w:numId w:val="7"/>
              </w:numPr>
              <w:spacing w:line="340" w:lineRule="exact"/>
              <w:ind w:leftChars="0" w:hanging="655"/>
              <w:jc w:val="both"/>
              <w:rPr>
                <w:rFonts w:ascii="標楷體" w:eastAsia="標楷體" w:hAnsi="標楷體"/>
                <w:kern w:val="24"/>
                <w:sz w:val="28"/>
                <w:szCs w:val="28"/>
              </w:rPr>
            </w:pPr>
            <w:r w:rsidRPr="00C13C62">
              <w:rPr>
                <w:rFonts w:ascii="標楷體" w:eastAsia="標楷體" w:hAnsi="標楷體" w:hint="eastAsia"/>
                <w:kern w:val="24"/>
                <w:sz w:val="28"/>
                <w:szCs w:val="28"/>
              </w:rPr>
              <w:t>回饋對象及回饋時點</w:t>
            </w:r>
          </w:p>
          <w:p w:rsidR="00A80901" w:rsidRDefault="00A80901" w:rsidP="00A80901">
            <w:pPr>
              <w:pStyle w:val="a3"/>
              <w:numPr>
                <w:ilvl w:val="0"/>
                <w:numId w:val="7"/>
              </w:numPr>
              <w:spacing w:line="340" w:lineRule="exact"/>
              <w:ind w:leftChars="0" w:hanging="655"/>
              <w:jc w:val="both"/>
              <w:rPr>
                <w:rFonts w:ascii="標楷體" w:eastAsia="標楷體" w:hAnsi="標楷體"/>
                <w:kern w:val="24"/>
                <w:sz w:val="28"/>
                <w:szCs w:val="28"/>
              </w:rPr>
            </w:pPr>
            <w:r w:rsidRPr="00C13C62">
              <w:rPr>
                <w:rFonts w:ascii="標楷體" w:eastAsia="標楷體" w:hAnsi="標楷體" w:hint="eastAsia"/>
                <w:kern w:val="24"/>
                <w:sz w:val="28"/>
                <w:szCs w:val="28"/>
              </w:rPr>
              <w:t>依變更方式區分協議書簽訂期限，避免因通盤檢討變更案量較多或土地權屬複雜等因素，造成後續執行困難。</w:t>
            </w:r>
          </w:p>
          <w:p w:rsidR="00A80901" w:rsidRDefault="00A80901" w:rsidP="00A80901">
            <w:pPr>
              <w:pStyle w:val="a3"/>
              <w:numPr>
                <w:ilvl w:val="0"/>
                <w:numId w:val="7"/>
              </w:numPr>
              <w:spacing w:line="340" w:lineRule="exact"/>
              <w:ind w:leftChars="0" w:hanging="655"/>
              <w:jc w:val="both"/>
              <w:rPr>
                <w:rFonts w:ascii="標楷體" w:eastAsia="標楷體" w:hAnsi="標楷體"/>
                <w:kern w:val="24"/>
                <w:sz w:val="28"/>
                <w:szCs w:val="28"/>
              </w:rPr>
            </w:pPr>
            <w:r w:rsidRPr="00C13C62">
              <w:rPr>
                <w:rFonts w:ascii="標楷體" w:eastAsia="標楷體" w:hAnsi="標楷體" w:hint="eastAsia"/>
                <w:kern w:val="24"/>
                <w:sz w:val="28"/>
                <w:szCs w:val="28"/>
              </w:rPr>
              <w:t>考量私有土地之不確定性，訂定回饋方式應具結保證或法院公證回饋期限。</w:t>
            </w:r>
          </w:p>
          <w:p w:rsidR="00A80901" w:rsidRPr="00C13C62" w:rsidRDefault="00A80901" w:rsidP="00A80901">
            <w:pPr>
              <w:pStyle w:val="a3"/>
              <w:numPr>
                <w:ilvl w:val="0"/>
                <w:numId w:val="7"/>
              </w:numPr>
              <w:spacing w:line="340" w:lineRule="exact"/>
              <w:ind w:leftChars="0" w:hanging="655"/>
              <w:jc w:val="both"/>
              <w:rPr>
                <w:rFonts w:ascii="標楷體" w:eastAsia="標楷體" w:hAnsi="標楷體"/>
                <w:kern w:val="24"/>
                <w:sz w:val="28"/>
                <w:szCs w:val="28"/>
              </w:rPr>
            </w:pPr>
            <w:r w:rsidRPr="00C13C62">
              <w:rPr>
                <w:rFonts w:ascii="標楷體" w:eastAsia="標楷體" w:hAnsi="標楷體" w:hint="eastAsia"/>
                <w:kern w:val="24"/>
                <w:sz w:val="28"/>
                <w:szCs w:val="28"/>
              </w:rPr>
              <w:t>屬容積率提升應繳交代金者，倘屬本縣有土地，考量建設計畫實施須辦理招商等程序，於建造執照核發前完成繳交，其於申請人應於都市計畫核定前繳交。</w:t>
            </w:r>
          </w:p>
        </w:tc>
      </w:tr>
      <w:tr w:rsidR="00A80901" w:rsidRPr="00101213" w:rsidTr="00BE3A66">
        <w:trPr>
          <w:trHeight w:val="4227"/>
        </w:trPr>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strike/>
                <w:kern w:val="24"/>
                <w:sz w:val="28"/>
                <w:szCs w:val="28"/>
              </w:rPr>
              <w:t>六</w:t>
            </w:r>
            <w:r w:rsidRPr="00101213">
              <w:rPr>
                <w:rFonts w:ascii="標楷體" w:eastAsia="標楷體" w:hAnsi="標楷體" w:cs="Times New Roman"/>
                <w:kern w:val="24"/>
                <w:sz w:val="28"/>
                <w:szCs w:val="28"/>
                <w:u w:val="single"/>
              </w:rPr>
              <w:t>八</w:t>
            </w:r>
            <w:r w:rsidRPr="00101213">
              <w:rPr>
                <w:rFonts w:ascii="標楷體" w:eastAsia="標楷體" w:hAnsi="標楷體" w:cs="Times New Roman"/>
                <w:kern w:val="24"/>
                <w:sz w:val="28"/>
                <w:szCs w:val="28"/>
              </w:rPr>
              <w:t xml:space="preserve">、其他 </w:t>
            </w:r>
          </w:p>
          <w:p w:rsidR="00A80901" w:rsidRPr="00C13C62" w:rsidRDefault="00A80901" w:rsidP="00BE3A66">
            <w:pPr>
              <w:pStyle w:val="Web"/>
              <w:spacing w:before="0" w:beforeAutospacing="0" w:after="0" w:afterAutospacing="0" w:line="340" w:lineRule="exact"/>
              <w:jc w:val="both"/>
              <w:rPr>
                <w:rFonts w:ascii="標楷體" w:eastAsia="標楷體" w:hAnsi="標楷體" w:cs="Times New Roman"/>
                <w:strike/>
                <w:sz w:val="28"/>
                <w:szCs w:val="28"/>
              </w:rPr>
            </w:pPr>
            <w:r w:rsidRPr="00C13C62">
              <w:rPr>
                <w:rFonts w:ascii="標楷體" w:eastAsia="標楷體" w:hAnsi="標楷體" w:cs="Times New Roman"/>
                <w:strike/>
                <w:kern w:val="24"/>
                <w:sz w:val="28"/>
                <w:szCs w:val="28"/>
              </w:rPr>
              <w:t>申請變更都市計畫，應於都市計畫核定前，由申請人與澎湖縣政府視實際需要簽定協議書，並經澎湖地方法院辦理公證後，納入都市計畫書附件。</w:t>
            </w:r>
          </w:p>
          <w:p w:rsidR="00A80901" w:rsidRPr="0024040D"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sidRPr="0024040D">
              <w:rPr>
                <w:rFonts w:ascii="標楷體" w:eastAsia="標楷體" w:hAnsi="標楷體" w:cs="Times New Roman" w:hint="eastAsia"/>
                <w:kern w:val="24"/>
                <w:sz w:val="28"/>
                <w:szCs w:val="28"/>
              </w:rPr>
              <w:t>本回饋規定經本縣都市計畫委員會審議通過後實施，其他都市計畫法令另有規定者按其規定辦理。</w:t>
            </w:r>
          </w:p>
          <w:p w:rsidR="00A80901" w:rsidRPr="00C13C62" w:rsidRDefault="00A80901" w:rsidP="00BE3A66">
            <w:pPr>
              <w:pStyle w:val="Web"/>
              <w:spacing w:before="0" w:beforeAutospacing="0" w:after="0" w:afterAutospacing="0" w:line="340" w:lineRule="exact"/>
              <w:jc w:val="both"/>
              <w:rPr>
                <w:rFonts w:ascii="標楷體" w:eastAsia="標楷體" w:hAnsi="標楷體" w:cs="Times New Roman"/>
                <w:strike/>
                <w:kern w:val="24"/>
                <w:sz w:val="28"/>
                <w:szCs w:val="28"/>
              </w:rPr>
            </w:pPr>
          </w:p>
        </w:tc>
        <w:tc>
          <w:tcPr>
            <w:tcW w:w="1667"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 xml:space="preserve">六、其他 </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sz w:val="28"/>
                <w:szCs w:val="28"/>
              </w:rPr>
            </w:pPr>
            <w:r w:rsidRPr="00101213">
              <w:rPr>
                <w:rFonts w:ascii="標楷體" w:eastAsia="標楷體" w:hAnsi="標楷體" w:cs="Times New Roman"/>
                <w:kern w:val="24"/>
                <w:sz w:val="28"/>
                <w:szCs w:val="28"/>
              </w:rPr>
              <w:t>申請變更都市計畫，應於都市計畫核定前，由申請人與澎湖縣政府視實際需要簽定協議書，並經澎湖地方法院辦理公證後，納入都市計畫書附件。</w:t>
            </w:r>
          </w:p>
          <w:p w:rsidR="00A80901" w:rsidRPr="00101213" w:rsidRDefault="00A80901" w:rsidP="00BE3A66">
            <w:pPr>
              <w:pStyle w:val="Web"/>
              <w:spacing w:before="0" w:beforeAutospacing="0" w:after="0" w:afterAutospacing="0" w:line="340" w:lineRule="exact"/>
              <w:jc w:val="both"/>
              <w:rPr>
                <w:rFonts w:ascii="標楷體" w:eastAsia="標楷體" w:hAnsi="標楷體" w:cs="Times New Roman"/>
                <w:kern w:val="24"/>
                <w:sz w:val="28"/>
                <w:szCs w:val="28"/>
              </w:rPr>
            </w:pPr>
            <w:r w:rsidRPr="00101213">
              <w:rPr>
                <w:rFonts w:ascii="標楷體" w:eastAsia="標楷體" w:hAnsi="標楷體" w:cs="Times New Roman"/>
                <w:kern w:val="24"/>
                <w:sz w:val="28"/>
                <w:szCs w:val="28"/>
              </w:rPr>
              <w:t>本回饋規定經本縣都市計畫委員會審議通過後實施，其他都市計畫法令另有規定者按其規定辦理</w:t>
            </w:r>
            <w:r>
              <w:rPr>
                <w:rFonts w:ascii="標楷體" w:eastAsia="標楷體" w:hAnsi="標楷體" w:cs="Times New Roman" w:hint="eastAsia"/>
                <w:kern w:val="24"/>
                <w:sz w:val="28"/>
                <w:szCs w:val="28"/>
              </w:rPr>
              <w:t>。</w:t>
            </w:r>
          </w:p>
        </w:tc>
        <w:tc>
          <w:tcPr>
            <w:tcW w:w="1666" w:type="pc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tcPr>
          <w:p w:rsidR="00A80901" w:rsidRPr="00C13C62" w:rsidRDefault="00A80901" w:rsidP="00BE3A66">
            <w:pPr>
              <w:spacing w:line="340" w:lineRule="exact"/>
              <w:rPr>
                <w:rFonts w:hAnsi="標楷體"/>
                <w:kern w:val="24"/>
                <w:sz w:val="28"/>
                <w:szCs w:val="28"/>
              </w:rPr>
            </w:pPr>
            <w:r w:rsidRPr="00C13C62">
              <w:rPr>
                <w:rFonts w:hAnsi="標楷體" w:hint="eastAsia"/>
                <w:kern w:val="24"/>
                <w:sz w:val="28"/>
                <w:szCs w:val="28"/>
              </w:rPr>
              <w:t>簽訂協議書之規定已於前條詳述、項次修正，其餘維持現行條文</w:t>
            </w:r>
          </w:p>
          <w:p w:rsidR="00A80901" w:rsidRPr="00C13C62" w:rsidRDefault="00A80901" w:rsidP="00BE3A66">
            <w:pPr>
              <w:spacing w:line="340" w:lineRule="exact"/>
              <w:rPr>
                <w:rFonts w:hAnsi="標楷體"/>
                <w:kern w:val="24"/>
                <w:sz w:val="28"/>
                <w:szCs w:val="28"/>
              </w:rPr>
            </w:pPr>
          </w:p>
        </w:tc>
      </w:tr>
    </w:tbl>
    <w:p w:rsidR="00740CD4" w:rsidRDefault="00740CD4"/>
    <w:p w:rsidR="00740CD4" w:rsidRDefault="00740CD4">
      <w:pPr>
        <w:widowControl/>
        <w:kinsoku/>
        <w:overflowPunct/>
        <w:autoSpaceDE/>
        <w:autoSpaceDN/>
        <w:spacing w:line="240" w:lineRule="auto"/>
        <w:jc w:val="left"/>
      </w:pPr>
      <w:r>
        <w:br w:type="page"/>
      </w:r>
    </w:p>
    <w:tbl>
      <w:tblPr>
        <w:tblW w:w="5228" w:type="pct"/>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79"/>
        <w:gridCol w:w="1322"/>
        <w:gridCol w:w="2920"/>
        <w:gridCol w:w="2025"/>
        <w:gridCol w:w="3231"/>
      </w:tblGrid>
      <w:tr w:rsidR="00740CD4" w:rsidRPr="00B11F7B" w:rsidTr="006F7E77">
        <w:tc>
          <w:tcPr>
            <w:tcW w:w="5000" w:type="pct"/>
            <w:gridSpan w:val="5"/>
            <w:tcBorders>
              <w:top w:val="nil"/>
              <w:left w:val="nil"/>
              <w:bottom w:val="single" w:sz="8" w:space="0" w:color="auto"/>
              <w:right w:val="nil"/>
            </w:tcBorders>
            <w:vAlign w:val="center"/>
          </w:tcPr>
          <w:p w:rsidR="00740CD4" w:rsidRPr="00B11F7B" w:rsidRDefault="00740CD4" w:rsidP="006F7E77">
            <w:pPr>
              <w:pStyle w:val="3"/>
              <w:kinsoku/>
              <w:wordWrap/>
              <w:spacing w:before="0" w:after="0"/>
              <w:ind w:leftChars="0" w:left="1" w:rightChars="0" w:right="0"/>
              <w:jc w:val="distribute"/>
              <w:rPr>
                <w:rFonts w:ascii="標楷體" w:eastAsia="標楷體" w:hAnsi="標楷體"/>
                <w:b/>
                <w:color w:val="262626"/>
                <w:sz w:val="32"/>
              </w:rPr>
            </w:pPr>
            <w:r w:rsidRPr="00B11F7B">
              <w:rPr>
                <w:rFonts w:ascii="標楷體" w:eastAsia="標楷體" w:hAnsi="標楷體"/>
                <w:b/>
                <w:color w:val="262626"/>
                <w:sz w:val="32"/>
              </w:rPr>
              <w:lastRenderedPageBreak/>
              <w:t>澎湖縣都市計畫委員會第</w:t>
            </w:r>
            <w:r>
              <w:rPr>
                <w:rFonts w:ascii="標楷體" w:eastAsia="標楷體" w:hAnsi="標楷體" w:hint="eastAsia"/>
                <w:b/>
                <w:color w:val="262626"/>
                <w:sz w:val="32"/>
              </w:rPr>
              <w:t>138</w:t>
            </w:r>
            <w:r w:rsidRPr="00B11F7B">
              <w:rPr>
                <w:rFonts w:ascii="標楷體" w:eastAsia="標楷體" w:hAnsi="標楷體"/>
                <w:b/>
                <w:color w:val="262626"/>
                <w:sz w:val="32"/>
              </w:rPr>
              <w:t>次會</w:t>
            </w:r>
            <w:r w:rsidRPr="00B11F7B">
              <w:rPr>
                <w:rFonts w:ascii="標楷體" w:eastAsia="標楷體" w:hAnsi="標楷體" w:hint="eastAsia"/>
                <w:b/>
                <w:color w:val="262626"/>
                <w:sz w:val="32"/>
              </w:rPr>
              <w:t>議提案資料</w:t>
            </w:r>
          </w:p>
        </w:tc>
      </w:tr>
      <w:tr w:rsidR="00740CD4" w:rsidRPr="00B11F7B" w:rsidTr="006F7E77">
        <w:tc>
          <w:tcPr>
            <w:tcW w:w="943" w:type="pct"/>
            <w:gridSpan w:val="2"/>
            <w:tcBorders>
              <w:top w:val="single" w:sz="8" w:space="0" w:color="auto"/>
              <w:left w:val="single" w:sz="8" w:space="0" w:color="auto"/>
            </w:tcBorders>
            <w:vAlign w:val="center"/>
          </w:tcPr>
          <w:p w:rsidR="00740CD4" w:rsidRPr="00B11F7B" w:rsidRDefault="00740CD4" w:rsidP="006F7E77">
            <w:pPr>
              <w:pStyle w:val="3"/>
              <w:kinsoku/>
              <w:wordWrap/>
              <w:spacing w:line="360" w:lineRule="exact"/>
              <w:ind w:leftChars="0" w:left="0" w:rightChars="-10" w:right="-24"/>
              <w:jc w:val="center"/>
              <w:rPr>
                <w:rFonts w:ascii="標楷體" w:eastAsia="標楷體" w:hAnsi="標楷體"/>
                <w:color w:val="000000" w:themeColor="text1"/>
              </w:rPr>
            </w:pPr>
            <w:r w:rsidRPr="00B11F7B">
              <w:rPr>
                <w:rFonts w:ascii="標楷體" w:eastAsia="標楷體" w:hAnsi="標楷體"/>
                <w:color w:val="000000" w:themeColor="text1"/>
              </w:rPr>
              <w:t>討 論 事 項</w:t>
            </w:r>
          </w:p>
        </w:tc>
        <w:tc>
          <w:tcPr>
            <w:tcW w:w="1449" w:type="pct"/>
            <w:tcBorders>
              <w:top w:val="single" w:sz="8" w:space="0" w:color="auto"/>
            </w:tcBorders>
            <w:vAlign w:val="center"/>
          </w:tcPr>
          <w:p w:rsidR="00740CD4" w:rsidRPr="00B11F7B" w:rsidRDefault="00740CD4" w:rsidP="006F7E77">
            <w:pPr>
              <w:pStyle w:val="3"/>
              <w:kinsoku/>
              <w:wordWrap/>
              <w:spacing w:line="360" w:lineRule="exact"/>
              <w:ind w:left="120" w:right="120"/>
              <w:jc w:val="center"/>
              <w:rPr>
                <w:rFonts w:ascii="標楷體" w:eastAsia="標楷體" w:hAnsi="標楷體"/>
                <w:color w:val="000000" w:themeColor="text1"/>
                <w:sz w:val="27"/>
                <w:szCs w:val="27"/>
              </w:rPr>
            </w:pPr>
            <w:r w:rsidRPr="00B11F7B">
              <w:rPr>
                <w:rFonts w:ascii="標楷體" w:eastAsia="標楷體" w:hAnsi="標楷體" w:hint="eastAsia"/>
                <w:color w:val="000000" w:themeColor="text1"/>
                <w:sz w:val="27"/>
                <w:szCs w:val="27"/>
              </w:rPr>
              <w:t xml:space="preserve">第  </w:t>
            </w:r>
            <w:r>
              <w:rPr>
                <w:rFonts w:ascii="標楷體" w:eastAsia="標楷體" w:hAnsi="標楷體" w:hint="eastAsia"/>
                <w:color w:val="000000" w:themeColor="text1"/>
                <w:sz w:val="27"/>
                <w:szCs w:val="27"/>
              </w:rPr>
              <w:t xml:space="preserve">2 </w:t>
            </w:r>
            <w:r w:rsidRPr="00B11F7B">
              <w:rPr>
                <w:rFonts w:ascii="標楷體" w:eastAsia="標楷體" w:hAnsi="標楷體" w:hint="eastAsia"/>
                <w:color w:val="000000" w:themeColor="text1"/>
                <w:sz w:val="27"/>
                <w:szCs w:val="27"/>
              </w:rPr>
              <w:t xml:space="preserve"> </w:t>
            </w:r>
            <w:r w:rsidRPr="00B11F7B">
              <w:rPr>
                <w:rFonts w:ascii="標楷體" w:eastAsia="標楷體" w:hAnsi="標楷體"/>
                <w:color w:val="000000" w:themeColor="text1"/>
                <w:sz w:val="27"/>
                <w:szCs w:val="27"/>
              </w:rPr>
              <w:t>案</w:t>
            </w:r>
          </w:p>
        </w:tc>
        <w:tc>
          <w:tcPr>
            <w:tcW w:w="1005" w:type="pct"/>
            <w:tcBorders>
              <w:top w:val="single" w:sz="8" w:space="0" w:color="auto"/>
            </w:tcBorders>
            <w:vAlign w:val="center"/>
          </w:tcPr>
          <w:p w:rsidR="00740CD4" w:rsidRPr="00B11F7B" w:rsidRDefault="00740CD4" w:rsidP="006F7E77">
            <w:pPr>
              <w:pStyle w:val="3"/>
              <w:kinsoku/>
              <w:wordWrap/>
              <w:spacing w:line="360" w:lineRule="exact"/>
              <w:ind w:left="120" w:right="120"/>
              <w:jc w:val="center"/>
              <w:rPr>
                <w:rFonts w:ascii="標楷體" w:eastAsia="標楷體" w:hAnsi="標楷體"/>
                <w:color w:val="000000" w:themeColor="text1"/>
              </w:rPr>
            </w:pPr>
            <w:r w:rsidRPr="00B11F7B">
              <w:rPr>
                <w:rFonts w:ascii="標楷體" w:eastAsia="標楷體" w:hAnsi="標楷體"/>
                <w:color w:val="000000" w:themeColor="text1"/>
              </w:rPr>
              <w:t>所屬鄉市</w:t>
            </w:r>
          </w:p>
        </w:tc>
        <w:tc>
          <w:tcPr>
            <w:tcW w:w="1603" w:type="pct"/>
            <w:tcBorders>
              <w:top w:val="single" w:sz="8" w:space="0" w:color="auto"/>
              <w:right w:val="single" w:sz="8" w:space="0" w:color="auto"/>
            </w:tcBorders>
            <w:vAlign w:val="center"/>
          </w:tcPr>
          <w:p w:rsidR="00740CD4" w:rsidRPr="00B11F7B" w:rsidRDefault="00740CD4" w:rsidP="006F7E77">
            <w:pPr>
              <w:pStyle w:val="3"/>
              <w:kinsoku/>
              <w:wordWrap/>
              <w:spacing w:line="360" w:lineRule="exact"/>
              <w:ind w:left="120" w:right="120"/>
              <w:jc w:val="center"/>
              <w:rPr>
                <w:rFonts w:ascii="標楷體" w:eastAsia="標楷體" w:hAnsi="標楷體"/>
                <w:color w:val="000000" w:themeColor="text1"/>
                <w:sz w:val="27"/>
                <w:szCs w:val="27"/>
              </w:rPr>
            </w:pPr>
            <w:r w:rsidRPr="00B11F7B">
              <w:rPr>
                <w:rFonts w:ascii="標楷體" w:eastAsia="標楷體" w:hAnsi="標楷體" w:hint="eastAsia"/>
                <w:color w:val="000000" w:themeColor="text1"/>
                <w:sz w:val="27"/>
                <w:szCs w:val="27"/>
              </w:rPr>
              <w:t>馬公市</w:t>
            </w:r>
          </w:p>
        </w:tc>
      </w:tr>
      <w:tr w:rsidR="00740CD4" w:rsidRPr="00B11F7B" w:rsidTr="006F7E77">
        <w:tc>
          <w:tcPr>
            <w:tcW w:w="287" w:type="pct"/>
            <w:tcBorders>
              <w:left w:val="single" w:sz="8" w:space="0" w:color="auto"/>
              <w:bottom w:val="single" w:sz="6" w:space="0" w:color="auto"/>
            </w:tcBorders>
            <w:vAlign w:val="center"/>
          </w:tcPr>
          <w:p w:rsidR="00740CD4" w:rsidRPr="00B11F7B" w:rsidRDefault="00740CD4" w:rsidP="006F7E77">
            <w:pPr>
              <w:pStyle w:val="3"/>
              <w:kinsoku/>
              <w:wordWrap/>
              <w:spacing w:line="360" w:lineRule="exact"/>
              <w:ind w:leftChars="0" w:rightChars="0"/>
              <w:jc w:val="center"/>
              <w:rPr>
                <w:rFonts w:ascii="標楷體" w:eastAsia="標楷體" w:hAnsi="標楷體"/>
                <w:color w:val="000000" w:themeColor="text1"/>
              </w:rPr>
            </w:pPr>
            <w:r w:rsidRPr="00B11F7B">
              <w:rPr>
                <w:rFonts w:ascii="標楷體" w:eastAsia="標楷體" w:hAnsi="標楷體"/>
                <w:color w:val="000000" w:themeColor="text1"/>
              </w:rPr>
              <w:t>案由</w:t>
            </w:r>
          </w:p>
        </w:tc>
        <w:tc>
          <w:tcPr>
            <w:tcW w:w="4713" w:type="pct"/>
            <w:gridSpan w:val="4"/>
            <w:tcBorders>
              <w:bottom w:val="single" w:sz="6" w:space="0" w:color="auto"/>
              <w:right w:val="single" w:sz="8" w:space="0" w:color="auto"/>
            </w:tcBorders>
            <w:vAlign w:val="center"/>
          </w:tcPr>
          <w:p w:rsidR="00740CD4" w:rsidRPr="00B11F7B" w:rsidRDefault="00740CD4" w:rsidP="006F7E77">
            <w:pPr>
              <w:pStyle w:val="3"/>
              <w:kinsoku/>
              <w:wordWrap/>
              <w:spacing w:line="360" w:lineRule="exact"/>
              <w:ind w:left="120" w:right="120"/>
              <w:rPr>
                <w:rFonts w:ascii="標楷體" w:eastAsia="標楷體" w:hAnsi="標楷體"/>
                <w:color w:val="000000" w:themeColor="text1"/>
                <w:sz w:val="27"/>
                <w:szCs w:val="27"/>
              </w:rPr>
            </w:pPr>
            <w:r w:rsidRPr="00B11F7B">
              <w:rPr>
                <w:rFonts w:ascii="標楷體" w:eastAsia="標楷體" w:hAnsi="標楷體" w:hint="eastAsia"/>
                <w:color w:val="000000" w:themeColor="text1"/>
                <w:sz w:val="27"/>
                <w:szCs w:val="27"/>
              </w:rPr>
              <w:t>變更馬公都市計畫第C區細部計畫土地使用分區管制要點(</w:t>
            </w:r>
            <w:r>
              <w:rPr>
                <w:rFonts w:ascii="標楷體" w:eastAsia="標楷體" w:hAnsi="標楷體" w:hint="eastAsia"/>
                <w:color w:val="000000" w:themeColor="text1"/>
                <w:sz w:val="27"/>
                <w:szCs w:val="27"/>
              </w:rPr>
              <w:t>配合</w:t>
            </w:r>
            <w:r w:rsidRPr="00B11F7B">
              <w:rPr>
                <w:rFonts w:ascii="標楷體" w:eastAsia="標楷體" w:hAnsi="標楷體" w:hint="eastAsia"/>
                <w:color w:val="000000" w:themeColor="text1"/>
                <w:sz w:val="27"/>
                <w:szCs w:val="27"/>
              </w:rPr>
              <w:t>東澳段177</w:t>
            </w:r>
            <w:r>
              <w:rPr>
                <w:rFonts w:ascii="標楷體" w:eastAsia="標楷體" w:hAnsi="標楷體" w:hint="eastAsia"/>
                <w:color w:val="000000" w:themeColor="text1"/>
                <w:sz w:val="27"/>
                <w:szCs w:val="27"/>
              </w:rPr>
              <w:t>地號(部分)</w:t>
            </w:r>
            <w:r w:rsidRPr="00B11F7B">
              <w:rPr>
                <w:rFonts w:ascii="標楷體" w:eastAsia="標楷體" w:hAnsi="標楷體" w:hint="eastAsia"/>
                <w:color w:val="000000" w:themeColor="text1"/>
                <w:sz w:val="27"/>
                <w:szCs w:val="27"/>
              </w:rPr>
              <w:t>、184地號青年住宅興建)案</w:t>
            </w:r>
          </w:p>
        </w:tc>
      </w:tr>
      <w:tr w:rsidR="00740CD4" w:rsidRPr="00B11F7B" w:rsidTr="006F7E77">
        <w:tc>
          <w:tcPr>
            <w:tcW w:w="287" w:type="pct"/>
            <w:tcBorders>
              <w:left w:val="single" w:sz="8" w:space="0" w:color="auto"/>
            </w:tcBorders>
            <w:vAlign w:val="center"/>
          </w:tcPr>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r w:rsidRPr="00B11F7B">
              <w:rPr>
                <w:rFonts w:hAnsi="標楷體"/>
                <w:color w:val="000000" w:themeColor="text1"/>
                <w:sz w:val="28"/>
              </w:rPr>
              <w:t>說</w:t>
            </w: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sz w:val="28"/>
              </w:rPr>
            </w:pPr>
          </w:p>
          <w:p w:rsidR="00740CD4" w:rsidRPr="00B11F7B" w:rsidRDefault="00740CD4" w:rsidP="006F7E77">
            <w:pPr>
              <w:kinsoku/>
              <w:ind w:left="130" w:right="130"/>
              <w:jc w:val="center"/>
              <w:rPr>
                <w:rFonts w:hAnsi="標楷體"/>
                <w:color w:val="000000" w:themeColor="text1"/>
              </w:rPr>
            </w:pPr>
            <w:r w:rsidRPr="00B11F7B">
              <w:rPr>
                <w:rFonts w:hAnsi="標楷體"/>
                <w:color w:val="000000" w:themeColor="text1"/>
                <w:sz w:val="28"/>
              </w:rPr>
              <w:t>明</w:t>
            </w:r>
          </w:p>
        </w:tc>
        <w:tc>
          <w:tcPr>
            <w:tcW w:w="4713" w:type="pct"/>
            <w:gridSpan w:val="4"/>
            <w:tcBorders>
              <w:right w:val="single" w:sz="8" w:space="0" w:color="auto"/>
            </w:tcBorders>
          </w:tcPr>
          <w:p w:rsidR="00740CD4" w:rsidRPr="00B11F7B" w:rsidRDefault="00740CD4" w:rsidP="006F7E77">
            <w:pPr>
              <w:pStyle w:val="a4"/>
              <w:numPr>
                <w:ilvl w:val="0"/>
                <w:numId w:val="2"/>
              </w:numPr>
              <w:kinsoku/>
              <w:wordWrap/>
              <w:spacing w:line="500" w:lineRule="exact"/>
              <w:ind w:firstLineChars="0"/>
              <w:rPr>
                <w:rFonts w:ascii="標楷體" w:eastAsia="標楷體" w:hAnsi="標楷體"/>
                <w:color w:val="000000" w:themeColor="text1"/>
                <w:sz w:val="27"/>
                <w:szCs w:val="27"/>
              </w:rPr>
            </w:pPr>
            <w:r w:rsidRPr="00B11F7B">
              <w:rPr>
                <w:rFonts w:ascii="標楷體" w:eastAsia="標楷體" w:hAnsi="標楷體"/>
                <w:color w:val="000000" w:themeColor="text1"/>
                <w:sz w:val="27"/>
                <w:szCs w:val="27"/>
              </w:rPr>
              <w:t>計畫緣起</w:t>
            </w:r>
          </w:p>
          <w:p w:rsidR="00740CD4" w:rsidRPr="00B11F7B" w:rsidRDefault="00740CD4" w:rsidP="006F7E77">
            <w:pPr>
              <w:pStyle w:val="a4"/>
              <w:kinsoku/>
              <w:wordWrap/>
              <w:spacing w:line="500" w:lineRule="exact"/>
              <w:ind w:left="720" w:firstLineChars="0" w:firstLine="0"/>
              <w:rPr>
                <w:rFonts w:ascii="標楷體" w:eastAsia="標楷體" w:hAnsi="標楷體"/>
                <w:color w:val="000000" w:themeColor="text1"/>
                <w:sz w:val="27"/>
                <w:szCs w:val="27"/>
              </w:rPr>
            </w:pPr>
            <w:r w:rsidRPr="00B11F7B">
              <w:rPr>
                <w:rFonts w:ascii="標楷體" w:eastAsia="標楷體" w:hAnsi="標楷體" w:hint="eastAsia"/>
                <w:color w:val="000000" w:themeColor="text1"/>
                <w:sz w:val="27"/>
                <w:szCs w:val="27"/>
              </w:rPr>
              <w:t xml:space="preserve">    為因應馬公市發展需要，青年住宅需求逐漸增加，而當前年輕人往往面臨著高租金及高房價的困擾，為提供澎湖縣青年多元居住協助，解決青年居住之問題，澎湖縣政府希冀利用政府的協助，興建合適的青年住宅，透過合理的售價及房型設計，提供多樣化的設施和服務，降低青年購屋門檻，實現中央居住正義的目標。</w:t>
            </w:r>
          </w:p>
          <w:p w:rsidR="00740CD4" w:rsidRPr="00B11F7B" w:rsidRDefault="00740CD4" w:rsidP="006F7E77">
            <w:pPr>
              <w:pStyle w:val="a4"/>
              <w:kinsoku/>
              <w:wordWrap/>
              <w:spacing w:line="500" w:lineRule="exact"/>
              <w:ind w:left="720" w:firstLineChars="0" w:firstLine="0"/>
              <w:rPr>
                <w:rFonts w:ascii="標楷體" w:eastAsia="標楷體" w:hAnsi="標楷體"/>
                <w:color w:val="000000" w:themeColor="text1"/>
                <w:sz w:val="27"/>
                <w:szCs w:val="27"/>
              </w:rPr>
            </w:pPr>
            <w:r w:rsidRPr="00B11F7B">
              <w:rPr>
                <w:rFonts w:ascii="標楷體" w:eastAsia="標楷體" w:hAnsi="標楷體" w:hint="eastAsia"/>
                <w:color w:val="000000" w:themeColor="text1"/>
                <w:sz w:val="27"/>
                <w:szCs w:val="27"/>
              </w:rPr>
              <w:t xml:space="preserve">    經清查馬公市公有土地後，澎湖縣政府擇定馬公市東澳段177、184地號土地興建青年住宅，該土地屬馬公都市計畫第C區細部計畫區內住宅區(住C-2)，建敝率及容積率分別為60%、200%，所興建之青年住宅戶數尚不敷使用，考量馬公都市計畫區內已無更合適之公有土地，為提高土地使用效率並提高建築物之可使用面積，爰依都市計畫法第27條規定辦理都市計畫變更。</w:t>
            </w:r>
          </w:p>
          <w:p w:rsidR="00740CD4" w:rsidRPr="00B11F7B" w:rsidRDefault="00740CD4" w:rsidP="006F7E77">
            <w:pPr>
              <w:pStyle w:val="a4"/>
              <w:kinsoku/>
              <w:wordWrap/>
              <w:spacing w:line="500" w:lineRule="exact"/>
              <w:ind w:left="540" w:hanging="540"/>
              <w:rPr>
                <w:rFonts w:ascii="標楷體" w:eastAsia="標楷體" w:hAnsi="標楷體"/>
                <w:color w:val="000000" w:themeColor="text1"/>
                <w:sz w:val="27"/>
                <w:szCs w:val="27"/>
              </w:rPr>
            </w:pPr>
            <w:r w:rsidRPr="00B11F7B">
              <w:rPr>
                <w:rFonts w:ascii="標楷體" w:eastAsia="標楷體" w:hAnsi="標楷體"/>
                <w:color w:val="000000" w:themeColor="text1"/>
                <w:sz w:val="27"/>
                <w:szCs w:val="27"/>
              </w:rPr>
              <w:t>二、法令依據：依都市計畫法第</w:t>
            </w:r>
            <w:r w:rsidRPr="00B11F7B">
              <w:rPr>
                <w:rFonts w:ascii="標楷體" w:eastAsia="標楷體" w:hAnsi="標楷體" w:hint="eastAsia"/>
                <w:color w:val="000000" w:themeColor="text1"/>
                <w:sz w:val="27"/>
                <w:szCs w:val="27"/>
              </w:rPr>
              <w:t>27條第1項第4款</w:t>
            </w:r>
            <w:r w:rsidRPr="00B11F7B">
              <w:rPr>
                <w:rFonts w:ascii="標楷體" w:eastAsia="標楷體" w:hAnsi="標楷體"/>
                <w:color w:val="000000" w:themeColor="text1"/>
                <w:sz w:val="27"/>
                <w:szCs w:val="27"/>
              </w:rPr>
              <w:t>規定辦理。</w:t>
            </w:r>
          </w:p>
          <w:p w:rsidR="00740CD4" w:rsidRPr="00B11F7B" w:rsidRDefault="00740CD4" w:rsidP="006F7E77">
            <w:pPr>
              <w:pStyle w:val="a4"/>
              <w:kinsoku/>
              <w:wordWrap/>
              <w:spacing w:line="500" w:lineRule="exact"/>
              <w:ind w:left="540" w:hanging="540"/>
              <w:rPr>
                <w:rFonts w:ascii="標楷體" w:eastAsia="標楷體" w:hAnsi="標楷體"/>
                <w:color w:val="000000" w:themeColor="text1"/>
                <w:sz w:val="27"/>
                <w:szCs w:val="27"/>
              </w:rPr>
            </w:pPr>
            <w:r w:rsidRPr="00B11F7B">
              <w:rPr>
                <w:rFonts w:ascii="標楷體" w:eastAsia="標楷體" w:hAnsi="標楷體"/>
                <w:color w:val="000000" w:themeColor="text1"/>
                <w:sz w:val="27"/>
                <w:szCs w:val="27"/>
              </w:rPr>
              <w:t>三、辦理機關：澎湖縣政府</w:t>
            </w:r>
          </w:p>
          <w:p w:rsidR="00740CD4" w:rsidRPr="00B11F7B" w:rsidRDefault="00740CD4" w:rsidP="006F7E77">
            <w:pPr>
              <w:pStyle w:val="a4"/>
              <w:kinsoku/>
              <w:wordWrap/>
              <w:spacing w:line="500" w:lineRule="exact"/>
              <w:ind w:left="540" w:hanging="540"/>
              <w:rPr>
                <w:rFonts w:ascii="標楷體" w:eastAsia="標楷體" w:hAnsi="標楷體"/>
                <w:color w:val="000000" w:themeColor="text1"/>
                <w:sz w:val="27"/>
                <w:szCs w:val="27"/>
              </w:rPr>
            </w:pPr>
            <w:r w:rsidRPr="00B11F7B">
              <w:rPr>
                <w:rFonts w:ascii="標楷體" w:eastAsia="標楷體" w:hAnsi="標楷體"/>
                <w:color w:val="000000" w:themeColor="text1"/>
                <w:sz w:val="27"/>
                <w:szCs w:val="27"/>
              </w:rPr>
              <w:t>四、變更內容：</w:t>
            </w:r>
            <w:r w:rsidRPr="00B11F7B">
              <w:rPr>
                <w:rFonts w:ascii="標楷體" w:eastAsia="標楷體" w:hAnsi="標楷體" w:hint="eastAsia"/>
                <w:color w:val="000000" w:themeColor="text1"/>
                <w:sz w:val="27"/>
                <w:szCs w:val="27"/>
              </w:rPr>
              <w:t>詳附表一</w:t>
            </w:r>
            <w:r>
              <w:rPr>
                <w:rFonts w:ascii="標楷體" w:eastAsia="標楷體" w:hAnsi="標楷體" w:hint="eastAsia"/>
                <w:color w:val="000000" w:themeColor="text1"/>
                <w:sz w:val="27"/>
                <w:szCs w:val="27"/>
              </w:rPr>
              <w:t>、附表二、附表三</w:t>
            </w:r>
          </w:p>
          <w:p w:rsidR="00740CD4" w:rsidRPr="00B11F7B" w:rsidRDefault="00740CD4" w:rsidP="006F7E77">
            <w:pPr>
              <w:pStyle w:val="a4"/>
              <w:kinsoku/>
              <w:wordWrap/>
              <w:spacing w:line="500" w:lineRule="exact"/>
              <w:ind w:left="540" w:hanging="540"/>
              <w:rPr>
                <w:rFonts w:ascii="標楷體" w:eastAsia="標楷體" w:hAnsi="標楷體"/>
                <w:color w:val="000000" w:themeColor="text1"/>
                <w:sz w:val="27"/>
                <w:szCs w:val="27"/>
              </w:rPr>
            </w:pPr>
          </w:p>
        </w:tc>
      </w:tr>
      <w:tr w:rsidR="00740CD4" w:rsidRPr="00B11F7B" w:rsidTr="006F7E77">
        <w:tc>
          <w:tcPr>
            <w:tcW w:w="287" w:type="pct"/>
            <w:tcBorders>
              <w:left w:val="single" w:sz="8" w:space="0" w:color="auto"/>
              <w:bottom w:val="single" w:sz="8" w:space="0" w:color="auto"/>
            </w:tcBorders>
            <w:vAlign w:val="center"/>
          </w:tcPr>
          <w:p w:rsidR="00740CD4" w:rsidRPr="00B11F7B" w:rsidRDefault="00740CD4" w:rsidP="006F7E77">
            <w:pPr>
              <w:kinsoku/>
              <w:spacing w:line="300" w:lineRule="exact"/>
              <w:ind w:left="130" w:right="130"/>
              <w:jc w:val="center"/>
              <w:rPr>
                <w:rFonts w:hAnsi="標楷體"/>
                <w:color w:val="000000" w:themeColor="text1"/>
                <w:sz w:val="28"/>
              </w:rPr>
            </w:pPr>
            <w:r w:rsidRPr="00B11F7B">
              <w:rPr>
                <w:rFonts w:hAnsi="標楷體"/>
                <w:color w:val="000000" w:themeColor="text1"/>
                <w:sz w:val="28"/>
              </w:rPr>
              <w:t>辦法</w:t>
            </w:r>
          </w:p>
        </w:tc>
        <w:tc>
          <w:tcPr>
            <w:tcW w:w="4713" w:type="pct"/>
            <w:gridSpan w:val="4"/>
            <w:tcBorders>
              <w:bottom w:val="single" w:sz="8" w:space="0" w:color="auto"/>
              <w:right w:val="single" w:sz="8" w:space="0" w:color="auto"/>
            </w:tcBorders>
          </w:tcPr>
          <w:p w:rsidR="00740CD4" w:rsidRPr="00B11F7B" w:rsidRDefault="00740CD4" w:rsidP="006F7E77">
            <w:pPr>
              <w:pStyle w:val="a5"/>
              <w:kinsoku/>
              <w:wordWrap/>
              <w:spacing w:line="480" w:lineRule="auto"/>
              <w:ind w:leftChars="0" w:left="0" w:firstLineChars="0" w:firstLine="0"/>
              <w:rPr>
                <w:rFonts w:ascii="標楷體" w:eastAsia="標楷體" w:hAnsi="標楷體"/>
                <w:bCs/>
                <w:color w:val="000000" w:themeColor="text1"/>
                <w:spacing w:val="-6"/>
                <w:sz w:val="27"/>
                <w:szCs w:val="27"/>
              </w:rPr>
            </w:pPr>
            <w:r w:rsidRPr="00B11F7B">
              <w:rPr>
                <w:rFonts w:ascii="標楷體" w:eastAsia="標楷體" w:hAnsi="標楷體"/>
                <w:bCs/>
                <w:color w:val="000000" w:themeColor="text1"/>
                <w:spacing w:val="-6"/>
                <w:sz w:val="27"/>
                <w:szCs w:val="27"/>
              </w:rPr>
              <w:t>提請本縣都市計畫委員會第</w:t>
            </w:r>
            <w:r>
              <w:rPr>
                <w:rFonts w:ascii="標楷體" w:eastAsia="標楷體" w:hAnsi="標楷體" w:hint="eastAsia"/>
                <w:bCs/>
                <w:color w:val="000000" w:themeColor="text1"/>
                <w:spacing w:val="-6"/>
                <w:sz w:val="27"/>
                <w:szCs w:val="27"/>
              </w:rPr>
              <w:t>138</w:t>
            </w:r>
            <w:r>
              <w:rPr>
                <w:rFonts w:ascii="標楷體" w:eastAsia="標楷體" w:hAnsi="標楷體"/>
                <w:bCs/>
                <w:color w:val="000000" w:themeColor="text1"/>
                <w:spacing w:val="-6"/>
                <w:sz w:val="27"/>
                <w:szCs w:val="27"/>
              </w:rPr>
              <w:t>次會研</w:t>
            </w:r>
            <w:r w:rsidRPr="00B11F7B">
              <w:rPr>
                <w:rFonts w:ascii="標楷體" w:eastAsia="標楷體" w:hAnsi="標楷體"/>
                <w:bCs/>
                <w:color w:val="000000" w:themeColor="text1"/>
                <w:spacing w:val="-6"/>
                <w:sz w:val="27"/>
                <w:szCs w:val="27"/>
              </w:rPr>
              <w:t>議。</w:t>
            </w:r>
          </w:p>
        </w:tc>
      </w:tr>
      <w:tr w:rsidR="00740CD4" w:rsidRPr="00B11F7B" w:rsidTr="006F7E77">
        <w:tc>
          <w:tcPr>
            <w:tcW w:w="287" w:type="pct"/>
            <w:tcBorders>
              <w:left w:val="single" w:sz="8" w:space="0" w:color="auto"/>
            </w:tcBorders>
            <w:vAlign w:val="center"/>
          </w:tcPr>
          <w:p w:rsidR="00740CD4" w:rsidRPr="00B11F7B" w:rsidRDefault="00740CD4" w:rsidP="006F7E77">
            <w:pPr>
              <w:kinsoku/>
              <w:spacing w:line="300" w:lineRule="exact"/>
              <w:ind w:left="130" w:right="130"/>
              <w:jc w:val="center"/>
              <w:rPr>
                <w:rFonts w:hAnsi="標楷體"/>
                <w:color w:val="000000" w:themeColor="text1"/>
                <w:sz w:val="28"/>
              </w:rPr>
            </w:pPr>
            <w:r w:rsidRPr="00B11F7B">
              <w:rPr>
                <w:rFonts w:hAnsi="標楷體"/>
                <w:color w:val="000000" w:themeColor="text1"/>
                <w:sz w:val="28"/>
              </w:rPr>
              <w:t>決議</w:t>
            </w:r>
          </w:p>
        </w:tc>
        <w:tc>
          <w:tcPr>
            <w:tcW w:w="4713" w:type="pct"/>
            <w:gridSpan w:val="4"/>
            <w:tcBorders>
              <w:right w:val="single" w:sz="8" w:space="0" w:color="auto"/>
            </w:tcBorders>
          </w:tcPr>
          <w:p w:rsidR="00D278D6" w:rsidRDefault="00D278D6" w:rsidP="00780132">
            <w:pPr>
              <w:pStyle w:val="a5"/>
              <w:numPr>
                <w:ilvl w:val="0"/>
                <w:numId w:val="19"/>
              </w:numPr>
              <w:kinsoku/>
              <w:wordWrap/>
              <w:spacing w:line="500" w:lineRule="exact"/>
              <w:ind w:leftChars="0" w:firstLineChars="0"/>
              <w:rPr>
                <w:rFonts w:ascii="標楷體" w:eastAsia="標楷體" w:hAnsi="標楷體"/>
                <w:bCs/>
                <w:spacing w:val="-6"/>
                <w:sz w:val="27"/>
                <w:szCs w:val="27"/>
              </w:rPr>
            </w:pPr>
            <w:r>
              <w:rPr>
                <w:rFonts w:ascii="標楷體" w:eastAsia="標楷體" w:hAnsi="標楷體"/>
                <w:bCs/>
                <w:spacing w:val="-6"/>
                <w:sz w:val="27"/>
                <w:szCs w:val="27"/>
              </w:rPr>
              <w:t>請針對下列委員意見修正本案計畫內容：</w:t>
            </w:r>
          </w:p>
          <w:p w:rsidR="00C952DB" w:rsidRDefault="00780132" w:rsidP="00780132">
            <w:pPr>
              <w:pStyle w:val="a5"/>
              <w:kinsoku/>
              <w:wordWrap/>
              <w:spacing w:line="500" w:lineRule="exact"/>
              <w:ind w:leftChars="166" w:left="1105" w:hangingChars="274" w:hanging="707"/>
              <w:rPr>
                <w:rFonts w:ascii="標楷體" w:eastAsia="標楷體" w:hAnsi="標楷體"/>
                <w:bCs/>
                <w:spacing w:val="-6"/>
                <w:sz w:val="27"/>
                <w:szCs w:val="27"/>
              </w:rPr>
            </w:pPr>
            <w:r>
              <w:rPr>
                <w:rFonts w:ascii="標楷體" w:eastAsia="標楷體" w:hAnsi="標楷體" w:hint="eastAsia"/>
                <w:bCs/>
                <w:spacing w:val="-6"/>
                <w:sz w:val="27"/>
                <w:szCs w:val="27"/>
              </w:rPr>
              <w:t xml:space="preserve">(一) </w:t>
            </w:r>
            <w:r w:rsidR="00C952DB">
              <w:rPr>
                <w:rFonts w:ascii="標楷體" w:eastAsia="標楷體" w:hAnsi="標楷體" w:hint="eastAsia"/>
                <w:bCs/>
                <w:spacing w:val="-6"/>
                <w:sz w:val="27"/>
                <w:szCs w:val="27"/>
              </w:rPr>
              <w:t>本案計畫內東澳段177地號右側為郵局預購地，請加註「本案基地邊界線以實際測量鑑界為準」字眼，避免後續土地相關爭議。</w:t>
            </w:r>
          </w:p>
          <w:p w:rsidR="00C952DB" w:rsidRDefault="00780132" w:rsidP="00780132">
            <w:pPr>
              <w:pStyle w:val="a5"/>
              <w:kinsoku/>
              <w:wordWrap/>
              <w:spacing w:line="500" w:lineRule="exact"/>
              <w:ind w:leftChars="166" w:left="1105" w:hangingChars="274" w:hanging="707"/>
              <w:rPr>
                <w:rFonts w:ascii="標楷體" w:eastAsia="標楷體" w:hAnsi="標楷體"/>
                <w:bCs/>
                <w:spacing w:val="-6"/>
                <w:sz w:val="27"/>
                <w:szCs w:val="27"/>
              </w:rPr>
            </w:pPr>
            <w:r>
              <w:rPr>
                <w:rFonts w:ascii="標楷體" w:eastAsia="標楷體" w:hAnsi="標楷體" w:hint="eastAsia"/>
                <w:bCs/>
                <w:spacing w:val="-6"/>
                <w:sz w:val="27"/>
                <w:szCs w:val="27"/>
              </w:rPr>
              <w:t xml:space="preserve">(二) </w:t>
            </w:r>
            <w:r w:rsidR="00184C01">
              <w:rPr>
                <w:rFonts w:ascii="標楷體" w:eastAsia="標楷體" w:hAnsi="標楷體" w:hint="eastAsia"/>
                <w:bCs/>
                <w:spacing w:val="-6"/>
                <w:sz w:val="27"/>
                <w:szCs w:val="27"/>
              </w:rPr>
              <w:t>建議於圖上加註「本案變更依據青年住宅及</w:t>
            </w:r>
            <w:r w:rsidR="00184C01" w:rsidRPr="00780132">
              <w:rPr>
                <w:rFonts w:ascii="標楷體" w:eastAsia="標楷體" w:hAnsi="標楷體"/>
                <w:bCs/>
                <w:spacing w:val="-6"/>
                <w:sz w:val="27"/>
                <w:szCs w:val="27"/>
              </w:rPr>
              <w:t>修訂</w:t>
            </w:r>
            <w:r w:rsidR="00184C01" w:rsidRPr="00780132">
              <w:rPr>
                <w:rFonts w:ascii="標楷體" w:eastAsia="標楷體" w:hAnsi="標楷體" w:hint="eastAsia"/>
                <w:bCs/>
                <w:spacing w:val="-6"/>
                <w:sz w:val="27"/>
                <w:szCs w:val="27"/>
              </w:rPr>
              <w:t>澎湖縣都市計畫土地使用分區及公共設施用地檢討變更回饋審議原則辦理變更</w:t>
            </w:r>
            <w:r w:rsidR="00184C01">
              <w:rPr>
                <w:rFonts w:ascii="標楷體" w:eastAsia="標楷體" w:hAnsi="標楷體" w:hint="eastAsia"/>
                <w:bCs/>
                <w:spacing w:val="-6"/>
                <w:sz w:val="27"/>
                <w:szCs w:val="27"/>
              </w:rPr>
              <w:t>」。</w:t>
            </w:r>
          </w:p>
          <w:p w:rsidR="00184C01" w:rsidRDefault="00780132" w:rsidP="00780132">
            <w:pPr>
              <w:pStyle w:val="a5"/>
              <w:kinsoku/>
              <w:wordWrap/>
              <w:spacing w:line="500" w:lineRule="exact"/>
              <w:ind w:leftChars="166" w:left="1105" w:hangingChars="274" w:hanging="707"/>
              <w:rPr>
                <w:rFonts w:ascii="標楷體" w:eastAsia="標楷體" w:hAnsi="標楷體"/>
                <w:bCs/>
                <w:spacing w:val="-6"/>
                <w:sz w:val="27"/>
                <w:szCs w:val="27"/>
              </w:rPr>
            </w:pPr>
            <w:r>
              <w:rPr>
                <w:rFonts w:ascii="標楷體" w:eastAsia="標楷體" w:hAnsi="標楷體"/>
                <w:bCs/>
                <w:spacing w:val="-6"/>
                <w:sz w:val="27"/>
                <w:szCs w:val="27"/>
              </w:rPr>
              <w:t xml:space="preserve">(三) </w:t>
            </w:r>
            <w:r w:rsidR="00E96CA7">
              <w:rPr>
                <w:rFonts w:ascii="標楷體" w:eastAsia="標楷體" w:hAnsi="標楷體"/>
                <w:bCs/>
                <w:spacing w:val="-6"/>
                <w:sz w:val="27"/>
                <w:szCs w:val="27"/>
              </w:rPr>
              <w:t>本案以青年住宅為目標辦理變更，</w:t>
            </w:r>
            <w:r w:rsidR="00184C01">
              <w:rPr>
                <w:rFonts w:ascii="標楷體" w:eastAsia="標楷體" w:hAnsi="標楷體"/>
                <w:bCs/>
                <w:spacing w:val="-6"/>
                <w:sz w:val="27"/>
                <w:szCs w:val="27"/>
              </w:rPr>
              <w:t>請加註</w:t>
            </w:r>
            <w:r w:rsidR="00184C01">
              <w:rPr>
                <w:rFonts w:ascii="標楷體" w:eastAsia="標楷體" w:hAnsi="標楷體" w:hint="eastAsia"/>
                <w:bCs/>
                <w:spacing w:val="-6"/>
                <w:sz w:val="27"/>
                <w:szCs w:val="27"/>
              </w:rPr>
              <w:t>「本案後續</w:t>
            </w:r>
            <w:r w:rsidR="00E96CA7">
              <w:rPr>
                <w:rFonts w:ascii="標楷體" w:eastAsia="標楷體" w:hAnsi="標楷體" w:hint="eastAsia"/>
                <w:bCs/>
                <w:spacing w:val="-6"/>
                <w:sz w:val="27"/>
                <w:szCs w:val="27"/>
              </w:rPr>
              <w:t>若非以青年住宅變更則回歸到原有</w:t>
            </w:r>
            <w:r w:rsidR="007837D2">
              <w:rPr>
                <w:rFonts w:ascii="標楷體" w:eastAsia="標楷體" w:hAnsi="標楷體" w:hint="eastAsia"/>
                <w:bCs/>
                <w:spacing w:val="-6"/>
                <w:sz w:val="27"/>
                <w:szCs w:val="27"/>
              </w:rPr>
              <w:t>土地分區辦理容積率提升</w:t>
            </w:r>
            <w:r w:rsidR="00184C01">
              <w:rPr>
                <w:rFonts w:ascii="標楷體" w:eastAsia="標楷體" w:hAnsi="標楷體" w:hint="eastAsia"/>
                <w:bCs/>
                <w:spacing w:val="-6"/>
                <w:sz w:val="27"/>
                <w:szCs w:val="27"/>
              </w:rPr>
              <w:t>」</w:t>
            </w:r>
            <w:r w:rsidR="007837D2">
              <w:rPr>
                <w:rFonts w:ascii="標楷體" w:eastAsia="標楷體" w:hAnsi="標楷體" w:hint="eastAsia"/>
                <w:bCs/>
                <w:spacing w:val="-6"/>
                <w:sz w:val="27"/>
                <w:szCs w:val="27"/>
              </w:rPr>
              <w:t>。</w:t>
            </w:r>
          </w:p>
          <w:p w:rsidR="007837D2" w:rsidRDefault="00780132" w:rsidP="00780132">
            <w:pPr>
              <w:pStyle w:val="a5"/>
              <w:kinsoku/>
              <w:wordWrap/>
              <w:spacing w:line="500" w:lineRule="exact"/>
              <w:ind w:leftChars="165" w:left="1245" w:hangingChars="329" w:hanging="849"/>
              <w:rPr>
                <w:rFonts w:ascii="標楷體" w:eastAsia="標楷體" w:hAnsi="標楷體"/>
                <w:bCs/>
                <w:spacing w:val="-6"/>
                <w:sz w:val="27"/>
                <w:szCs w:val="27"/>
              </w:rPr>
            </w:pPr>
            <w:r>
              <w:rPr>
                <w:rFonts w:ascii="標楷體" w:eastAsia="標楷體" w:hAnsi="標楷體"/>
                <w:bCs/>
                <w:spacing w:val="-6"/>
                <w:sz w:val="27"/>
                <w:szCs w:val="27"/>
              </w:rPr>
              <w:t xml:space="preserve">(四) </w:t>
            </w:r>
            <w:r w:rsidR="0013462D">
              <w:rPr>
                <w:rFonts w:ascii="標楷體" w:eastAsia="標楷體" w:hAnsi="標楷體"/>
                <w:bCs/>
                <w:spacing w:val="-6"/>
                <w:sz w:val="27"/>
                <w:szCs w:val="27"/>
              </w:rPr>
              <w:t>後續青年住宅</w:t>
            </w:r>
            <w:r w:rsidR="000427F6">
              <w:rPr>
                <w:rFonts w:ascii="標楷體" w:eastAsia="標楷體" w:hAnsi="標楷體"/>
                <w:bCs/>
                <w:spacing w:val="-6"/>
                <w:sz w:val="27"/>
                <w:szCs w:val="27"/>
              </w:rPr>
              <w:t>若辦理出售則需</w:t>
            </w:r>
            <w:r w:rsidR="0013462D">
              <w:rPr>
                <w:rFonts w:ascii="標楷體" w:eastAsia="標楷體" w:hAnsi="標楷體"/>
                <w:bCs/>
                <w:spacing w:val="-6"/>
                <w:sz w:val="27"/>
                <w:szCs w:val="27"/>
              </w:rPr>
              <w:t>注意公益性問題</w:t>
            </w:r>
            <w:r w:rsidR="000427F6">
              <w:rPr>
                <w:rFonts w:ascii="標楷體" w:eastAsia="標楷體" w:hAnsi="標楷體"/>
                <w:bCs/>
                <w:spacing w:val="-6"/>
                <w:sz w:val="27"/>
                <w:szCs w:val="27"/>
              </w:rPr>
              <w:t>。</w:t>
            </w:r>
          </w:p>
          <w:p w:rsidR="00D278D6" w:rsidRDefault="00780132" w:rsidP="00780132">
            <w:pPr>
              <w:pStyle w:val="a5"/>
              <w:kinsoku/>
              <w:wordWrap/>
              <w:spacing w:line="500" w:lineRule="exact"/>
              <w:ind w:leftChars="165" w:left="1103" w:hangingChars="274" w:hanging="707"/>
              <w:rPr>
                <w:rFonts w:ascii="標楷體" w:eastAsia="標楷體" w:hAnsi="標楷體"/>
                <w:bCs/>
                <w:spacing w:val="-6"/>
                <w:sz w:val="27"/>
                <w:szCs w:val="27"/>
              </w:rPr>
            </w:pPr>
            <w:r>
              <w:rPr>
                <w:rFonts w:ascii="標楷體" w:eastAsia="標楷體" w:hAnsi="標楷體"/>
                <w:bCs/>
                <w:color w:val="000000" w:themeColor="text1"/>
                <w:spacing w:val="-6"/>
                <w:sz w:val="27"/>
                <w:szCs w:val="27"/>
              </w:rPr>
              <w:lastRenderedPageBreak/>
              <w:t xml:space="preserve">(五) </w:t>
            </w:r>
            <w:r w:rsidR="00D278D6">
              <w:rPr>
                <w:rFonts w:ascii="標楷體" w:eastAsia="標楷體" w:hAnsi="標楷體"/>
                <w:bCs/>
                <w:color w:val="000000" w:themeColor="text1"/>
                <w:spacing w:val="-6"/>
                <w:sz w:val="27"/>
                <w:szCs w:val="27"/>
              </w:rPr>
              <w:t>建議提案單位後續要提供本案變更後之事業計畫、財務計畫分析及可行性評估等以利後續行政程序之完備。</w:t>
            </w:r>
          </w:p>
          <w:p w:rsidR="001123DB" w:rsidRDefault="00780132" w:rsidP="00780132">
            <w:pPr>
              <w:pStyle w:val="a5"/>
              <w:kinsoku/>
              <w:wordWrap/>
              <w:spacing w:line="500" w:lineRule="exact"/>
              <w:ind w:leftChars="0" w:left="0" w:firstLineChars="153" w:firstLine="395"/>
              <w:rPr>
                <w:rFonts w:ascii="標楷體" w:eastAsia="標楷體" w:hAnsi="標楷體"/>
                <w:bCs/>
                <w:spacing w:val="-6"/>
                <w:sz w:val="27"/>
                <w:szCs w:val="27"/>
              </w:rPr>
            </w:pPr>
            <w:r>
              <w:rPr>
                <w:rFonts w:ascii="標楷體" w:eastAsia="標楷體" w:hAnsi="標楷體" w:hint="eastAsia"/>
                <w:bCs/>
                <w:spacing w:val="-6"/>
                <w:sz w:val="27"/>
                <w:szCs w:val="27"/>
              </w:rPr>
              <w:t xml:space="preserve">(六) </w:t>
            </w:r>
            <w:r w:rsidR="001123DB">
              <w:rPr>
                <w:rFonts w:ascii="標楷體" w:eastAsia="標楷體" w:hAnsi="標楷體" w:hint="eastAsia"/>
                <w:bCs/>
                <w:spacing w:val="-6"/>
                <w:sz w:val="27"/>
                <w:szCs w:val="27"/>
              </w:rPr>
              <w:t>請試算容積率提升後能把所有容積運用完畢之可行性。</w:t>
            </w:r>
          </w:p>
          <w:p w:rsidR="001123DB" w:rsidRDefault="00780132" w:rsidP="00780132">
            <w:pPr>
              <w:pStyle w:val="a5"/>
              <w:kinsoku/>
              <w:wordWrap/>
              <w:spacing w:line="500" w:lineRule="exact"/>
              <w:ind w:leftChars="-1" w:left="-2" w:firstLineChars="153" w:firstLine="395"/>
              <w:rPr>
                <w:rFonts w:ascii="標楷體" w:eastAsia="標楷體" w:hAnsi="標楷體"/>
                <w:bCs/>
                <w:spacing w:val="-6"/>
                <w:sz w:val="27"/>
                <w:szCs w:val="27"/>
              </w:rPr>
            </w:pPr>
            <w:r>
              <w:rPr>
                <w:rFonts w:ascii="標楷體" w:eastAsia="標楷體" w:hAnsi="標楷體"/>
                <w:bCs/>
                <w:spacing w:val="-6"/>
                <w:sz w:val="27"/>
                <w:szCs w:val="27"/>
              </w:rPr>
              <w:t xml:space="preserve">(七) </w:t>
            </w:r>
            <w:r w:rsidR="00EC330E">
              <w:rPr>
                <w:rFonts w:ascii="標楷體" w:eastAsia="標楷體" w:hAnsi="標楷體"/>
                <w:bCs/>
                <w:spacing w:val="-6"/>
                <w:sz w:val="27"/>
                <w:szCs w:val="27"/>
              </w:rPr>
              <w:t>請將容積率提升後房屋日照問題是否符合建築法</w:t>
            </w:r>
            <w:r w:rsidR="00C7208F">
              <w:rPr>
                <w:rFonts w:ascii="標楷體" w:eastAsia="標楷體" w:hAnsi="標楷體"/>
                <w:bCs/>
                <w:spacing w:val="-6"/>
                <w:sz w:val="27"/>
                <w:szCs w:val="27"/>
              </w:rPr>
              <w:t>納入</w:t>
            </w:r>
            <w:r w:rsidR="00EC330E">
              <w:rPr>
                <w:rFonts w:ascii="標楷體" w:eastAsia="標楷體" w:hAnsi="標楷體"/>
                <w:bCs/>
                <w:spacing w:val="-6"/>
                <w:sz w:val="27"/>
                <w:szCs w:val="27"/>
              </w:rPr>
              <w:t>考量。</w:t>
            </w:r>
          </w:p>
          <w:p w:rsidR="00EC330E" w:rsidRDefault="00780132" w:rsidP="00780132">
            <w:pPr>
              <w:pStyle w:val="a5"/>
              <w:kinsoku/>
              <w:wordWrap/>
              <w:spacing w:line="500" w:lineRule="exact"/>
              <w:ind w:leftChars="165" w:left="1103" w:hangingChars="274" w:hanging="707"/>
              <w:rPr>
                <w:rFonts w:ascii="標楷體" w:eastAsia="標楷體" w:hAnsi="標楷體"/>
                <w:bCs/>
                <w:spacing w:val="-6"/>
                <w:sz w:val="27"/>
                <w:szCs w:val="27"/>
              </w:rPr>
            </w:pPr>
            <w:r>
              <w:rPr>
                <w:rFonts w:ascii="標楷體" w:eastAsia="標楷體" w:hAnsi="標楷體" w:hint="eastAsia"/>
                <w:bCs/>
                <w:spacing w:val="-6"/>
                <w:sz w:val="27"/>
                <w:szCs w:val="27"/>
              </w:rPr>
              <w:t xml:space="preserve">(八) </w:t>
            </w:r>
            <w:r w:rsidR="005E1653">
              <w:rPr>
                <w:rFonts w:ascii="標楷體" w:eastAsia="標楷體" w:hAnsi="標楷體" w:hint="eastAsia"/>
                <w:bCs/>
                <w:spacing w:val="-6"/>
                <w:sz w:val="27"/>
                <w:szCs w:val="27"/>
              </w:rPr>
              <w:t>本案基地屬需要都市設計審議範圍內，針對本案是否屬重大建設設施及面積等相關議題將納入都市設計審議中討論。</w:t>
            </w:r>
          </w:p>
          <w:p w:rsidR="00D278D6" w:rsidRPr="00C952DB" w:rsidRDefault="00D278D6" w:rsidP="00D278D6">
            <w:pPr>
              <w:pStyle w:val="a5"/>
              <w:kinsoku/>
              <w:wordWrap/>
              <w:spacing w:line="500" w:lineRule="exact"/>
              <w:ind w:leftChars="0" w:left="-29" w:firstLineChars="0" w:firstLine="0"/>
              <w:rPr>
                <w:rFonts w:ascii="標楷體" w:eastAsia="標楷體" w:hAnsi="標楷體"/>
                <w:bCs/>
                <w:spacing w:val="-6"/>
                <w:sz w:val="27"/>
                <w:szCs w:val="27"/>
              </w:rPr>
            </w:pPr>
          </w:p>
          <w:p w:rsidR="00740CD4" w:rsidRPr="00B11F7B" w:rsidRDefault="00780132" w:rsidP="00F7419B">
            <w:pPr>
              <w:pStyle w:val="a5"/>
              <w:numPr>
                <w:ilvl w:val="0"/>
                <w:numId w:val="19"/>
              </w:numPr>
              <w:kinsoku/>
              <w:wordWrap/>
              <w:spacing w:line="500" w:lineRule="exact"/>
              <w:ind w:leftChars="0" w:firstLineChars="0"/>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本案依上述委員意見修正</w:t>
            </w:r>
            <w:r w:rsidR="007E348E">
              <w:rPr>
                <w:rFonts w:ascii="標楷體" w:eastAsia="標楷體" w:hAnsi="標楷體"/>
                <w:bCs/>
                <w:color w:val="000000" w:themeColor="text1"/>
                <w:spacing w:val="-6"/>
                <w:sz w:val="27"/>
                <w:szCs w:val="27"/>
              </w:rPr>
              <w:t>，並依修正後計畫內容辦理都市計畫程序。</w:t>
            </w:r>
            <w:r w:rsidR="00F7419B" w:rsidRPr="00B11F7B">
              <w:rPr>
                <w:rFonts w:ascii="標楷體" w:eastAsia="標楷體" w:hAnsi="標楷體"/>
                <w:bCs/>
                <w:color w:val="000000" w:themeColor="text1"/>
                <w:spacing w:val="-6"/>
                <w:sz w:val="27"/>
                <w:szCs w:val="27"/>
              </w:rPr>
              <w:t xml:space="preserve"> </w:t>
            </w:r>
          </w:p>
          <w:p w:rsidR="00740CD4" w:rsidRPr="00B11F7B" w:rsidRDefault="00740CD4" w:rsidP="006F7E77">
            <w:pPr>
              <w:pStyle w:val="a5"/>
              <w:kinsoku/>
              <w:wordWrap/>
              <w:spacing w:line="500" w:lineRule="exact"/>
              <w:ind w:leftChars="0" w:left="0" w:firstLineChars="0" w:firstLine="0"/>
              <w:rPr>
                <w:rFonts w:ascii="標楷體" w:eastAsia="標楷體" w:hAnsi="標楷體"/>
                <w:bCs/>
                <w:color w:val="000000" w:themeColor="text1"/>
                <w:spacing w:val="-6"/>
                <w:sz w:val="27"/>
                <w:szCs w:val="27"/>
              </w:rPr>
            </w:pPr>
          </w:p>
        </w:tc>
      </w:tr>
    </w:tbl>
    <w:p w:rsidR="00740CD4" w:rsidRPr="00B11F7B" w:rsidRDefault="00740CD4" w:rsidP="00740CD4">
      <w:pPr>
        <w:pStyle w:val="a6"/>
        <w:spacing w:before="180" w:after="180"/>
        <w:jc w:val="both"/>
        <w:rPr>
          <w:rFonts w:ascii="標楷體" w:eastAsia="標楷體" w:hAnsi="標楷體"/>
        </w:rPr>
        <w:sectPr w:rsidR="00740CD4" w:rsidRPr="00B11F7B" w:rsidSect="00CF132A">
          <w:pgSz w:w="11906" w:h="16838"/>
          <w:pgMar w:top="1134" w:right="1134" w:bottom="1134" w:left="1134" w:header="851" w:footer="992" w:gutter="0"/>
          <w:cols w:space="425"/>
          <w:docGrid w:type="lines" w:linePitch="360"/>
        </w:sectPr>
      </w:pPr>
    </w:p>
    <w:p w:rsidR="00740CD4" w:rsidRPr="00B11F7B" w:rsidRDefault="00740CD4" w:rsidP="00740CD4">
      <w:pPr>
        <w:pStyle w:val="a6"/>
        <w:spacing w:beforeLines="0" w:afterLines="0" w:line="300" w:lineRule="exact"/>
        <w:rPr>
          <w:rFonts w:ascii="標楷體" w:eastAsia="標楷體" w:hAnsi="標楷體"/>
        </w:rPr>
      </w:pPr>
      <w:r w:rsidRPr="00B11F7B">
        <w:rPr>
          <w:rFonts w:ascii="標楷體" w:eastAsia="標楷體" w:hAnsi="標楷體" w:hint="eastAsia"/>
          <w:sz w:val="28"/>
        </w:rPr>
        <w:lastRenderedPageBreak/>
        <w:t>附</w:t>
      </w:r>
      <w:r w:rsidRPr="00B11F7B">
        <w:rPr>
          <w:rFonts w:ascii="標楷體" w:eastAsia="標楷體" w:hAnsi="標楷體"/>
          <w:sz w:val="28"/>
        </w:rPr>
        <w:t>表</w:t>
      </w:r>
      <w:r w:rsidRPr="00B11F7B">
        <w:rPr>
          <w:rFonts w:ascii="標楷體" w:eastAsia="標楷體" w:hAnsi="標楷體" w:hint="eastAsia"/>
          <w:sz w:val="28"/>
        </w:rPr>
        <w:t>一</w:t>
      </w:r>
      <w:r w:rsidRPr="00B11F7B">
        <w:rPr>
          <w:rFonts w:ascii="標楷體" w:eastAsia="標楷體" w:hAnsi="標楷體"/>
          <w:sz w:val="28"/>
        </w:rPr>
        <w:t xml:space="preserve">  </w:t>
      </w:r>
      <w:r w:rsidRPr="00A872FA">
        <w:rPr>
          <w:rFonts w:ascii="標楷體" w:eastAsia="標楷體" w:hAnsi="標楷體" w:hint="eastAsia"/>
          <w:sz w:val="28"/>
        </w:rPr>
        <w:t>馬公市東澳段177地號(部分)</w:t>
      </w:r>
      <w:r>
        <w:rPr>
          <w:rFonts w:ascii="標楷體" w:eastAsia="標楷體" w:hAnsi="標楷體" w:hint="eastAsia"/>
          <w:sz w:val="28"/>
        </w:rPr>
        <w:t>（變更編號1）土地使用分區管制要點變更前後對照表</w:t>
      </w:r>
    </w:p>
    <w:tbl>
      <w:tblPr>
        <w:tblW w:w="5000" w:type="pct"/>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3381"/>
        <w:gridCol w:w="3381"/>
        <w:gridCol w:w="1838"/>
        <w:gridCol w:w="1126"/>
      </w:tblGrid>
      <w:tr w:rsidR="00740CD4" w:rsidRPr="00B11F7B" w:rsidTr="006F7E77">
        <w:trPr>
          <w:tblHeader/>
          <w:jc w:val="center"/>
        </w:trPr>
        <w:tc>
          <w:tcPr>
            <w:tcW w:w="1738" w:type="pct"/>
            <w:shd w:val="clear" w:color="auto" w:fill="auto"/>
            <w:vAlign w:val="center"/>
          </w:tcPr>
          <w:p w:rsidR="00740CD4" w:rsidRPr="00B11F7B" w:rsidRDefault="00740CD4" w:rsidP="006F7E77">
            <w:pPr>
              <w:pStyle w:val="a9"/>
              <w:jc w:val="center"/>
              <w:rPr>
                <w:rFonts w:ascii="標楷體" w:eastAsia="標楷體" w:hAnsi="標楷體"/>
                <w:szCs w:val="24"/>
              </w:rPr>
            </w:pPr>
            <w:r w:rsidRPr="00B11F7B">
              <w:rPr>
                <w:rFonts w:ascii="標楷體" w:eastAsia="標楷體" w:hAnsi="標楷體"/>
                <w:szCs w:val="24"/>
              </w:rPr>
              <w:t>檢討後計畫條文</w:t>
            </w:r>
          </w:p>
        </w:tc>
        <w:tc>
          <w:tcPr>
            <w:tcW w:w="1738" w:type="pct"/>
            <w:shd w:val="clear" w:color="auto" w:fill="auto"/>
            <w:vAlign w:val="center"/>
          </w:tcPr>
          <w:p w:rsidR="00740CD4" w:rsidRPr="00B11F7B" w:rsidRDefault="00740CD4" w:rsidP="006F7E77">
            <w:pPr>
              <w:pStyle w:val="a9"/>
              <w:jc w:val="center"/>
              <w:rPr>
                <w:rFonts w:ascii="標楷體" w:eastAsia="標楷體" w:hAnsi="標楷體"/>
                <w:szCs w:val="24"/>
              </w:rPr>
            </w:pPr>
            <w:r w:rsidRPr="00B11F7B">
              <w:rPr>
                <w:rFonts w:ascii="標楷體" w:eastAsia="標楷體" w:hAnsi="標楷體"/>
                <w:szCs w:val="24"/>
              </w:rPr>
              <w:t>檢討前計畫條文</w:t>
            </w:r>
          </w:p>
        </w:tc>
        <w:tc>
          <w:tcPr>
            <w:tcW w:w="945" w:type="pct"/>
            <w:shd w:val="clear" w:color="auto" w:fill="auto"/>
            <w:vAlign w:val="center"/>
          </w:tcPr>
          <w:p w:rsidR="00740CD4" w:rsidRPr="00B11F7B" w:rsidRDefault="00740CD4" w:rsidP="006F7E77">
            <w:pPr>
              <w:pStyle w:val="a9"/>
              <w:jc w:val="center"/>
              <w:rPr>
                <w:rFonts w:ascii="標楷體" w:eastAsia="標楷體" w:hAnsi="標楷體"/>
                <w:szCs w:val="24"/>
              </w:rPr>
            </w:pPr>
            <w:r w:rsidRPr="00B11F7B">
              <w:rPr>
                <w:rFonts w:ascii="標楷體" w:eastAsia="標楷體" w:hAnsi="標楷體"/>
                <w:szCs w:val="24"/>
              </w:rPr>
              <w:t>說明</w:t>
            </w:r>
          </w:p>
        </w:tc>
        <w:tc>
          <w:tcPr>
            <w:tcW w:w="579" w:type="pct"/>
          </w:tcPr>
          <w:p w:rsidR="00740CD4" w:rsidRPr="00B11F7B" w:rsidRDefault="00740CD4" w:rsidP="006F7E77">
            <w:pPr>
              <w:pStyle w:val="a9"/>
              <w:jc w:val="center"/>
              <w:rPr>
                <w:rFonts w:ascii="標楷體" w:eastAsia="標楷體" w:hAnsi="標楷體"/>
                <w:szCs w:val="24"/>
              </w:rPr>
            </w:pPr>
            <w:r w:rsidRPr="00B11F7B">
              <w:rPr>
                <w:rFonts w:ascii="標楷體" w:eastAsia="標楷體" w:hAnsi="標楷體" w:hint="eastAsia"/>
                <w:szCs w:val="24"/>
              </w:rPr>
              <w:t>縣都委會決議</w:t>
            </w:r>
          </w:p>
        </w:tc>
      </w:tr>
      <w:tr w:rsidR="00740CD4" w:rsidRPr="00B11F7B" w:rsidTr="006F7E77">
        <w:trPr>
          <w:trHeight w:val="5845"/>
          <w:jc w:val="center"/>
        </w:trPr>
        <w:tc>
          <w:tcPr>
            <w:tcW w:w="1738" w:type="pct"/>
            <w:shd w:val="clear" w:color="auto" w:fill="auto"/>
          </w:tcPr>
          <w:p w:rsidR="00740CD4" w:rsidRPr="00B11F7B" w:rsidRDefault="00740CD4" w:rsidP="006F7E77">
            <w:pPr>
              <w:pStyle w:val="a9"/>
              <w:ind w:left="490" w:hangingChars="204" w:hanging="490"/>
              <w:rPr>
                <w:rFonts w:ascii="標楷體" w:eastAsia="標楷體" w:hAnsi="標楷體"/>
                <w:szCs w:val="24"/>
              </w:rPr>
            </w:pPr>
            <w:r w:rsidRPr="00B11F7B">
              <w:rPr>
                <w:rFonts w:ascii="標楷體" w:eastAsia="標楷體" w:hAnsi="標楷體" w:hint="eastAsia"/>
                <w:szCs w:val="24"/>
              </w:rPr>
              <w:t>七、土地使用分區管制要點內容</w:t>
            </w:r>
          </w:p>
          <w:p w:rsidR="00740CD4" w:rsidRPr="00B11F7B" w:rsidRDefault="00740CD4" w:rsidP="006F7E77">
            <w:pPr>
              <w:pStyle w:val="a9"/>
              <w:ind w:left="665" w:hangingChars="277" w:hanging="665"/>
              <w:rPr>
                <w:rFonts w:ascii="標楷體" w:eastAsia="標楷體" w:hAnsi="標楷體"/>
                <w:szCs w:val="24"/>
              </w:rPr>
            </w:pPr>
            <w:r w:rsidRPr="00B11F7B">
              <w:rPr>
                <w:rFonts w:ascii="標楷體" w:eastAsia="標楷體" w:hAnsi="標楷體" w:hint="eastAsia"/>
                <w:szCs w:val="24"/>
              </w:rPr>
              <w:t>（一）本要點依都市計畫法第22條及同法台灣省施行細則第35條規定訂定之。</w:t>
            </w:r>
          </w:p>
          <w:p w:rsidR="00740CD4" w:rsidRPr="00B11F7B" w:rsidRDefault="00740CD4" w:rsidP="006F7E77">
            <w:pPr>
              <w:pStyle w:val="a9"/>
              <w:ind w:left="665" w:hangingChars="277" w:hanging="665"/>
              <w:rPr>
                <w:rFonts w:ascii="標楷體" w:eastAsia="標楷體" w:hAnsi="標楷體"/>
                <w:szCs w:val="24"/>
              </w:rPr>
            </w:pPr>
            <w:r w:rsidRPr="00B11F7B">
              <w:rPr>
                <w:rFonts w:ascii="標楷體" w:eastAsia="標楷體" w:hAnsi="標楷體" w:hint="eastAsia"/>
                <w:szCs w:val="24"/>
              </w:rPr>
              <w:t>（二）住宅區建蔽率、容積率如下規定：</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1.「住C-1」住宅區建蔽率不得大於60%，容積率不得大於240%。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2「住C-2」住宅區之建蔽率不得超過60%，容積率不得超過200%。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3「住C-3」住宅區之建蔽率不得超過60%，容積率不得超過180%。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4.「住C-4」住宅區（馬公市案山段238、271地號土地）建蔽率不得大於60%，容積率不得大於117%。如同意繳交變更回饋代金，則容積率不得超過180%。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5.「住C-2」、「住C-3」及「住C-4」住宅區（繳交回饋代金後）建築基地鄰接寬度20公尺以上道路者，其縱深30公尺範圍內得酌予提高容積率為240%。</w:t>
            </w:r>
          </w:p>
          <w:p w:rsidR="00740CD4" w:rsidRDefault="00740CD4" w:rsidP="006F7E77">
            <w:pPr>
              <w:pStyle w:val="a9"/>
              <w:ind w:left="168" w:hangingChars="70" w:hanging="168"/>
              <w:rPr>
                <w:rFonts w:ascii="標楷體" w:eastAsia="標楷體" w:hAnsi="標楷體"/>
                <w:u w:val="single"/>
              </w:rPr>
            </w:pPr>
            <w:r w:rsidRPr="00B11F7B">
              <w:rPr>
                <w:rFonts w:ascii="標楷體" w:eastAsia="標楷體" w:hAnsi="標楷體" w:hint="eastAsia"/>
                <w:u w:val="single"/>
              </w:rPr>
              <w:t>6.</w:t>
            </w:r>
            <w:r w:rsidRPr="00A872FA">
              <w:rPr>
                <w:rFonts w:ascii="華康楷書體W5" w:eastAsia="華康楷書體W5" w:hint="eastAsia"/>
                <w:snapToGrid w:val="0"/>
                <w:sz w:val="26"/>
              </w:rPr>
              <w:t xml:space="preserve"> </w:t>
            </w:r>
            <w:r w:rsidRPr="00A872FA">
              <w:rPr>
                <w:rFonts w:ascii="標楷體" w:eastAsia="標楷體" w:hAnsi="標楷體" w:hint="eastAsia"/>
                <w:u w:val="single"/>
              </w:rPr>
              <w:t>住C-2」住宅區（馬公市東澳段177地號(部分)辦理青年住宅建設，容積率得酌予提高至360%</w:t>
            </w:r>
            <w:r w:rsidRPr="00B11F7B">
              <w:rPr>
                <w:rFonts w:ascii="標楷體" w:eastAsia="標楷體" w:hAnsi="標楷體" w:hint="eastAsia"/>
                <w:u w:val="single"/>
              </w:rPr>
              <w:t>。</w:t>
            </w:r>
          </w:p>
          <w:p w:rsidR="00740CD4" w:rsidRPr="00D8529D" w:rsidRDefault="00740CD4" w:rsidP="006F7E77"/>
        </w:tc>
        <w:tc>
          <w:tcPr>
            <w:tcW w:w="1738" w:type="pct"/>
            <w:shd w:val="clear" w:color="auto" w:fill="auto"/>
          </w:tcPr>
          <w:p w:rsidR="00740CD4" w:rsidRPr="00B11F7B" w:rsidRDefault="00740CD4" w:rsidP="006F7E77">
            <w:pPr>
              <w:pStyle w:val="a9"/>
              <w:ind w:left="490" w:hangingChars="204" w:hanging="490"/>
              <w:rPr>
                <w:rFonts w:ascii="標楷體" w:eastAsia="標楷體" w:hAnsi="標楷體"/>
                <w:szCs w:val="24"/>
              </w:rPr>
            </w:pPr>
            <w:r w:rsidRPr="00B11F7B">
              <w:rPr>
                <w:rFonts w:ascii="標楷體" w:eastAsia="標楷體" w:hAnsi="標楷體" w:hint="eastAsia"/>
                <w:szCs w:val="24"/>
              </w:rPr>
              <w:t>七、土地使用分區管制要點內容</w:t>
            </w:r>
          </w:p>
          <w:p w:rsidR="00740CD4" w:rsidRPr="00B11F7B" w:rsidRDefault="00740CD4" w:rsidP="006F7E77">
            <w:pPr>
              <w:pStyle w:val="a9"/>
              <w:ind w:left="665" w:hangingChars="277" w:hanging="665"/>
              <w:rPr>
                <w:rFonts w:ascii="標楷體" w:eastAsia="標楷體" w:hAnsi="標楷體"/>
                <w:szCs w:val="24"/>
              </w:rPr>
            </w:pPr>
            <w:r w:rsidRPr="00B11F7B">
              <w:rPr>
                <w:rFonts w:ascii="標楷體" w:eastAsia="標楷體" w:hAnsi="標楷體" w:hint="eastAsia"/>
                <w:szCs w:val="24"/>
              </w:rPr>
              <w:t>（一）本要點依都市計畫法第22條及同法台灣省施行細則第35條規定訂定之。</w:t>
            </w:r>
          </w:p>
          <w:p w:rsidR="00740CD4" w:rsidRPr="00B11F7B" w:rsidRDefault="00740CD4" w:rsidP="006F7E77">
            <w:pPr>
              <w:pStyle w:val="a9"/>
              <w:ind w:left="665" w:hangingChars="277" w:hanging="665"/>
              <w:rPr>
                <w:rFonts w:ascii="標楷體" w:eastAsia="標楷體" w:hAnsi="標楷體"/>
                <w:szCs w:val="24"/>
              </w:rPr>
            </w:pPr>
            <w:r w:rsidRPr="00B11F7B">
              <w:rPr>
                <w:rFonts w:ascii="標楷體" w:eastAsia="標楷體" w:hAnsi="標楷體" w:hint="eastAsia"/>
                <w:szCs w:val="24"/>
              </w:rPr>
              <w:t>（二）住宅區建蔽率、容積率如下規定：</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1.「住C-1」住宅區建蔽率不得大於60%，容積率不得大於240%。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2「住C-2」住宅區之建蔽率不得超過60%，容積率不得超過200%。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3「住C-3」住宅區之建蔽率不得超過60%，容積率不得超過180%。</w:t>
            </w:r>
          </w:p>
          <w:p w:rsidR="00740CD4" w:rsidRPr="00B11F7B" w:rsidRDefault="00740CD4" w:rsidP="006F7E77">
            <w:pPr>
              <w:pStyle w:val="a9"/>
              <w:ind w:left="168" w:hangingChars="70" w:hanging="168"/>
              <w:rPr>
                <w:rFonts w:ascii="標楷體" w:eastAsia="標楷體" w:hAnsi="標楷體"/>
                <w:szCs w:val="24"/>
              </w:rPr>
            </w:pPr>
            <w:r w:rsidRPr="00B11F7B">
              <w:rPr>
                <w:rFonts w:ascii="標楷體" w:eastAsia="標楷體" w:hAnsi="標楷體" w:hint="eastAsia"/>
                <w:szCs w:val="24"/>
              </w:rPr>
              <w:t>4.「住C-4」住宅區（馬公市案山段238、271地號土地）建蔽率不得大於60%，容積率不得大於117%。如同意繳交變更回饋代金，則容積率不得超過180%。</w:t>
            </w:r>
          </w:p>
          <w:p w:rsidR="00740CD4" w:rsidRPr="00B11F7B" w:rsidRDefault="00740CD4" w:rsidP="006F7E77">
            <w:pPr>
              <w:pStyle w:val="a9"/>
              <w:ind w:left="204" w:hangingChars="85" w:hanging="204"/>
              <w:rPr>
                <w:rFonts w:ascii="標楷體" w:eastAsia="標楷體" w:hAnsi="標楷體"/>
                <w:szCs w:val="24"/>
              </w:rPr>
            </w:pPr>
            <w:r w:rsidRPr="00B11F7B">
              <w:rPr>
                <w:rFonts w:ascii="標楷體" w:eastAsia="標楷體" w:hAnsi="標楷體" w:hint="eastAsia"/>
                <w:szCs w:val="24"/>
              </w:rPr>
              <w:t>5.「住C-2」、「住C-3」及「住C-4」住宅區（繳交回饋代金後）建築基地鄰接寬度20公尺以上道路者，其縱深30公尺範圍內得酌予提高容積率為240%。</w:t>
            </w:r>
          </w:p>
        </w:tc>
        <w:tc>
          <w:tcPr>
            <w:tcW w:w="945" w:type="pct"/>
            <w:shd w:val="clear" w:color="auto" w:fill="auto"/>
          </w:tcPr>
          <w:p w:rsidR="00740CD4" w:rsidRDefault="00740CD4" w:rsidP="006F7E77">
            <w:pPr>
              <w:spacing w:line="300" w:lineRule="exact"/>
              <w:ind w:left="175" w:hangingChars="73" w:hanging="175"/>
              <w:rPr>
                <w:rFonts w:hAnsi="標楷體"/>
                <w:color w:val="000000" w:themeColor="text1"/>
              </w:rPr>
            </w:pPr>
            <w:r w:rsidRPr="00B11F7B">
              <w:rPr>
                <w:rFonts w:hAnsi="標楷體" w:hint="eastAsia"/>
                <w:color w:val="000000" w:themeColor="text1"/>
              </w:rPr>
              <w:t>1.</w:t>
            </w:r>
            <w:r w:rsidRPr="00D54810">
              <w:rPr>
                <w:rFonts w:hAnsi="標楷體" w:hint="eastAsia"/>
                <w:color w:val="000000" w:themeColor="text1"/>
              </w:rPr>
              <w:t>為降低本縣青年購屋門檻，提高青年定居本縣發展之誘因，實現「住者有其屋」居住正義，並逐步帶動周邊住宅與商業活動發展，故本府選定「住C-2」住宅區之馬公市東澳段177土地興建青年住宅</w:t>
            </w:r>
          </w:p>
          <w:p w:rsidR="00740CD4" w:rsidRPr="00D54810" w:rsidRDefault="00740CD4" w:rsidP="006F7E77">
            <w:pPr>
              <w:spacing w:line="300" w:lineRule="exact"/>
              <w:ind w:left="175" w:hangingChars="73" w:hanging="175"/>
              <w:rPr>
                <w:rFonts w:hAnsi="標楷體"/>
                <w:color w:val="000000" w:themeColor="text1"/>
              </w:rPr>
            </w:pPr>
            <w:r>
              <w:rPr>
                <w:rFonts w:hAnsi="標楷體" w:hint="eastAsia"/>
                <w:color w:val="000000" w:themeColor="text1"/>
              </w:rPr>
              <w:t>2.</w:t>
            </w:r>
            <w:r w:rsidRPr="00D54810">
              <w:rPr>
                <w:rFonts w:hAnsi="標楷體" w:hint="eastAsia"/>
                <w:color w:val="000000" w:themeColor="text1"/>
              </w:rPr>
              <w:t>考量土地利用效益最大化，增加青年住宅之興建容量，故指定馬公市東澳段177地號(部分) 辦理青年住宅建設，得依據本縣「澎湖縣都市計畫土地使用分區及公共設施用地檢討變更回饋審議原則」提升基準容積率至360%</w:t>
            </w:r>
            <w:r>
              <w:rPr>
                <w:rFonts w:hAnsi="標楷體" w:hint="eastAsia"/>
                <w:color w:val="000000" w:themeColor="text1"/>
              </w:rPr>
              <w:t>。</w:t>
            </w:r>
          </w:p>
        </w:tc>
        <w:tc>
          <w:tcPr>
            <w:tcW w:w="579" w:type="pct"/>
          </w:tcPr>
          <w:p w:rsidR="00740CD4" w:rsidRPr="00B11F7B" w:rsidRDefault="00740CD4" w:rsidP="006F7E77">
            <w:pPr>
              <w:pStyle w:val="a9"/>
              <w:rPr>
                <w:rFonts w:ascii="標楷體" w:eastAsia="標楷體" w:hAnsi="標楷體"/>
                <w:szCs w:val="24"/>
              </w:rPr>
            </w:pPr>
          </w:p>
        </w:tc>
      </w:tr>
    </w:tbl>
    <w:p w:rsidR="00740CD4" w:rsidRDefault="00740CD4" w:rsidP="00740CD4">
      <w:pPr>
        <w:pStyle w:val="a7"/>
        <w:rPr>
          <w:rFonts w:ascii="標楷體" w:hAnsi="標楷體"/>
        </w:rPr>
      </w:pPr>
      <w:r w:rsidRPr="00B11F7B">
        <w:rPr>
          <w:rFonts w:ascii="標楷體" w:hAnsi="標楷體"/>
        </w:rPr>
        <w:t>註：凡本次都市計畫變更未指明變更部分，應以原有計畫為準。</w:t>
      </w:r>
    </w:p>
    <w:p w:rsidR="00740CD4" w:rsidRDefault="00740CD4" w:rsidP="00740CD4">
      <w:pPr>
        <w:widowControl/>
        <w:kinsoku/>
        <w:overflowPunct/>
        <w:autoSpaceDE/>
        <w:autoSpaceDN/>
        <w:spacing w:line="240" w:lineRule="auto"/>
        <w:jc w:val="left"/>
        <w:rPr>
          <w:rFonts w:hAnsi="標楷體"/>
        </w:rPr>
      </w:pPr>
      <w:r>
        <w:rPr>
          <w:rFonts w:hAnsi="標楷體"/>
        </w:rPr>
        <w:br w:type="page"/>
      </w:r>
    </w:p>
    <w:p w:rsidR="00740CD4" w:rsidRPr="00B11F7B" w:rsidRDefault="00740CD4" w:rsidP="00740CD4">
      <w:pPr>
        <w:pStyle w:val="a6"/>
        <w:spacing w:beforeLines="0" w:afterLines="0"/>
        <w:rPr>
          <w:rFonts w:ascii="標楷體" w:eastAsia="標楷體" w:hAnsi="標楷體"/>
        </w:rPr>
      </w:pPr>
      <w:r w:rsidRPr="00B11F7B">
        <w:rPr>
          <w:rFonts w:ascii="標楷體" w:eastAsia="標楷體" w:hAnsi="標楷體" w:hint="eastAsia"/>
          <w:sz w:val="28"/>
        </w:rPr>
        <w:lastRenderedPageBreak/>
        <w:t>附</w:t>
      </w:r>
      <w:r w:rsidRPr="00B11F7B">
        <w:rPr>
          <w:rFonts w:ascii="標楷體" w:eastAsia="標楷體" w:hAnsi="標楷體"/>
          <w:sz w:val="28"/>
        </w:rPr>
        <w:t>表</w:t>
      </w:r>
      <w:r>
        <w:rPr>
          <w:rFonts w:ascii="標楷體" w:eastAsia="標楷體" w:hAnsi="標楷體" w:hint="eastAsia"/>
          <w:sz w:val="28"/>
        </w:rPr>
        <w:t>二</w:t>
      </w:r>
      <w:r w:rsidRPr="00B11F7B">
        <w:rPr>
          <w:rFonts w:ascii="標楷體" w:eastAsia="標楷體" w:hAnsi="標楷體"/>
          <w:sz w:val="28"/>
        </w:rPr>
        <w:t xml:space="preserve">  </w:t>
      </w:r>
      <w:r>
        <w:rPr>
          <w:rFonts w:ascii="標楷體" w:eastAsia="標楷體" w:hAnsi="標楷體" w:hint="eastAsia"/>
          <w:sz w:val="28"/>
        </w:rPr>
        <w:t>馬公市</w:t>
      </w:r>
      <w:r w:rsidRPr="00A872FA">
        <w:rPr>
          <w:rFonts w:ascii="標楷體" w:eastAsia="標楷體" w:hAnsi="標楷體" w:hint="eastAsia"/>
          <w:sz w:val="28"/>
        </w:rPr>
        <w:t>東澳段184地號</w:t>
      </w:r>
      <w:r>
        <w:rPr>
          <w:rFonts w:ascii="標楷體" w:eastAsia="標楷體" w:hAnsi="標楷體" w:hint="eastAsia"/>
          <w:sz w:val="28"/>
        </w:rPr>
        <w:t>(變更編號2)涉及主要計畫變更內容</w:t>
      </w:r>
    </w:p>
    <w:tbl>
      <w:tblPr>
        <w:tblW w:w="5078" w:type="pct"/>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983"/>
        <w:gridCol w:w="1134"/>
        <w:gridCol w:w="1569"/>
        <w:gridCol w:w="3019"/>
        <w:gridCol w:w="3173"/>
      </w:tblGrid>
      <w:tr w:rsidR="00740CD4" w:rsidRPr="00E27EF0" w:rsidTr="007C0D1E">
        <w:trPr>
          <w:trHeight w:val="20"/>
          <w:jc w:val="center"/>
        </w:trPr>
        <w:tc>
          <w:tcPr>
            <w:tcW w:w="498" w:type="pct"/>
            <w:vMerge w:val="restart"/>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位置</w:t>
            </w:r>
          </w:p>
        </w:tc>
        <w:tc>
          <w:tcPr>
            <w:tcW w:w="1368" w:type="pct"/>
            <w:gridSpan w:val="2"/>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變更內容</w:t>
            </w:r>
          </w:p>
        </w:tc>
        <w:tc>
          <w:tcPr>
            <w:tcW w:w="1528" w:type="pct"/>
            <w:vMerge w:val="restart"/>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變更理由</w:t>
            </w:r>
          </w:p>
        </w:tc>
        <w:tc>
          <w:tcPr>
            <w:tcW w:w="1606" w:type="pct"/>
            <w:vMerge w:val="restart"/>
            <w:vAlign w:val="center"/>
          </w:tcPr>
          <w:p w:rsidR="00740CD4" w:rsidRPr="00E27EF0" w:rsidRDefault="00740CD4" w:rsidP="006F7E77">
            <w:pPr>
              <w:pStyle w:val="a9"/>
              <w:jc w:val="center"/>
              <w:rPr>
                <w:rFonts w:eastAsia="標楷體"/>
                <w:color w:val="292929"/>
              </w:rPr>
            </w:pPr>
            <w:r>
              <w:rPr>
                <w:rFonts w:eastAsia="標楷體" w:hint="eastAsia"/>
                <w:color w:val="292929"/>
              </w:rPr>
              <w:t>備註</w:t>
            </w:r>
          </w:p>
        </w:tc>
      </w:tr>
      <w:tr w:rsidR="00740CD4" w:rsidRPr="00E27EF0" w:rsidTr="007C0D1E">
        <w:trPr>
          <w:trHeight w:val="20"/>
          <w:jc w:val="center"/>
        </w:trPr>
        <w:tc>
          <w:tcPr>
            <w:tcW w:w="498" w:type="pct"/>
            <w:vMerge/>
            <w:shd w:val="clear" w:color="auto" w:fill="auto"/>
            <w:vAlign w:val="center"/>
          </w:tcPr>
          <w:p w:rsidR="00740CD4" w:rsidRPr="00E27EF0" w:rsidRDefault="00740CD4" w:rsidP="006F7E77">
            <w:pPr>
              <w:pStyle w:val="a9"/>
              <w:jc w:val="center"/>
              <w:rPr>
                <w:rFonts w:eastAsia="標楷體"/>
                <w:color w:val="292929"/>
              </w:rPr>
            </w:pPr>
          </w:p>
        </w:tc>
        <w:tc>
          <w:tcPr>
            <w:tcW w:w="574" w:type="pct"/>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變更前</w:t>
            </w:r>
          </w:p>
        </w:tc>
        <w:tc>
          <w:tcPr>
            <w:tcW w:w="794" w:type="pct"/>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變更後</w:t>
            </w:r>
          </w:p>
        </w:tc>
        <w:tc>
          <w:tcPr>
            <w:tcW w:w="1528" w:type="pct"/>
            <w:vMerge/>
            <w:shd w:val="clear" w:color="auto" w:fill="auto"/>
          </w:tcPr>
          <w:p w:rsidR="00740CD4" w:rsidRPr="00E27EF0" w:rsidRDefault="00740CD4" w:rsidP="006F7E77">
            <w:pPr>
              <w:pStyle w:val="a9"/>
              <w:rPr>
                <w:rFonts w:eastAsia="標楷體"/>
                <w:color w:val="292929"/>
              </w:rPr>
            </w:pPr>
          </w:p>
        </w:tc>
        <w:tc>
          <w:tcPr>
            <w:tcW w:w="1606" w:type="pct"/>
            <w:vMerge/>
          </w:tcPr>
          <w:p w:rsidR="00740CD4" w:rsidRPr="00E27EF0" w:rsidRDefault="00740CD4" w:rsidP="006F7E77">
            <w:pPr>
              <w:pStyle w:val="a9"/>
              <w:rPr>
                <w:rFonts w:eastAsia="標楷體"/>
                <w:color w:val="292929"/>
              </w:rPr>
            </w:pPr>
          </w:p>
        </w:tc>
      </w:tr>
      <w:tr w:rsidR="00740CD4" w:rsidRPr="00E27EF0" w:rsidTr="007C0D1E">
        <w:trPr>
          <w:trHeight w:val="20"/>
          <w:jc w:val="center"/>
        </w:trPr>
        <w:tc>
          <w:tcPr>
            <w:tcW w:w="498" w:type="pct"/>
            <w:shd w:val="clear" w:color="auto" w:fill="auto"/>
            <w:vAlign w:val="center"/>
          </w:tcPr>
          <w:p w:rsidR="00740CD4" w:rsidRPr="00E27EF0" w:rsidRDefault="00740CD4" w:rsidP="006F7E77">
            <w:pPr>
              <w:pStyle w:val="a9"/>
              <w:rPr>
                <w:rFonts w:eastAsia="標楷體"/>
                <w:color w:val="292929"/>
              </w:rPr>
            </w:pPr>
            <w:r>
              <w:rPr>
                <w:rFonts w:eastAsia="標楷體" w:hint="eastAsia"/>
                <w:color w:val="292929"/>
              </w:rPr>
              <w:t>東澳</w:t>
            </w:r>
            <w:r w:rsidR="007C0D1E">
              <w:rPr>
                <w:rFonts w:eastAsia="標楷體" w:hint="eastAsia"/>
                <w:color w:val="292929"/>
              </w:rPr>
              <w:t>段</w:t>
            </w:r>
            <w:r w:rsidRPr="00D54810">
              <w:rPr>
                <w:rFonts w:eastAsia="標楷體" w:hint="eastAsia"/>
                <w:color w:val="292929"/>
              </w:rPr>
              <w:t>184</w:t>
            </w:r>
            <w:r w:rsidRPr="00D54810">
              <w:rPr>
                <w:rFonts w:eastAsia="標楷體" w:hint="eastAsia"/>
                <w:color w:val="292929"/>
              </w:rPr>
              <w:t>地號</w:t>
            </w:r>
          </w:p>
        </w:tc>
        <w:tc>
          <w:tcPr>
            <w:tcW w:w="574" w:type="pct"/>
            <w:shd w:val="clear" w:color="auto" w:fill="auto"/>
            <w:vAlign w:val="center"/>
          </w:tcPr>
          <w:p w:rsidR="00740CD4" w:rsidRPr="00D54810" w:rsidRDefault="00740CD4" w:rsidP="006F7E77">
            <w:pPr>
              <w:pStyle w:val="a9"/>
              <w:rPr>
                <w:rFonts w:eastAsia="標楷體"/>
                <w:color w:val="292929"/>
              </w:rPr>
            </w:pPr>
            <w:r w:rsidRPr="00D54810">
              <w:rPr>
                <w:rFonts w:eastAsia="標楷體" w:hint="eastAsia"/>
                <w:color w:val="292929"/>
              </w:rPr>
              <w:t>住宅區</w:t>
            </w:r>
          </w:p>
          <w:p w:rsidR="00740CD4" w:rsidRPr="00485FF3" w:rsidRDefault="007C0D1E" w:rsidP="006F7E77">
            <w:pPr>
              <w:pStyle w:val="a9"/>
              <w:rPr>
                <w:rFonts w:eastAsia="標楷體"/>
                <w:color w:val="292929"/>
              </w:rPr>
            </w:pPr>
            <w:r>
              <w:rPr>
                <w:rFonts w:eastAsia="標楷體" w:hint="eastAsia"/>
                <w:color w:val="292929"/>
              </w:rPr>
              <w:t>(</w:t>
            </w:r>
            <w:r w:rsidR="00740CD4">
              <w:rPr>
                <w:rFonts w:eastAsia="標楷體" w:hint="eastAsia"/>
                <w:color w:val="292929"/>
              </w:rPr>
              <w:t>0.2295</w:t>
            </w:r>
            <w:r>
              <w:rPr>
                <w:rFonts w:eastAsia="標楷體" w:hint="eastAsia"/>
                <w:color w:val="292929"/>
              </w:rPr>
              <w:t>公頃</w:t>
            </w:r>
            <w:r>
              <w:rPr>
                <w:rFonts w:eastAsia="標楷體" w:hint="eastAsia"/>
                <w:color w:val="292929"/>
              </w:rPr>
              <w:t>)</w:t>
            </w:r>
          </w:p>
        </w:tc>
        <w:tc>
          <w:tcPr>
            <w:tcW w:w="794" w:type="pct"/>
            <w:shd w:val="clear" w:color="auto" w:fill="auto"/>
            <w:vAlign w:val="center"/>
          </w:tcPr>
          <w:p w:rsidR="00740CD4" w:rsidRPr="00D54810" w:rsidRDefault="00740CD4" w:rsidP="006F7E77">
            <w:pPr>
              <w:pStyle w:val="a9"/>
              <w:rPr>
                <w:rFonts w:eastAsia="標楷體"/>
                <w:color w:val="292929"/>
              </w:rPr>
            </w:pPr>
            <w:r>
              <w:rPr>
                <w:rFonts w:eastAsia="標楷體" w:hint="eastAsia"/>
                <w:color w:val="292929"/>
              </w:rPr>
              <w:t>商業區</w:t>
            </w:r>
          </w:p>
          <w:p w:rsidR="00740CD4" w:rsidRPr="00E27EF0" w:rsidRDefault="007C0D1E" w:rsidP="006F7E77">
            <w:pPr>
              <w:pStyle w:val="a9"/>
              <w:rPr>
                <w:rFonts w:eastAsia="標楷體"/>
                <w:color w:val="292929"/>
              </w:rPr>
            </w:pPr>
            <w:r>
              <w:rPr>
                <w:rFonts w:eastAsia="標楷體" w:hint="eastAsia"/>
                <w:color w:val="292929"/>
              </w:rPr>
              <w:t>(</w:t>
            </w:r>
            <w:r w:rsidR="00740CD4">
              <w:rPr>
                <w:rFonts w:eastAsia="標楷體" w:hint="eastAsia"/>
                <w:color w:val="292929"/>
              </w:rPr>
              <w:t>0.2295</w:t>
            </w:r>
            <w:r>
              <w:rPr>
                <w:rFonts w:eastAsia="標楷體" w:hint="eastAsia"/>
                <w:color w:val="292929"/>
              </w:rPr>
              <w:t>公頃</w:t>
            </w:r>
            <w:r>
              <w:rPr>
                <w:rFonts w:eastAsia="標楷體" w:hint="eastAsia"/>
                <w:color w:val="292929"/>
              </w:rPr>
              <w:t>)</w:t>
            </w:r>
          </w:p>
        </w:tc>
        <w:tc>
          <w:tcPr>
            <w:tcW w:w="1528" w:type="pct"/>
            <w:shd w:val="clear" w:color="auto" w:fill="auto"/>
          </w:tcPr>
          <w:p w:rsidR="00740CD4" w:rsidRPr="00D54810" w:rsidRDefault="00740CD4" w:rsidP="00740CD4">
            <w:pPr>
              <w:pStyle w:val="a9"/>
              <w:numPr>
                <w:ilvl w:val="0"/>
                <w:numId w:val="12"/>
              </w:numPr>
              <w:rPr>
                <w:rFonts w:eastAsia="標楷體"/>
                <w:color w:val="292929"/>
              </w:rPr>
            </w:pPr>
            <w:r w:rsidRPr="00D54810">
              <w:rPr>
                <w:rFonts w:eastAsia="標楷體" w:hint="eastAsia"/>
                <w:color w:val="292929"/>
              </w:rPr>
              <w:t>配合地區發展所需，以多元複合使用、土地開發效益最大化及滿足地方發展需求之原則</w:t>
            </w:r>
            <w:r>
              <w:rPr>
                <w:rFonts w:eastAsia="標楷體" w:hint="eastAsia"/>
                <w:color w:val="292929"/>
              </w:rPr>
              <w:t>。</w:t>
            </w:r>
          </w:p>
          <w:p w:rsidR="00740CD4" w:rsidRPr="00E27EF0" w:rsidRDefault="00740CD4" w:rsidP="00740CD4">
            <w:pPr>
              <w:pStyle w:val="a9"/>
              <w:numPr>
                <w:ilvl w:val="0"/>
                <w:numId w:val="12"/>
              </w:numPr>
              <w:rPr>
                <w:rFonts w:eastAsia="標楷體"/>
                <w:color w:val="292929"/>
              </w:rPr>
            </w:pPr>
            <w:r w:rsidRPr="00D54810">
              <w:rPr>
                <w:rFonts w:eastAsia="標楷體" w:hint="eastAsia"/>
                <w:color w:val="292929"/>
              </w:rPr>
              <w:t>加值規劃閒置縣有土地活化再利用，帶動本縣觀光產業之發展，故變更為商業區</w:t>
            </w:r>
            <w:r>
              <w:rPr>
                <w:rFonts w:eastAsia="標楷體" w:hint="eastAsia"/>
                <w:color w:val="292929"/>
              </w:rPr>
              <w:t>。</w:t>
            </w:r>
          </w:p>
        </w:tc>
        <w:tc>
          <w:tcPr>
            <w:tcW w:w="1606" w:type="pct"/>
          </w:tcPr>
          <w:p w:rsidR="00740CD4" w:rsidRPr="00E27EF0" w:rsidRDefault="00740CD4" w:rsidP="006F7E77">
            <w:pPr>
              <w:pStyle w:val="a9"/>
              <w:rPr>
                <w:rFonts w:eastAsia="標楷體"/>
                <w:color w:val="292929"/>
              </w:rPr>
            </w:pPr>
            <w:r w:rsidRPr="00D54810">
              <w:rPr>
                <w:rFonts w:eastAsia="標楷體" w:hint="eastAsia"/>
                <w:color w:val="292929"/>
              </w:rPr>
              <w:t>附帶條件：本計畫變更為商業區之回饋比例為</w:t>
            </w:r>
            <w:r w:rsidRPr="00D54810">
              <w:rPr>
                <w:rFonts w:eastAsia="標楷體" w:hint="eastAsia"/>
                <w:color w:val="292929"/>
              </w:rPr>
              <w:t>15%</w:t>
            </w:r>
            <w:r w:rsidRPr="00D54810">
              <w:rPr>
                <w:rFonts w:eastAsia="標楷體" w:hint="eastAsia"/>
                <w:color w:val="292929"/>
              </w:rPr>
              <w:t>，另考量</w:t>
            </w:r>
            <w:r>
              <w:rPr>
                <w:rFonts w:eastAsia="標楷體" w:hint="eastAsia"/>
                <w:color w:val="292929"/>
              </w:rPr>
              <w:t>C</w:t>
            </w:r>
            <w:r w:rsidRPr="00D54810">
              <w:rPr>
                <w:rFonts w:eastAsia="標楷體" w:hint="eastAsia"/>
                <w:color w:val="292929"/>
              </w:rPr>
              <w:t>區細部計畫商業區容積率為</w:t>
            </w:r>
            <w:r w:rsidRPr="00D54810">
              <w:rPr>
                <w:rFonts w:eastAsia="標楷體" w:hint="eastAsia"/>
                <w:color w:val="292929"/>
              </w:rPr>
              <w:t>300%</w:t>
            </w:r>
            <w:r w:rsidRPr="00D54810">
              <w:rPr>
                <w:rFonts w:eastAsia="標楷體" w:hint="eastAsia"/>
                <w:color w:val="292929"/>
              </w:rPr>
              <w:t>，本次於細部計畫提升至</w:t>
            </w:r>
            <w:r w:rsidRPr="00D54810">
              <w:rPr>
                <w:rFonts w:eastAsia="標楷體" w:hint="eastAsia"/>
                <w:color w:val="292929"/>
              </w:rPr>
              <w:t>400%</w:t>
            </w:r>
            <w:r w:rsidRPr="00D54810">
              <w:rPr>
                <w:rFonts w:eastAsia="標楷體" w:hint="eastAsia"/>
                <w:color w:val="292929"/>
              </w:rPr>
              <w:t>，故應另加計容積率提升之回饋</w:t>
            </w:r>
            <w:r w:rsidRPr="00485FF3">
              <w:rPr>
                <w:rFonts w:eastAsia="標楷體" w:hint="eastAsia"/>
                <w:color w:val="292929"/>
              </w:rPr>
              <w:t>於細部計畫擬定其土地使用分區管制</w:t>
            </w:r>
            <w:r>
              <w:rPr>
                <w:rFonts w:eastAsia="標楷體" w:hint="eastAsia"/>
                <w:color w:val="292929"/>
              </w:rPr>
              <w:t>。</w:t>
            </w:r>
          </w:p>
        </w:tc>
      </w:tr>
    </w:tbl>
    <w:p w:rsidR="00740CD4" w:rsidRDefault="00740CD4" w:rsidP="00740CD4">
      <w:pPr>
        <w:pStyle w:val="a7"/>
        <w:ind w:leftChars="1" w:left="1221" w:hangingChars="508" w:hanging="1219"/>
        <w:rPr>
          <w:rFonts w:ascii="標楷體" w:hAnsi="標楷體"/>
        </w:rPr>
      </w:pPr>
      <w:r>
        <w:rPr>
          <w:rFonts w:ascii="標楷體" w:hAnsi="標楷體" w:hint="eastAsia"/>
        </w:rPr>
        <w:t>註：表內面積應以核定圖實地測量分割為準。</w:t>
      </w:r>
    </w:p>
    <w:p w:rsidR="007C0D1E" w:rsidRDefault="007C0D1E" w:rsidP="00740CD4">
      <w:pPr>
        <w:pStyle w:val="a7"/>
        <w:ind w:leftChars="1" w:left="1221" w:hangingChars="508" w:hanging="1219"/>
        <w:rPr>
          <w:rFonts w:ascii="標楷體" w:hAnsi="標楷體"/>
        </w:rPr>
      </w:pPr>
    </w:p>
    <w:p w:rsidR="007C0D1E" w:rsidRDefault="007C0D1E" w:rsidP="00740CD4">
      <w:pPr>
        <w:pStyle w:val="a7"/>
        <w:ind w:leftChars="1" w:left="1221" w:hangingChars="508" w:hanging="1219"/>
        <w:rPr>
          <w:rFonts w:ascii="標楷體" w:hAnsi="標楷體"/>
        </w:rPr>
      </w:pPr>
    </w:p>
    <w:p w:rsidR="00740CD4" w:rsidRPr="00B11F7B" w:rsidRDefault="00740CD4" w:rsidP="00740CD4">
      <w:pPr>
        <w:pStyle w:val="a6"/>
        <w:spacing w:beforeLines="0" w:afterLines="0"/>
        <w:rPr>
          <w:rFonts w:ascii="標楷體" w:eastAsia="標楷體" w:hAnsi="標楷體"/>
        </w:rPr>
      </w:pPr>
      <w:r w:rsidRPr="00B11F7B">
        <w:rPr>
          <w:rFonts w:ascii="標楷體" w:eastAsia="標楷體" w:hAnsi="標楷體" w:hint="eastAsia"/>
          <w:sz w:val="28"/>
        </w:rPr>
        <w:t>附</w:t>
      </w:r>
      <w:r w:rsidRPr="00B11F7B">
        <w:rPr>
          <w:rFonts w:ascii="標楷體" w:eastAsia="標楷體" w:hAnsi="標楷體"/>
          <w:sz w:val="28"/>
        </w:rPr>
        <w:t>表</w:t>
      </w:r>
      <w:r>
        <w:rPr>
          <w:rFonts w:ascii="標楷體" w:eastAsia="標楷體" w:hAnsi="標楷體" w:hint="eastAsia"/>
          <w:sz w:val="28"/>
        </w:rPr>
        <w:t>二</w:t>
      </w:r>
      <w:r w:rsidRPr="00B11F7B">
        <w:rPr>
          <w:rFonts w:ascii="標楷體" w:eastAsia="標楷體" w:hAnsi="標楷體"/>
          <w:sz w:val="28"/>
        </w:rPr>
        <w:t xml:space="preserve">  </w:t>
      </w:r>
      <w:r>
        <w:rPr>
          <w:rFonts w:ascii="標楷體" w:eastAsia="標楷體" w:hAnsi="標楷體" w:hint="eastAsia"/>
          <w:sz w:val="28"/>
        </w:rPr>
        <w:t>馬公市</w:t>
      </w:r>
      <w:r w:rsidRPr="00A872FA">
        <w:rPr>
          <w:rFonts w:ascii="標楷體" w:eastAsia="標楷體" w:hAnsi="標楷體" w:hint="eastAsia"/>
          <w:sz w:val="28"/>
        </w:rPr>
        <w:t>東澳段184地號</w:t>
      </w:r>
      <w:r>
        <w:rPr>
          <w:rFonts w:ascii="標楷體" w:eastAsia="標楷體" w:hAnsi="標楷體" w:hint="eastAsia"/>
          <w:sz w:val="28"/>
        </w:rPr>
        <w:t>(變更編號2)擬定細部計畫內容</w:t>
      </w:r>
    </w:p>
    <w:tbl>
      <w:tblPr>
        <w:tblW w:w="5078" w:type="pct"/>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997"/>
        <w:gridCol w:w="1697"/>
        <w:gridCol w:w="2043"/>
        <w:gridCol w:w="3278"/>
        <w:gridCol w:w="1863"/>
      </w:tblGrid>
      <w:tr w:rsidR="00740CD4" w:rsidRPr="00E27EF0" w:rsidTr="007C0D1E">
        <w:trPr>
          <w:trHeight w:val="20"/>
          <w:jc w:val="center"/>
        </w:trPr>
        <w:tc>
          <w:tcPr>
            <w:tcW w:w="505" w:type="pct"/>
            <w:vMerge w:val="restart"/>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位置</w:t>
            </w:r>
          </w:p>
        </w:tc>
        <w:tc>
          <w:tcPr>
            <w:tcW w:w="1893" w:type="pct"/>
            <w:gridSpan w:val="2"/>
            <w:shd w:val="clear" w:color="auto" w:fill="auto"/>
            <w:vAlign w:val="center"/>
          </w:tcPr>
          <w:p w:rsidR="00740CD4" w:rsidRPr="00E27EF0" w:rsidRDefault="00740CD4" w:rsidP="006F7E77">
            <w:pPr>
              <w:pStyle w:val="a9"/>
              <w:jc w:val="center"/>
              <w:rPr>
                <w:rFonts w:eastAsia="標楷體"/>
                <w:color w:val="292929"/>
              </w:rPr>
            </w:pPr>
            <w:r w:rsidRPr="00E27EF0">
              <w:rPr>
                <w:rFonts w:eastAsia="標楷體"/>
                <w:color w:val="292929"/>
              </w:rPr>
              <w:t>變更內容</w:t>
            </w:r>
          </w:p>
        </w:tc>
        <w:tc>
          <w:tcPr>
            <w:tcW w:w="1659" w:type="pct"/>
            <w:vMerge w:val="restart"/>
            <w:shd w:val="clear" w:color="auto" w:fill="auto"/>
            <w:vAlign w:val="center"/>
          </w:tcPr>
          <w:p w:rsidR="00740CD4" w:rsidRPr="00E27EF0" w:rsidRDefault="00740CD4" w:rsidP="006F7E77">
            <w:pPr>
              <w:pStyle w:val="a9"/>
              <w:jc w:val="center"/>
              <w:rPr>
                <w:rFonts w:eastAsia="標楷體"/>
                <w:color w:val="292929"/>
              </w:rPr>
            </w:pPr>
            <w:r>
              <w:rPr>
                <w:rFonts w:eastAsia="標楷體" w:hint="eastAsia"/>
                <w:color w:val="292929"/>
              </w:rPr>
              <w:t>說明</w:t>
            </w:r>
          </w:p>
        </w:tc>
        <w:tc>
          <w:tcPr>
            <w:tcW w:w="943" w:type="pct"/>
            <w:vMerge w:val="restart"/>
            <w:vAlign w:val="center"/>
          </w:tcPr>
          <w:p w:rsidR="00740CD4" w:rsidRDefault="00740CD4" w:rsidP="006F7E77">
            <w:pPr>
              <w:pStyle w:val="a9"/>
              <w:jc w:val="center"/>
              <w:rPr>
                <w:rFonts w:eastAsia="標楷體"/>
                <w:color w:val="292929"/>
              </w:rPr>
            </w:pPr>
            <w:r>
              <w:rPr>
                <w:rFonts w:eastAsia="標楷體" w:hint="eastAsia"/>
                <w:color w:val="292929"/>
              </w:rPr>
              <w:t>備註</w:t>
            </w:r>
          </w:p>
        </w:tc>
      </w:tr>
      <w:tr w:rsidR="00740CD4" w:rsidRPr="00E27EF0" w:rsidTr="007C0D1E">
        <w:trPr>
          <w:trHeight w:val="20"/>
          <w:jc w:val="center"/>
        </w:trPr>
        <w:tc>
          <w:tcPr>
            <w:tcW w:w="505" w:type="pct"/>
            <w:vMerge/>
            <w:shd w:val="clear" w:color="auto" w:fill="auto"/>
            <w:vAlign w:val="center"/>
          </w:tcPr>
          <w:p w:rsidR="00740CD4" w:rsidRPr="00E27EF0" w:rsidRDefault="00740CD4" w:rsidP="006F7E77">
            <w:pPr>
              <w:pStyle w:val="a9"/>
              <w:jc w:val="center"/>
              <w:rPr>
                <w:rFonts w:eastAsia="標楷體"/>
                <w:color w:val="292929"/>
              </w:rPr>
            </w:pPr>
          </w:p>
        </w:tc>
        <w:tc>
          <w:tcPr>
            <w:tcW w:w="859" w:type="pct"/>
            <w:shd w:val="clear" w:color="auto" w:fill="auto"/>
            <w:vAlign w:val="center"/>
          </w:tcPr>
          <w:p w:rsidR="00740CD4" w:rsidRPr="00E27EF0" w:rsidRDefault="00740CD4" w:rsidP="006F7E77">
            <w:pPr>
              <w:pStyle w:val="a9"/>
              <w:jc w:val="center"/>
              <w:rPr>
                <w:rFonts w:eastAsia="標楷體"/>
                <w:color w:val="292929"/>
              </w:rPr>
            </w:pPr>
            <w:r>
              <w:rPr>
                <w:rFonts w:eastAsia="標楷體" w:hint="eastAsia"/>
                <w:color w:val="292929"/>
              </w:rPr>
              <w:t>主要計畫</w:t>
            </w:r>
          </w:p>
        </w:tc>
        <w:tc>
          <w:tcPr>
            <w:tcW w:w="1034" w:type="pct"/>
            <w:shd w:val="clear" w:color="auto" w:fill="auto"/>
            <w:vAlign w:val="center"/>
          </w:tcPr>
          <w:p w:rsidR="00740CD4" w:rsidRPr="00E27EF0" w:rsidRDefault="00740CD4" w:rsidP="006F7E77">
            <w:pPr>
              <w:pStyle w:val="a9"/>
              <w:jc w:val="center"/>
              <w:rPr>
                <w:rFonts w:eastAsia="標楷體"/>
                <w:color w:val="292929"/>
              </w:rPr>
            </w:pPr>
            <w:r>
              <w:rPr>
                <w:rFonts w:eastAsia="標楷體" w:hint="eastAsia"/>
                <w:color w:val="292929"/>
              </w:rPr>
              <w:t>細部計畫</w:t>
            </w:r>
          </w:p>
        </w:tc>
        <w:tc>
          <w:tcPr>
            <w:tcW w:w="1659" w:type="pct"/>
            <w:vMerge/>
            <w:shd w:val="clear" w:color="auto" w:fill="auto"/>
          </w:tcPr>
          <w:p w:rsidR="00740CD4" w:rsidRPr="00E27EF0" w:rsidRDefault="00740CD4" w:rsidP="006F7E77">
            <w:pPr>
              <w:pStyle w:val="a9"/>
              <w:rPr>
                <w:rFonts w:eastAsia="標楷體"/>
                <w:color w:val="292929"/>
              </w:rPr>
            </w:pPr>
          </w:p>
        </w:tc>
        <w:tc>
          <w:tcPr>
            <w:tcW w:w="943" w:type="pct"/>
            <w:vMerge/>
          </w:tcPr>
          <w:p w:rsidR="00740CD4" w:rsidRPr="00E27EF0" w:rsidRDefault="00740CD4" w:rsidP="006F7E77">
            <w:pPr>
              <w:pStyle w:val="a9"/>
              <w:rPr>
                <w:rFonts w:eastAsia="標楷體"/>
                <w:color w:val="292929"/>
              </w:rPr>
            </w:pPr>
          </w:p>
        </w:tc>
      </w:tr>
      <w:tr w:rsidR="00740CD4" w:rsidRPr="00E27EF0" w:rsidTr="007C0D1E">
        <w:trPr>
          <w:trHeight w:val="20"/>
          <w:jc w:val="center"/>
        </w:trPr>
        <w:tc>
          <w:tcPr>
            <w:tcW w:w="505" w:type="pct"/>
            <w:shd w:val="clear" w:color="auto" w:fill="auto"/>
            <w:vAlign w:val="center"/>
          </w:tcPr>
          <w:p w:rsidR="00740CD4" w:rsidRPr="00E27EF0" w:rsidRDefault="00740CD4" w:rsidP="006F7E77">
            <w:pPr>
              <w:pStyle w:val="a9"/>
              <w:rPr>
                <w:rFonts w:eastAsia="標楷體"/>
                <w:color w:val="292929"/>
              </w:rPr>
            </w:pPr>
            <w:r>
              <w:rPr>
                <w:rFonts w:eastAsia="標楷體" w:hint="eastAsia"/>
                <w:color w:val="292929"/>
              </w:rPr>
              <w:t>東澳</w:t>
            </w:r>
            <w:r w:rsidR="007C0D1E">
              <w:rPr>
                <w:rFonts w:eastAsia="標楷體" w:hint="eastAsia"/>
                <w:color w:val="292929"/>
              </w:rPr>
              <w:t>段</w:t>
            </w:r>
            <w:r w:rsidRPr="00D54810">
              <w:rPr>
                <w:rFonts w:eastAsia="標楷體" w:hint="eastAsia"/>
                <w:color w:val="292929"/>
              </w:rPr>
              <w:t>184</w:t>
            </w:r>
            <w:r w:rsidRPr="00D54810">
              <w:rPr>
                <w:rFonts w:eastAsia="標楷體" w:hint="eastAsia"/>
                <w:color w:val="292929"/>
              </w:rPr>
              <w:t>地號</w:t>
            </w:r>
          </w:p>
        </w:tc>
        <w:tc>
          <w:tcPr>
            <w:tcW w:w="859" w:type="pct"/>
            <w:shd w:val="clear" w:color="auto" w:fill="auto"/>
            <w:vAlign w:val="center"/>
          </w:tcPr>
          <w:p w:rsidR="00740CD4" w:rsidRPr="00D54810" w:rsidRDefault="00740CD4" w:rsidP="006F7E77">
            <w:pPr>
              <w:pStyle w:val="a9"/>
              <w:rPr>
                <w:rFonts w:eastAsia="標楷體"/>
                <w:color w:val="292929"/>
              </w:rPr>
            </w:pPr>
            <w:r>
              <w:rPr>
                <w:rFonts w:eastAsia="標楷體" w:hint="eastAsia"/>
                <w:color w:val="292929"/>
              </w:rPr>
              <w:t>商業區</w:t>
            </w:r>
          </w:p>
          <w:p w:rsidR="00740CD4" w:rsidRPr="00485FF3" w:rsidRDefault="007C0D1E" w:rsidP="006F7E77">
            <w:pPr>
              <w:pStyle w:val="a9"/>
              <w:rPr>
                <w:rFonts w:eastAsia="標楷體"/>
                <w:color w:val="292929"/>
              </w:rPr>
            </w:pPr>
            <w:r>
              <w:rPr>
                <w:rFonts w:eastAsia="標楷體" w:hint="eastAsia"/>
                <w:color w:val="292929"/>
              </w:rPr>
              <w:t>(</w:t>
            </w:r>
            <w:r w:rsidR="00740CD4">
              <w:rPr>
                <w:rFonts w:eastAsia="標楷體" w:hint="eastAsia"/>
                <w:color w:val="292929"/>
              </w:rPr>
              <w:t>0.2295</w:t>
            </w:r>
            <w:r>
              <w:rPr>
                <w:rFonts w:eastAsia="標楷體" w:hint="eastAsia"/>
                <w:color w:val="292929"/>
              </w:rPr>
              <w:t>公頃</w:t>
            </w:r>
            <w:r>
              <w:rPr>
                <w:rFonts w:eastAsia="標楷體" w:hint="eastAsia"/>
                <w:color w:val="292929"/>
              </w:rPr>
              <w:t>)</w:t>
            </w:r>
          </w:p>
        </w:tc>
        <w:tc>
          <w:tcPr>
            <w:tcW w:w="1034" w:type="pct"/>
            <w:shd w:val="clear" w:color="auto" w:fill="auto"/>
            <w:vAlign w:val="center"/>
          </w:tcPr>
          <w:p w:rsidR="00740CD4" w:rsidRPr="00D54810" w:rsidRDefault="00740CD4" w:rsidP="006F7E77">
            <w:pPr>
              <w:pStyle w:val="a9"/>
              <w:rPr>
                <w:rFonts w:eastAsia="標楷體"/>
                <w:color w:val="292929"/>
              </w:rPr>
            </w:pPr>
            <w:r>
              <w:rPr>
                <w:rFonts w:eastAsia="標楷體" w:hint="eastAsia"/>
                <w:color w:val="292929"/>
              </w:rPr>
              <w:t>「商</w:t>
            </w:r>
            <w:r>
              <w:rPr>
                <w:rFonts w:eastAsia="標楷體" w:hint="eastAsia"/>
                <w:color w:val="292929"/>
              </w:rPr>
              <w:t>C-2</w:t>
            </w:r>
            <w:r>
              <w:rPr>
                <w:rFonts w:eastAsia="標楷體" w:hint="eastAsia"/>
                <w:color w:val="292929"/>
              </w:rPr>
              <w:t>」商業區</w:t>
            </w:r>
          </w:p>
          <w:p w:rsidR="00740CD4" w:rsidRPr="00E27EF0" w:rsidRDefault="00740CD4" w:rsidP="006F7E77">
            <w:pPr>
              <w:pStyle w:val="a9"/>
              <w:rPr>
                <w:rFonts w:eastAsia="標楷體"/>
                <w:color w:val="292929"/>
              </w:rPr>
            </w:pPr>
            <w:r>
              <w:rPr>
                <w:rFonts w:eastAsia="標楷體" w:hint="eastAsia"/>
                <w:color w:val="292929"/>
              </w:rPr>
              <w:t>（</w:t>
            </w:r>
            <w:r>
              <w:rPr>
                <w:rFonts w:eastAsia="標楷體" w:hint="eastAsia"/>
                <w:color w:val="292929"/>
              </w:rPr>
              <w:t>0.2295</w:t>
            </w:r>
            <w:r>
              <w:rPr>
                <w:rFonts w:eastAsia="標楷體" w:hint="eastAsia"/>
                <w:color w:val="292929"/>
              </w:rPr>
              <w:t>公頃）</w:t>
            </w:r>
          </w:p>
        </w:tc>
        <w:tc>
          <w:tcPr>
            <w:tcW w:w="1659" w:type="pct"/>
            <w:shd w:val="clear" w:color="auto" w:fill="auto"/>
          </w:tcPr>
          <w:p w:rsidR="00740CD4" w:rsidRPr="00E27EF0" w:rsidRDefault="00740CD4" w:rsidP="006F7E77">
            <w:pPr>
              <w:pStyle w:val="a9"/>
              <w:rPr>
                <w:rFonts w:eastAsia="標楷體"/>
                <w:color w:val="292929"/>
              </w:rPr>
            </w:pPr>
            <w:r w:rsidRPr="00485FF3">
              <w:rPr>
                <w:rFonts w:eastAsia="標楷體" w:hint="eastAsia"/>
                <w:color w:val="292929"/>
              </w:rPr>
              <w:t>配合東澳段</w:t>
            </w:r>
            <w:r w:rsidRPr="00485FF3">
              <w:rPr>
                <w:rFonts w:eastAsia="標楷體" w:hint="eastAsia"/>
                <w:color w:val="292929"/>
              </w:rPr>
              <w:t>184</w:t>
            </w:r>
            <w:r w:rsidRPr="00485FF3">
              <w:rPr>
                <w:rFonts w:eastAsia="標楷體" w:hint="eastAsia"/>
                <w:color w:val="292929"/>
              </w:rPr>
              <w:t>地號周邊土地條件包含旅館興建、第三漁港觀光資源，基於縣有資產應積極活化利用之原則，本計畫於細部計畫擬定商業區為「商</w:t>
            </w:r>
            <w:r w:rsidRPr="00485FF3">
              <w:rPr>
                <w:rFonts w:eastAsia="標楷體" w:hint="eastAsia"/>
                <w:color w:val="292929"/>
              </w:rPr>
              <w:t>C-2</w:t>
            </w:r>
            <w:r w:rsidRPr="00485FF3">
              <w:rPr>
                <w:rFonts w:eastAsia="標楷體" w:hint="eastAsia"/>
                <w:color w:val="292929"/>
              </w:rPr>
              <w:t>」商業區</w:t>
            </w:r>
            <w:r>
              <w:rPr>
                <w:rFonts w:eastAsia="標楷體" w:hint="eastAsia"/>
                <w:color w:val="292929"/>
              </w:rPr>
              <w:t>。</w:t>
            </w:r>
          </w:p>
        </w:tc>
        <w:tc>
          <w:tcPr>
            <w:tcW w:w="943" w:type="pct"/>
          </w:tcPr>
          <w:p w:rsidR="00740CD4" w:rsidRPr="00485FF3" w:rsidRDefault="00740CD4" w:rsidP="006F7E77">
            <w:pPr>
              <w:pStyle w:val="a9"/>
              <w:rPr>
                <w:rFonts w:eastAsia="標楷體"/>
                <w:color w:val="292929"/>
              </w:rPr>
            </w:pPr>
            <w:r w:rsidRPr="00D54810">
              <w:rPr>
                <w:rFonts w:ascii="標楷體" w:eastAsia="標楷體" w:hAnsi="標楷體" w:hint="eastAsia"/>
                <w:color w:val="000000" w:themeColor="text1"/>
                <w:szCs w:val="24"/>
              </w:rPr>
              <w:t>依據本縣「澎湖縣都市計畫土地使用分區及公共設施用地檢討變更回饋審議原則」</w:t>
            </w:r>
            <w:r>
              <w:rPr>
                <w:rFonts w:ascii="標楷體" w:eastAsia="標楷體" w:hAnsi="標楷體" w:hint="eastAsia"/>
                <w:color w:val="000000" w:themeColor="text1"/>
                <w:szCs w:val="24"/>
              </w:rPr>
              <w:t>辦理。</w:t>
            </w:r>
          </w:p>
        </w:tc>
      </w:tr>
    </w:tbl>
    <w:p w:rsidR="00740CD4" w:rsidRDefault="00740CD4" w:rsidP="00740CD4">
      <w:pPr>
        <w:pStyle w:val="a7"/>
        <w:ind w:leftChars="1" w:left="1221" w:hangingChars="508" w:hanging="1219"/>
        <w:rPr>
          <w:rFonts w:ascii="標楷體" w:hAnsi="標楷體"/>
        </w:rPr>
      </w:pPr>
      <w:r>
        <w:rPr>
          <w:rFonts w:ascii="標楷體" w:hAnsi="標楷體" w:hint="eastAsia"/>
        </w:rPr>
        <w:t>註：表內面積應以核定圖實地測量分割為準。</w:t>
      </w:r>
    </w:p>
    <w:p w:rsidR="00740CD4" w:rsidRPr="00E011AC" w:rsidRDefault="00740CD4" w:rsidP="00740CD4">
      <w:pPr>
        <w:pStyle w:val="a7"/>
        <w:ind w:leftChars="109" w:left="1200" w:hangingChars="391" w:hanging="938"/>
        <w:rPr>
          <w:rFonts w:ascii="標楷體" w:hAnsi="標楷體"/>
        </w:rPr>
      </w:pPr>
    </w:p>
    <w:p w:rsidR="005E1653" w:rsidRDefault="005E1653"/>
    <w:p w:rsidR="005E1653" w:rsidRDefault="005E1653">
      <w:pPr>
        <w:widowControl/>
        <w:kinsoku/>
        <w:overflowPunct/>
        <w:autoSpaceDE/>
        <w:autoSpaceDN/>
        <w:spacing w:line="240" w:lineRule="auto"/>
        <w:jc w:val="left"/>
      </w:pPr>
      <w:r>
        <w:br w:type="page"/>
      </w:r>
    </w:p>
    <w:tbl>
      <w:tblPr>
        <w:tblW w:w="5228" w:type="pct"/>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85"/>
        <w:gridCol w:w="1337"/>
        <w:gridCol w:w="2953"/>
        <w:gridCol w:w="2048"/>
        <w:gridCol w:w="3267"/>
      </w:tblGrid>
      <w:tr w:rsidR="005E1653" w:rsidRPr="00063C5A" w:rsidTr="006F7E77">
        <w:tc>
          <w:tcPr>
            <w:tcW w:w="5000" w:type="pct"/>
            <w:gridSpan w:val="5"/>
            <w:tcBorders>
              <w:top w:val="nil"/>
              <w:left w:val="nil"/>
              <w:bottom w:val="single" w:sz="8" w:space="0" w:color="auto"/>
              <w:right w:val="nil"/>
            </w:tcBorders>
            <w:vAlign w:val="center"/>
          </w:tcPr>
          <w:p w:rsidR="005E1653" w:rsidRPr="00063C5A" w:rsidRDefault="005E1653" w:rsidP="006F7E77">
            <w:pPr>
              <w:pStyle w:val="3"/>
              <w:kinsoku/>
              <w:wordWrap/>
              <w:spacing w:before="0" w:after="0"/>
              <w:ind w:leftChars="0" w:left="1" w:rightChars="0" w:right="0"/>
              <w:jc w:val="distribute"/>
              <w:rPr>
                <w:rFonts w:ascii="標楷體" w:eastAsia="標楷體" w:hAnsi="標楷體"/>
                <w:b/>
                <w:color w:val="000000" w:themeColor="text1"/>
                <w:sz w:val="32"/>
              </w:rPr>
            </w:pPr>
            <w:r w:rsidRPr="00063C5A">
              <w:rPr>
                <w:rFonts w:ascii="標楷體" w:eastAsia="標楷體" w:hAnsi="標楷體"/>
                <w:b/>
                <w:color w:val="000000" w:themeColor="text1"/>
                <w:sz w:val="32"/>
              </w:rPr>
              <w:lastRenderedPageBreak/>
              <w:t>澎湖縣都市計畫委員會第</w:t>
            </w:r>
            <w:r w:rsidRPr="00063C5A">
              <w:rPr>
                <w:rFonts w:ascii="標楷體" w:eastAsia="標楷體" w:hAnsi="標楷體" w:hint="eastAsia"/>
                <w:b/>
                <w:color w:val="000000" w:themeColor="text1"/>
                <w:sz w:val="32"/>
              </w:rPr>
              <w:t>138</w:t>
            </w:r>
            <w:r w:rsidRPr="00063C5A">
              <w:rPr>
                <w:rFonts w:ascii="標楷體" w:eastAsia="標楷體" w:hAnsi="標楷體"/>
                <w:b/>
                <w:color w:val="000000" w:themeColor="text1"/>
                <w:sz w:val="32"/>
              </w:rPr>
              <w:t>次會</w:t>
            </w:r>
            <w:r w:rsidRPr="00063C5A">
              <w:rPr>
                <w:rFonts w:ascii="標楷體" w:eastAsia="標楷體" w:hAnsi="標楷體" w:hint="eastAsia"/>
                <w:b/>
                <w:color w:val="000000" w:themeColor="text1"/>
                <w:sz w:val="32"/>
              </w:rPr>
              <w:t>議提案資料</w:t>
            </w:r>
          </w:p>
        </w:tc>
      </w:tr>
      <w:tr w:rsidR="005E1653" w:rsidRPr="00063C5A" w:rsidTr="006F7E77">
        <w:tc>
          <w:tcPr>
            <w:tcW w:w="943" w:type="pct"/>
            <w:gridSpan w:val="2"/>
            <w:tcBorders>
              <w:top w:val="single" w:sz="8" w:space="0" w:color="auto"/>
              <w:left w:val="single" w:sz="8" w:space="0" w:color="auto"/>
            </w:tcBorders>
            <w:vAlign w:val="center"/>
          </w:tcPr>
          <w:p w:rsidR="005E1653" w:rsidRPr="00063C5A" w:rsidRDefault="005E1653" w:rsidP="006F7E77">
            <w:pPr>
              <w:pStyle w:val="3"/>
              <w:kinsoku/>
              <w:wordWrap/>
              <w:spacing w:line="360" w:lineRule="exact"/>
              <w:ind w:leftChars="0" w:left="0" w:rightChars="-10" w:right="-24"/>
              <w:jc w:val="center"/>
              <w:rPr>
                <w:rFonts w:ascii="標楷體" w:eastAsia="標楷體" w:hAnsi="標楷體"/>
                <w:color w:val="000000" w:themeColor="text1"/>
                <w:szCs w:val="28"/>
              </w:rPr>
            </w:pPr>
            <w:r w:rsidRPr="00063C5A">
              <w:rPr>
                <w:rFonts w:ascii="標楷體" w:eastAsia="標楷體" w:hAnsi="標楷體"/>
                <w:color w:val="000000" w:themeColor="text1"/>
                <w:szCs w:val="28"/>
              </w:rPr>
              <w:t>討 論 事 項</w:t>
            </w:r>
          </w:p>
        </w:tc>
        <w:tc>
          <w:tcPr>
            <w:tcW w:w="1449" w:type="pct"/>
            <w:tcBorders>
              <w:top w:val="single" w:sz="8" w:space="0" w:color="auto"/>
            </w:tcBorders>
            <w:vAlign w:val="center"/>
          </w:tcPr>
          <w:p w:rsidR="005E1653" w:rsidRPr="00063C5A" w:rsidRDefault="005E1653" w:rsidP="006F7E77">
            <w:pPr>
              <w:pStyle w:val="3"/>
              <w:kinsoku/>
              <w:wordWrap/>
              <w:spacing w:line="360" w:lineRule="exact"/>
              <w:ind w:left="120" w:right="120"/>
              <w:jc w:val="center"/>
              <w:rPr>
                <w:rFonts w:ascii="標楷體" w:eastAsia="標楷體" w:hAnsi="標楷體"/>
                <w:color w:val="000000" w:themeColor="text1"/>
                <w:szCs w:val="28"/>
              </w:rPr>
            </w:pPr>
            <w:r w:rsidRPr="00063C5A">
              <w:rPr>
                <w:rFonts w:ascii="標楷體" w:eastAsia="標楷體" w:hAnsi="標楷體" w:hint="eastAsia"/>
                <w:color w:val="000000" w:themeColor="text1"/>
                <w:szCs w:val="28"/>
              </w:rPr>
              <w:t xml:space="preserve">第 </w:t>
            </w:r>
            <w:r>
              <w:rPr>
                <w:rFonts w:ascii="標楷體" w:eastAsia="標楷體" w:hAnsi="標楷體" w:hint="eastAsia"/>
                <w:color w:val="000000" w:themeColor="text1"/>
                <w:szCs w:val="28"/>
              </w:rPr>
              <w:t>3</w:t>
            </w:r>
            <w:r w:rsidRPr="00063C5A">
              <w:rPr>
                <w:rFonts w:ascii="標楷體" w:eastAsia="標楷體" w:hAnsi="標楷體" w:hint="eastAsia"/>
                <w:color w:val="000000" w:themeColor="text1"/>
                <w:szCs w:val="28"/>
              </w:rPr>
              <w:t xml:space="preserve"> </w:t>
            </w:r>
            <w:r w:rsidRPr="00063C5A">
              <w:rPr>
                <w:rFonts w:ascii="標楷體" w:eastAsia="標楷體" w:hAnsi="標楷體"/>
                <w:color w:val="000000" w:themeColor="text1"/>
                <w:szCs w:val="28"/>
              </w:rPr>
              <w:t>案</w:t>
            </w:r>
          </w:p>
        </w:tc>
        <w:tc>
          <w:tcPr>
            <w:tcW w:w="1005" w:type="pct"/>
            <w:tcBorders>
              <w:top w:val="single" w:sz="8" w:space="0" w:color="auto"/>
            </w:tcBorders>
            <w:vAlign w:val="center"/>
          </w:tcPr>
          <w:p w:rsidR="005E1653" w:rsidRPr="00063C5A" w:rsidRDefault="005E1653" w:rsidP="006F7E77">
            <w:pPr>
              <w:pStyle w:val="3"/>
              <w:kinsoku/>
              <w:wordWrap/>
              <w:spacing w:line="360" w:lineRule="exact"/>
              <w:ind w:left="120" w:right="120"/>
              <w:jc w:val="center"/>
              <w:rPr>
                <w:rFonts w:ascii="標楷體" w:eastAsia="標楷體" w:hAnsi="標楷體"/>
                <w:color w:val="000000" w:themeColor="text1"/>
                <w:szCs w:val="28"/>
              </w:rPr>
            </w:pPr>
            <w:r w:rsidRPr="00063C5A">
              <w:rPr>
                <w:rFonts w:ascii="標楷體" w:eastAsia="標楷體" w:hAnsi="標楷體"/>
                <w:color w:val="000000" w:themeColor="text1"/>
                <w:szCs w:val="28"/>
              </w:rPr>
              <w:t>所屬鄉市</w:t>
            </w:r>
          </w:p>
        </w:tc>
        <w:tc>
          <w:tcPr>
            <w:tcW w:w="1603" w:type="pct"/>
            <w:tcBorders>
              <w:top w:val="single" w:sz="8" w:space="0" w:color="auto"/>
              <w:right w:val="single" w:sz="8" w:space="0" w:color="auto"/>
            </w:tcBorders>
            <w:vAlign w:val="center"/>
          </w:tcPr>
          <w:p w:rsidR="005E1653" w:rsidRPr="00063C5A" w:rsidRDefault="005E1653" w:rsidP="006F7E77">
            <w:pPr>
              <w:pStyle w:val="3"/>
              <w:kinsoku/>
              <w:wordWrap/>
              <w:spacing w:line="360" w:lineRule="exact"/>
              <w:ind w:left="120" w:right="120"/>
              <w:jc w:val="center"/>
              <w:rPr>
                <w:rFonts w:ascii="標楷體" w:eastAsia="標楷體" w:hAnsi="標楷體"/>
                <w:color w:val="000000" w:themeColor="text1"/>
                <w:szCs w:val="28"/>
              </w:rPr>
            </w:pPr>
            <w:r w:rsidRPr="00063C5A">
              <w:rPr>
                <w:rFonts w:ascii="標楷體" w:eastAsia="標楷體" w:hAnsi="標楷體" w:hint="eastAsia"/>
                <w:color w:val="000000" w:themeColor="text1"/>
                <w:szCs w:val="28"/>
              </w:rPr>
              <w:t>馬公市</w:t>
            </w:r>
          </w:p>
        </w:tc>
      </w:tr>
      <w:tr w:rsidR="005E1653" w:rsidRPr="00063C5A" w:rsidTr="006F7E77">
        <w:tc>
          <w:tcPr>
            <w:tcW w:w="287" w:type="pct"/>
            <w:tcBorders>
              <w:left w:val="single" w:sz="8" w:space="0" w:color="auto"/>
              <w:bottom w:val="single" w:sz="6" w:space="0" w:color="auto"/>
            </w:tcBorders>
            <w:vAlign w:val="center"/>
          </w:tcPr>
          <w:p w:rsidR="005E1653" w:rsidRPr="00063C5A" w:rsidRDefault="005E1653" w:rsidP="006F7E77">
            <w:pPr>
              <w:pStyle w:val="3"/>
              <w:kinsoku/>
              <w:wordWrap/>
              <w:spacing w:line="360" w:lineRule="exact"/>
              <w:ind w:leftChars="0" w:rightChars="0"/>
              <w:jc w:val="center"/>
              <w:rPr>
                <w:rFonts w:ascii="標楷體" w:eastAsia="標楷體" w:hAnsi="標楷體"/>
                <w:color w:val="000000" w:themeColor="text1"/>
                <w:sz w:val="27"/>
                <w:szCs w:val="27"/>
              </w:rPr>
            </w:pPr>
            <w:r w:rsidRPr="00063C5A">
              <w:rPr>
                <w:rFonts w:ascii="標楷體" w:eastAsia="標楷體" w:hAnsi="標楷體"/>
                <w:color w:val="000000" w:themeColor="text1"/>
                <w:sz w:val="27"/>
                <w:szCs w:val="27"/>
              </w:rPr>
              <w:t>案由</w:t>
            </w:r>
          </w:p>
        </w:tc>
        <w:tc>
          <w:tcPr>
            <w:tcW w:w="4713" w:type="pct"/>
            <w:gridSpan w:val="4"/>
            <w:tcBorders>
              <w:bottom w:val="single" w:sz="6" w:space="0" w:color="auto"/>
              <w:right w:val="single" w:sz="8" w:space="0" w:color="auto"/>
            </w:tcBorders>
            <w:vAlign w:val="center"/>
          </w:tcPr>
          <w:p w:rsidR="005E1653" w:rsidRPr="00063C5A" w:rsidRDefault="005E1653" w:rsidP="006F7E77">
            <w:pPr>
              <w:pStyle w:val="3"/>
              <w:kinsoku/>
              <w:wordWrap/>
              <w:spacing w:line="360" w:lineRule="exact"/>
              <w:ind w:leftChars="19" w:left="46" w:right="120"/>
              <w:rPr>
                <w:rFonts w:ascii="標楷體" w:eastAsia="標楷體" w:hAnsi="標楷體"/>
                <w:color w:val="000000" w:themeColor="text1"/>
                <w:sz w:val="27"/>
                <w:szCs w:val="27"/>
              </w:rPr>
            </w:pPr>
            <w:r w:rsidRPr="00126802">
              <w:rPr>
                <w:rFonts w:ascii="標楷體" w:eastAsia="標楷體" w:hAnsi="標楷體" w:hint="eastAsia"/>
                <w:color w:val="000000" w:themeColor="text1"/>
                <w:sz w:val="27"/>
                <w:szCs w:val="27"/>
              </w:rPr>
              <w:t>變更馬公都市計畫第B區細部計畫(部分乙種工業區為機關用地)案</w:t>
            </w:r>
          </w:p>
        </w:tc>
      </w:tr>
      <w:tr w:rsidR="005E1653" w:rsidRPr="00063C5A" w:rsidTr="00D278D6">
        <w:trPr>
          <w:trHeight w:val="10981"/>
        </w:trPr>
        <w:tc>
          <w:tcPr>
            <w:tcW w:w="287" w:type="pct"/>
            <w:tcBorders>
              <w:left w:val="single" w:sz="8" w:space="0" w:color="auto"/>
            </w:tcBorders>
            <w:vAlign w:val="center"/>
          </w:tcPr>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r w:rsidRPr="00063C5A">
              <w:rPr>
                <w:rFonts w:hAnsi="標楷體"/>
                <w:color w:val="000000" w:themeColor="text1"/>
                <w:sz w:val="28"/>
              </w:rPr>
              <w:t>說</w:t>
            </w: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sz w:val="28"/>
              </w:rPr>
            </w:pPr>
          </w:p>
          <w:p w:rsidR="005E1653" w:rsidRPr="00063C5A" w:rsidRDefault="005E1653" w:rsidP="006F7E77">
            <w:pPr>
              <w:kinsoku/>
              <w:ind w:left="130" w:right="130"/>
              <w:jc w:val="center"/>
              <w:rPr>
                <w:rFonts w:hAnsi="標楷體"/>
                <w:color w:val="000000" w:themeColor="text1"/>
              </w:rPr>
            </w:pPr>
            <w:r w:rsidRPr="00063C5A">
              <w:rPr>
                <w:rFonts w:hAnsi="標楷體"/>
                <w:color w:val="000000" w:themeColor="text1"/>
                <w:sz w:val="28"/>
              </w:rPr>
              <w:t>明</w:t>
            </w:r>
          </w:p>
        </w:tc>
        <w:tc>
          <w:tcPr>
            <w:tcW w:w="4713" w:type="pct"/>
            <w:gridSpan w:val="4"/>
            <w:tcBorders>
              <w:right w:val="single" w:sz="8" w:space="0" w:color="auto"/>
            </w:tcBorders>
          </w:tcPr>
          <w:p w:rsidR="005E1653" w:rsidRPr="00063C5A" w:rsidRDefault="005E1653" w:rsidP="006F7E77">
            <w:pPr>
              <w:pStyle w:val="a4"/>
              <w:numPr>
                <w:ilvl w:val="0"/>
                <w:numId w:val="2"/>
              </w:numPr>
              <w:kinsoku/>
              <w:wordWrap/>
              <w:spacing w:line="500" w:lineRule="exact"/>
              <w:ind w:firstLineChars="0"/>
              <w:rPr>
                <w:rFonts w:ascii="標楷體" w:eastAsia="標楷體" w:hAnsi="標楷體"/>
                <w:color w:val="000000" w:themeColor="text1"/>
                <w:sz w:val="27"/>
                <w:szCs w:val="27"/>
              </w:rPr>
            </w:pPr>
            <w:r w:rsidRPr="00063C5A">
              <w:rPr>
                <w:rFonts w:ascii="標楷體" w:eastAsia="標楷體" w:hAnsi="標楷體"/>
                <w:color w:val="000000" w:themeColor="text1"/>
                <w:sz w:val="27"/>
                <w:szCs w:val="27"/>
              </w:rPr>
              <w:t>計畫緣起</w:t>
            </w:r>
          </w:p>
          <w:p w:rsidR="005E1653" w:rsidRPr="00063C5A" w:rsidRDefault="005E1653" w:rsidP="006F7E77">
            <w:pPr>
              <w:pStyle w:val="a4"/>
              <w:kinsoku/>
              <w:wordWrap/>
              <w:spacing w:line="500" w:lineRule="exact"/>
              <w:ind w:left="720" w:firstLineChars="0" w:firstLine="0"/>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 xml:space="preserve">    </w:t>
            </w:r>
            <w:r w:rsidRPr="00063C5A">
              <w:rPr>
                <w:rFonts w:ascii="標楷體" w:eastAsia="標楷體" w:hAnsi="標楷體" w:hint="eastAsia"/>
                <w:color w:val="000000" w:themeColor="text1"/>
                <w:sz w:val="27"/>
                <w:szCs w:val="27"/>
              </w:rPr>
              <w:t>因澎湖縣政府既有辦公廳舍老舊，結構補強不易，加上空間不足且分散，亦增加各機關單位公務往來及民眾洽公之時間成本。有鑑於此，為形塑優良行政辦公環境，考量辦公場所之整體性、安全性及舒適性，整合</w:t>
            </w:r>
          </w:p>
          <w:p w:rsidR="005E1653" w:rsidRPr="00063C5A" w:rsidRDefault="005E1653" w:rsidP="006F7E77">
            <w:pPr>
              <w:pStyle w:val="a4"/>
              <w:kinsoku/>
              <w:wordWrap/>
              <w:spacing w:line="500" w:lineRule="exact"/>
              <w:ind w:left="720" w:firstLineChars="0" w:firstLine="0"/>
              <w:jc w:val="left"/>
              <w:rPr>
                <w:rFonts w:ascii="標楷體" w:eastAsia="標楷體" w:hAnsi="標楷體"/>
                <w:color w:val="000000" w:themeColor="text1"/>
                <w:sz w:val="27"/>
                <w:szCs w:val="27"/>
              </w:rPr>
            </w:pPr>
            <w:r w:rsidRPr="00063C5A">
              <w:rPr>
                <w:rFonts w:ascii="標楷體" w:eastAsia="標楷體" w:hAnsi="標楷體" w:hint="eastAsia"/>
                <w:color w:val="000000" w:themeColor="text1"/>
                <w:sz w:val="27"/>
                <w:szCs w:val="27"/>
              </w:rPr>
              <w:t>局處間橫向聯繫之效率性，亟需另覓行政辦公廳舍之新址，透過整體規劃將行政業務聚集，以提升洽辦公務之民眾便利性。</w:t>
            </w:r>
          </w:p>
          <w:p w:rsidR="005E1653" w:rsidRPr="00063C5A" w:rsidRDefault="005E1653" w:rsidP="006F7E77">
            <w:pPr>
              <w:pStyle w:val="a4"/>
              <w:kinsoku/>
              <w:wordWrap/>
              <w:spacing w:line="500" w:lineRule="exact"/>
              <w:ind w:leftChars="264" w:left="634" w:firstLineChars="0" w:firstLine="1"/>
              <w:jc w:val="left"/>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 xml:space="preserve">    </w:t>
            </w:r>
            <w:r w:rsidRPr="00063C5A">
              <w:rPr>
                <w:rFonts w:ascii="標楷體" w:eastAsia="標楷體" w:hAnsi="標楷體" w:hint="eastAsia"/>
                <w:color w:val="000000" w:themeColor="text1"/>
                <w:sz w:val="27"/>
                <w:szCs w:val="27"/>
              </w:rPr>
              <w:t>經查馬公都市計畫區範圍內之縣有土地</w:t>
            </w:r>
            <w:r>
              <w:rPr>
                <w:rFonts w:ascii="標楷體" w:eastAsia="標楷體" w:hAnsi="標楷體" w:hint="eastAsia"/>
                <w:color w:val="000000" w:themeColor="text1"/>
                <w:sz w:val="27"/>
                <w:szCs w:val="27"/>
              </w:rPr>
              <w:t>及國有地</w:t>
            </w:r>
            <w:r w:rsidRPr="00063C5A">
              <w:rPr>
                <w:rFonts w:ascii="標楷體" w:eastAsia="標楷體" w:hAnsi="標楷體" w:hint="eastAsia"/>
                <w:color w:val="000000" w:themeColor="text1"/>
                <w:sz w:val="27"/>
                <w:szCs w:val="27"/>
              </w:rPr>
              <w:t>，馬公市東澳段147地號</w:t>
            </w:r>
            <w:r>
              <w:rPr>
                <w:rFonts w:ascii="標楷體" w:eastAsia="標楷體" w:hAnsi="標楷體" w:hint="eastAsia"/>
                <w:color w:val="000000" w:themeColor="text1"/>
                <w:sz w:val="27"/>
                <w:szCs w:val="27"/>
              </w:rPr>
              <w:t>及案山段2地號</w:t>
            </w:r>
            <w:r w:rsidRPr="00063C5A">
              <w:rPr>
                <w:rFonts w:ascii="標楷體" w:eastAsia="標楷體" w:hAnsi="標楷體" w:hint="eastAsia"/>
                <w:color w:val="000000" w:themeColor="text1"/>
                <w:sz w:val="27"/>
                <w:szCs w:val="27"/>
              </w:rPr>
              <w:t>係屬馬公都市計畫第B區細部計畫區內之乙種工業區土地，建敝率及容積率分別為70%、210%</w:t>
            </w:r>
            <w:r>
              <w:rPr>
                <w:rFonts w:ascii="標楷體" w:eastAsia="標楷體" w:hAnsi="標楷體" w:hint="eastAsia"/>
                <w:color w:val="000000" w:themeColor="text1"/>
                <w:sz w:val="27"/>
                <w:szCs w:val="27"/>
              </w:rPr>
              <w:t>、東澳段147-1地號及案山段2-1地號為綠地用地，建蔽率及容積率皆為0%</w:t>
            </w:r>
            <w:r w:rsidRPr="00063C5A">
              <w:rPr>
                <w:rFonts w:ascii="標楷體" w:eastAsia="標楷體" w:hAnsi="標楷體" w:hint="eastAsia"/>
                <w:color w:val="000000" w:themeColor="text1"/>
                <w:sz w:val="27"/>
                <w:szCs w:val="27"/>
              </w:rPr>
              <w:t>，其位於馬公第三漁港東側，周邊緊鄰馬公市公所及各行政機關、文澳國小、國際廣場等，惟該筆土地現況為文澳棒壘球場使用，並未符合土地使用分區管制規定。故為符合實際使用，創造縣有土地綜效，帶動澎湖整體發展，並結合鄰近重大建設，發揮共伴效應，提升區域競爭力，實有納入檢討變更之必要。</w:t>
            </w:r>
          </w:p>
          <w:p w:rsidR="005E1653" w:rsidRPr="00063C5A" w:rsidRDefault="005E1653" w:rsidP="006F7E77">
            <w:pPr>
              <w:pStyle w:val="a4"/>
              <w:kinsoku/>
              <w:wordWrap/>
              <w:spacing w:line="500" w:lineRule="exact"/>
              <w:ind w:left="130" w:firstLineChars="0" w:firstLine="0"/>
              <w:jc w:val="distribute"/>
              <w:rPr>
                <w:rFonts w:ascii="標楷體" w:eastAsia="標楷體" w:hAnsi="標楷體"/>
                <w:color w:val="000000" w:themeColor="text1"/>
                <w:sz w:val="27"/>
                <w:szCs w:val="27"/>
              </w:rPr>
            </w:pPr>
            <w:r w:rsidRPr="00063C5A">
              <w:rPr>
                <w:rFonts w:ascii="標楷體" w:eastAsia="標楷體" w:hAnsi="標楷體" w:hint="eastAsia"/>
                <w:color w:val="000000" w:themeColor="text1"/>
                <w:sz w:val="27"/>
                <w:szCs w:val="27"/>
              </w:rPr>
              <w:t xml:space="preserve">　　　　爰此，擬透過都市計畫變更，將馬公市東澳段147地號由「乙種工業</w:t>
            </w:r>
          </w:p>
          <w:p w:rsidR="005E1653" w:rsidRPr="00063C5A" w:rsidRDefault="005E1653" w:rsidP="006F7E77">
            <w:pPr>
              <w:pStyle w:val="a4"/>
              <w:kinsoku/>
              <w:wordWrap/>
              <w:spacing w:line="500" w:lineRule="exact"/>
              <w:ind w:left="130" w:firstLineChars="0" w:firstLine="0"/>
              <w:jc w:val="distribute"/>
              <w:rPr>
                <w:rFonts w:ascii="標楷體" w:eastAsia="標楷體" w:hAnsi="標楷體"/>
                <w:color w:val="000000" w:themeColor="text1"/>
                <w:sz w:val="27"/>
                <w:szCs w:val="27"/>
              </w:rPr>
            </w:pPr>
            <w:r w:rsidRPr="00063C5A">
              <w:rPr>
                <w:rFonts w:ascii="標楷體" w:eastAsia="標楷體" w:hAnsi="標楷體" w:hint="eastAsia"/>
                <w:color w:val="000000" w:themeColor="text1"/>
                <w:sz w:val="27"/>
                <w:szCs w:val="27"/>
              </w:rPr>
              <w:t xml:space="preserve">　　區」變更調整為「機關用地」，規劃作為行政辦公廳舍新址，除提高土地</w:t>
            </w:r>
          </w:p>
          <w:p w:rsidR="005E1653" w:rsidRPr="00063C5A" w:rsidRDefault="005E1653" w:rsidP="006F7E77">
            <w:pPr>
              <w:pStyle w:val="a4"/>
              <w:kinsoku/>
              <w:wordWrap/>
              <w:spacing w:line="500" w:lineRule="exact"/>
              <w:ind w:left="130" w:firstLineChars="0" w:firstLine="0"/>
              <w:jc w:val="distribute"/>
              <w:rPr>
                <w:rFonts w:ascii="標楷體" w:eastAsia="標楷體" w:hAnsi="標楷體"/>
                <w:color w:val="000000" w:themeColor="text1"/>
                <w:sz w:val="27"/>
                <w:szCs w:val="27"/>
              </w:rPr>
            </w:pPr>
            <w:r w:rsidRPr="00063C5A">
              <w:rPr>
                <w:rFonts w:ascii="標楷體" w:eastAsia="標楷體" w:hAnsi="標楷體" w:hint="eastAsia"/>
                <w:color w:val="000000" w:themeColor="text1"/>
                <w:sz w:val="27"/>
                <w:szCs w:val="27"/>
              </w:rPr>
              <w:t xml:space="preserve">　　使用效率、強化行政服務品質與行政效率外，亦利於後續都市計畫之管理。</w:t>
            </w:r>
          </w:p>
          <w:p w:rsidR="005E1653" w:rsidRPr="00063C5A" w:rsidRDefault="005E1653" w:rsidP="006F7E77">
            <w:pPr>
              <w:pStyle w:val="a4"/>
              <w:kinsoku/>
              <w:wordWrap/>
              <w:spacing w:line="500" w:lineRule="exact"/>
              <w:ind w:left="540" w:hanging="540"/>
              <w:rPr>
                <w:rFonts w:ascii="標楷體" w:eastAsia="標楷體" w:hAnsi="標楷體"/>
                <w:color w:val="000000" w:themeColor="text1"/>
                <w:sz w:val="27"/>
                <w:szCs w:val="27"/>
              </w:rPr>
            </w:pPr>
            <w:r w:rsidRPr="00063C5A">
              <w:rPr>
                <w:rFonts w:ascii="標楷體" w:eastAsia="標楷體" w:hAnsi="標楷體"/>
                <w:color w:val="000000" w:themeColor="text1"/>
                <w:sz w:val="27"/>
                <w:szCs w:val="27"/>
              </w:rPr>
              <w:t>二、法令依據：依都市計畫法第</w:t>
            </w:r>
            <w:r w:rsidRPr="00063C5A">
              <w:rPr>
                <w:rFonts w:ascii="標楷體" w:eastAsia="標楷體" w:hAnsi="標楷體" w:hint="eastAsia"/>
                <w:color w:val="000000" w:themeColor="text1"/>
                <w:sz w:val="27"/>
                <w:szCs w:val="27"/>
              </w:rPr>
              <w:t>27條第1項第4款</w:t>
            </w:r>
            <w:r w:rsidRPr="00063C5A">
              <w:rPr>
                <w:rFonts w:ascii="標楷體" w:eastAsia="標楷體" w:hAnsi="標楷體"/>
                <w:color w:val="000000" w:themeColor="text1"/>
                <w:sz w:val="27"/>
                <w:szCs w:val="27"/>
              </w:rPr>
              <w:t>規定辦理。</w:t>
            </w:r>
          </w:p>
          <w:p w:rsidR="005E1653" w:rsidRPr="00063C5A" w:rsidRDefault="005E1653" w:rsidP="006F7E77">
            <w:pPr>
              <w:pStyle w:val="a4"/>
              <w:kinsoku/>
              <w:wordWrap/>
              <w:spacing w:line="500" w:lineRule="exact"/>
              <w:ind w:left="540" w:hanging="540"/>
              <w:rPr>
                <w:rFonts w:ascii="標楷體" w:eastAsia="標楷體" w:hAnsi="標楷體"/>
                <w:color w:val="000000" w:themeColor="text1"/>
                <w:sz w:val="27"/>
                <w:szCs w:val="27"/>
              </w:rPr>
            </w:pPr>
            <w:r w:rsidRPr="00063C5A">
              <w:rPr>
                <w:rFonts w:ascii="標楷體" w:eastAsia="標楷體" w:hAnsi="標楷體"/>
                <w:color w:val="000000" w:themeColor="text1"/>
                <w:sz w:val="27"/>
                <w:szCs w:val="27"/>
              </w:rPr>
              <w:t>三、辦理機關：澎湖縣政府</w:t>
            </w:r>
          </w:p>
          <w:p w:rsidR="005E1653" w:rsidRPr="00063C5A" w:rsidRDefault="005E1653" w:rsidP="006F7E77">
            <w:pPr>
              <w:pStyle w:val="a4"/>
              <w:kinsoku/>
              <w:wordWrap/>
              <w:spacing w:line="500" w:lineRule="exact"/>
              <w:ind w:left="540" w:hanging="540"/>
              <w:rPr>
                <w:rFonts w:ascii="標楷體" w:eastAsia="標楷體" w:hAnsi="標楷體"/>
                <w:color w:val="000000" w:themeColor="text1"/>
                <w:sz w:val="27"/>
                <w:szCs w:val="27"/>
              </w:rPr>
            </w:pPr>
            <w:r w:rsidRPr="00063C5A">
              <w:rPr>
                <w:rFonts w:ascii="標楷體" w:eastAsia="標楷體" w:hAnsi="標楷體"/>
                <w:color w:val="000000" w:themeColor="text1"/>
                <w:sz w:val="27"/>
                <w:szCs w:val="27"/>
              </w:rPr>
              <w:t>四、變更內容：</w:t>
            </w:r>
            <w:r w:rsidRPr="00063C5A">
              <w:rPr>
                <w:rFonts w:ascii="標楷體" w:eastAsia="標楷體" w:hAnsi="標楷體" w:hint="eastAsia"/>
                <w:color w:val="000000" w:themeColor="text1"/>
                <w:sz w:val="27"/>
                <w:szCs w:val="27"/>
              </w:rPr>
              <w:t>詳「附表一變更</w:t>
            </w:r>
            <w:r w:rsidRPr="00063C5A">
              <w:rPr>
                <w:rFonts w:ascii="標楷體" w:eastAsia="標楷體" w:hAnsi="標楷體"/>
                <w:color w:val="000000" w:themeColor="text1"/>
                <w:sz w:val="27"/>
                <w:szCs w:val="27"/>
              </w:rPr>
              <w:t>內容明細表</w:t>
            </w:r>
            <w:r w:rsidRPr="00063C5A">
              <w:rPr>
                <w:rFonts w:ascii="標楷體" w:eastAsia="標楷體" w:hAnsi="標楷體" w:hint="eastAsia"/>
                <w:color w:val="000000" w:themeColor="text1"/>
                <w:sz w:val="27"/>
                <w:szCs w:val="27"/>
              </w:rPr>
              <w:t>」「圖一：變更</w:t>
            </w:r>
            <w:r w:rsidRPr="00063C5A">
              <w:rPr>
                <w:rFonts w:ascii="標楷體" w:eastAsia="標楷體" w:hAnsi="標楷體"/>
                <w:color w:val="000000" w:themeColor="text1"/>
                <w:sz w:val="27"/>
                <w:szCs w:val="27"/>
              </w:rPr>
              <w:t>計畫示意圖」</w:t>
            </w:r>
            <w:r w:rsidRPr="00063C5A">
              <w:rPr>
                <w:rFonts w:ascii="標楷體" w:eastAsia="標楷體" w:hAnsi="標楷體" w:hint="eastAsia"/>
                <w:color w:val="000000" w:themeColor="text1"/>
                <w:sz w:val="27"/>
                <w:szCs w:val="27"/>
              </w:rPr>
              <w:t>及「</w:t>
            </w:r>
            <w:r w:rsidRPr="00063C5A">
              <w:rPr>
                <w:rFonts w:ascii="標楷體" w:eastAsia="標楷體" w:hAnsi="標楷體"/>
                <w:color w:val="000000" w:themeColor="text1"/>
                <w:sz w:val="27"/>
                <w:szCs w:val="27"/>
              </w:rPr>
              <w:t>圖</w:t>
            </w:r>
            <w:r w:rsidRPr="00063C5A">
              <w:rPr>
                <w:rFonts w:ascii="標楷體" w:eastAsia="標楷體" w:hAnsi="標楷體" w:hint="eastAsia"/>
                <w:color w:val="000000" w:themeColor="text1"/>
                <w:sz w:val="27"/>
                <w:szCs w:val="27"/>
              </w:rPr>
              <w:t>二：</w:t>
            </w:r>
            <w:r w:rsidRPr="00063C5A">
              <w:rPr>
                <w:rFonts w:ascii="標楷體" w:eastAsia="標楷體" w:hAnsi="標楷體"/>
                <w:color w:val="000000" w:themeColor="text1"/>
                <w:sz w:val="27"/>
                <w:szCs w:val="27"/>
              </w:rPr>
              <w:t>變更後計畫示意圖」。</w:t>
            </w:r>
          </w:p>
        </w:tc>
      </w:tr>
      <w:tr w:rsidR="005E1653" w:rsidRPr="00063C5A" w:rsidTr="00D278D6">
        <w:trPr>
          <w:trHeight w:val="755"/>
        </w:trPr>
        <w:tc>
          <w:tcPr>
            <w:tcW w:w="287" w:type="pct"/>
            <w:tcBorders>
              <w:left w:val="single" w:sz="8" w:space="0" w:color="auto"/>
              <w:bottom w:val="single" w:sz="8" w:space="0" w:color="auto"/>
            </w:tcBorders>
            <w:vAlign w:val="center"/>
          </w:tcPr>
          <w:p w:rsidR="005E1653" w:rsidRPr="00063C5A" w:rsidRDefault="005E1653" w:rsidP="006F7E77">
            <w:pPr>
              <w:kinsoku/>
              <w:spacing w:line="300" w:lineRule="exact"/>
              <w:ind w:left="130" w:right="130"/>
              <w:jc w:val="center"/>
              <w:rPr>
                <w:rFonts w:hAnsi="標楷體"/>
                <w:color w:val="000000" w:themeColor="text1"/>
                <w:sz w:val="28"/>
              </w:rPr>
            </w:pPr>
            <w:r w:rsidRPr="00063C5A">
              <w:rPr>
                <w:rFonts w:hAnsi="標楷體"/>
                <w:color w:val="000000" w:themeColor="text1"/>
                <w:sz w:val="28"/>
              </w:rPr>
              <w:t>辦法</w:t>
            </w:r>
          </w:p>
        </w:tc>
        <w:tc>
          <w:tcPr>
            <w:tcW w:w="4713" w:type="pct"/>
            <w:gridSpan w:val="4"/>
            <w:tcBorders>
              <w:bottom w:val="single" w:sz="8" w:space="0" w:color="auto"/>
              <w:right w:val="single" w:sz="8" w:space="0" w:color="auto"/>
            </w:tcBorders>
          </w:tcPr>
          <w:p w:rsidR="005E1653" w:rsidRPr="00063C5A" w:rsidRDefault="005E1653" w:rsidP="006F7E77">
            <w:pPr>
              <w:pStyle w:val="a5"/>
              <w:kinsoku/>
              <w:wordWrap/>
              <w:spacing w:line="480" w:lineRule="auto"/>
              <w:ind w:leftChars="0" w:left="0" w:firstLineChars="0" w:firstLine="0"/>
              <w:rPr>
                <w:rFonts w:ascii="標楷體" w:eastAsia="標楷體" w:hAnsi="標楷體"/>
                <w:bCs/>
                <w:color w:val="000000" w:themeColor="text1"/>
                <w:spacing w:val="-6"/>
                <w:sz w:val="27"/>
                <w:szCs w:val="27"/>
              </w:rPr>
            </w:pPr>
            <w:r w:rsidRPr="00063C5A">
              <w:rPr>
                <w:rFonts w:ascii="標楷體" w:eastAsia="標楷體" w:hAnsi="標楷體"/>
                <w:bCs/>
                <w:color w:val="000000" w:themeColor="text1"/>
                <w:spacing w:val="-6"/>
                <w:sz w:val="27"/>
                <w:szCs w:val="27"/>
              </w:rPr>
              <w:t xml:space="preserve">提請本縣都市計畫委員會第 </w:t>
            </w:r>
            <w:r w:rsidRPr="00063C5A">
              <w:rPr>
                <w:rFonts w:ascii="標楷體" w:eastAsia="標楷體" w:hAnsi="標楷體" w:hint="eastAsia"/>
                <w:bCs/>
                <w:color w:val="000000" w:themeColor="text1"/>
                <w:spacing w:val="-6"/>
                <w:sz w:val="27"/>
                <w:szCs w:val="27"/>
              </w:rPr>
              <w:t xml:space="preserve">138 </w:t>
            </w:r>
            <w:r>
              <w:rPr>
                <w:rFonts w:ascii="標楷體" w:eastAsia="標楷體" w:hAnsi="標楷體"/>
                <w:bCs/>
                <w:color w:val="000000" w:themeColor="text1"/>
                <w:spacing w:val="-6"/>
                <w:sz w:val="27"/>
                <w:szCs w:val="27"/>
              </w:rPr>
              <w:t>次會研</w:t>
            </w:r>
            <w:r w:rsidRPr="00063C5A">
              <w:rPr>
                <w:rFonts w:ascii="標楷體" w:eastAsia="標楷體" w:hAnsi="標楷體"/>
                <w:bCs/>
                <w:color w:val="000000" w:themeColor="text1"/>
                <w:spacing w:val="-6"/>
                <w:sz w:val="27"/>
                <w:szCs w:val="27"/>
              </w:rPr>
              <w:t>議。</w:t>
            </w:r>
          </w:p>
        </w:tc>
      </w:tr>
      <w:tr w:rsidR="005E1653" w:rsidRPr="00063C5A" w:rsidTr="006F7E77">
        <w:tc>
          <w:tcPr>
            <w:tcW w:w="287" w:type="pct"/>
            <w:tcBorders>
              <w:left w:val="single" w:sz="8" w:space="0" w:color="auto"/>
            </w:tcBorders>
            <w:vAlign w:val="center"/>
          </w:tcPr>
          <w:p w:rsidR="005E1653" w:rsidRPr="00063C5A" w:rsidRDefault="005E1653" w:rsidP="006F7E77">
            <w:pPr>
              <w:kinsoku/>
              <w:spacing w:line="300" w:lineRule="exact"/>
              <w:ind w:left="130" w:right="130"/>
              <w:jc w:val="center"/>
              <w:rPr>
                <w:rFonts w:hAnsi="標楷體"/>
                <w:color w:val="000000" w:themeColor="text1"/>
                <w:sz w:val="28"/>
              </w:rPr>
            </w:pPr>
            <w:r w:rsidRPr="00063C5A">
              <w:rPr>
                <w:rFonts w:hAnsi="標楷體"/>
                <w:color w:val="000000" w:themeColor="text1"/>
                <w:sz w:val="28"/>
              </w:rPr>
              <w:lastRenderedPageBreak/>
              <w:t>決議</w:t>
            </w:r>
          </w:p>
        </w:tc>
        <w:tc>
          <w:tcPr>
            <w:tcW w:w="4713" w:type="pct"/>
            <w:gridSpan w:val="4"/>
            <w:tcBorders>
              <w:right w:val="single" w:sz="8" w:space="0" w:color="auto"/>
            </w:tcBorders>
          </w:tcPr>
          <w:p w:rsidR="00D278D6" w:rsidRDefault="00D278D6" w:rsidP="00780132">
            <w:pPr>
              <w:pStyle w:val="a5"/>
              <w:numPr>
                <w:ilvl w:val="0"/>
                <w:numId w:val="20"/>
              </w:numPr>
              <w:kinsoku/>
              <w:wordWrap/>
              <w:spacing w:line="500" w:lineRule="exact"/>
              <w:ind w:leftChars="0" w:firstLineChars="0"/>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請提案單位針對下列委員意見修正計畫內容：</w:t>
            </w:r>
          </w:p>
          <w:p w:rsidR="00773458" w:rsidRDefault="00780132" w:rsidP="00780132">
            <w:pPr>
              <w:pStyle w:val="a5"/>
              <w:kinsoku/>
              <w:wordWrap/>
              <w:spacing w:line="500" w:lineRule="exact"/>
              <w:ind w:leftChars="161" w:left="1095" w:hangingChars="275" w:hanging="709"/>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 xml:space="preserve">(一) </w:t>
            </w:r>
            <w:r w:rsidR="00773458">
              <w:rPr>
                <w:rFonts w:ascii="標楷體" w:eastAsia="標楷體" w:hAnsi="標楷體"/>
                <w:bCs/>
                <w:color w:val="000000" w:themeColor="text1"/>
                <w:spacing w:val="-6"/>
                <w:sz w:val="27"/>
                <w:szCs w:val="27"/>
              </w:rPr>
              <w:t>本案為乙種工業區變更為機關用地，皆為機關使用，並無需公共設施回饋，請提案單位修正內容。</w:t>
            </w:r>
          </w:p>
          <w:p w:rsidR="00773458" w:rsidRDefault="00780132" w:rsidP="00780132">
            <w:pPr>
              <w:pStyle w:val="a5"/>
              <w:kinsoku/>
              <w:wordWrap/>
              <w:spacing w:line="500" w:lineRule="exact"/>
              <w:ind w:leftChars="163" w:left="1098" w:hangingChars="274" w:hanging="707"/>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 xml:space="preserve">(二) </w:t>
            </w:r>
            <w:r w:rsidR="00773458">
              <w:rPr>
                <w:rFonts w:ascii="標楷體" w:eastAsia="標楷體" w:hAnsi="標楷體"/>
                <w:bCs/>
                <w:color w:val="000000" w:themeColor="text1"/>
                <w:spacing w:val="-6"/>
                <w:sz w:val="27"/>
                <w:szCs w:val="27"/>
              </w:rPr>
              <w:t>本案乙種工業區目前為本縣棒壘球場使用，請提案單位評估棒壘球場遷移相關問題之配套措施。</w:t>
            </w:r>
          </w:p>
          <w:p w:rsidR="00773458" w:rsidRDefault="00780132" w:rsidP="00780132">
            <w:pPr>
              <w:pStyle w:val="a5"/>
              <w:kinsoku/>
              <w:wordWrap/>
              <w:spacing w:line="500" w:lineRule="exact"/>
              <w:ind w:leftChars="163" w:left="1098" w:hangingChars="274" w:hanging="707"/>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 xml:space="preserve">(三) </w:t>
            </w:r>
            <w:r w:rsidR="00773458">
              <w:rPr>
                <w:rFonts w:ascii="標楷體" w:eastAsia="標楷體" w:hAnsi="標楷體"/>
                <w:bCs/>
                <w:color w:val="000000" w:themeColor="text1"/>
                <w:spacing w:val="-6"/>
                <w:sz w:val="27"/>
                <w:szCs w:val="27"/>
              </w:rPr>
              <w:t>本案變更後續將送內政部審查，</w:t>
            </w:r>
            <w:r w:rsidR="00C7208F">
              <w:rPr>
                <w:rFonts w:ascii="標楷體" w:eastAsia="標楷體" w:hAnsi="標楷體"/>
                <w:bCs/>
                <w:color w:val="000000" w:themeColor="text1"/>
                <w:spacing w:val="-6"/>
                <w:sz w:val="27"/>
                <w:szCs w:val="27"/>
              </w:rPr>
              <w:t>請提案單位加註說明</w:t>
            </w:r>
            <w:r w:rsidR="00C7208F">
              <w:rPr>
                <w:rFonts w:ascii="標楷體" w:eastAsia="標楷體" w:hAnsi="標楷體" w:hint="eastAsia"/>
                <w:bCs/>
                <w:color w:val="000000" w:themeColor="text1"/>
                <w:spacing w:val="-6"/>
                <w:sz w:val="27"/>
                <w:szCs w:val="27"/>
              </w:rPr>
              <w:t>「</w:t>
            </w:r>
            <w:r w:rsidR="00C7208F">
              <w:rPr>
                <w:rFonts w:ascii="標楷體" w:eastAsia="標楷體" w:hAnsi="標楷體"/>
                <w:bCs/>
                <w:color w:val="000000" w:themeColor="text1"/>
                <w:spacing w:val="-6"/>
                <w:sz w:val="27"/>
                <w:szCs w:val="27"/>
              </w:rPr>
              <w:t>原分區乙種工業區目前無使用之需求</w:t>
            </w:r>
            <w:r w:rsidR="00C7208F">
              <w:rPr>
                <w:rFonts w:ascii="標楷體" w:eastAsia="標楷體" w:hAnsi="標楷體" w:hint="eastAsia"/>
                <w:bCs/>
                <w:color w:val="000000" w:themeColor="text1"/>
                <w:spacing w:val="-6"/>
                <w:sz w:val="27"/>
                <w:szCs w:val="27"/>
              </w:rPr>
              <w:t>」</w:t>
            </w:r>
            <w:r w:rsidR="00C7208F">
              <w:rPr>
                <w:rFonts w:ascii="標楷體" w:eastAsia="標楷體" w:hAnsi="標楷體"/>
                <w:bCs/>
                <w:color w:val="000000" w:themeColor="text1"/>
                <w:spacing w:val="-6"/>
                <w:sz w:val="27"/>
                <w:szCs w:val="27"/>
              </w:rPr>
              <w:t>。</w:t>
            </w:r>
          </w:p>
          <w:p w:rsidR="00D278D6" w:rsidRDefault="00D278D6" w:rsidP="00D278D6">
            <w:pPr>
              <w:pStyle w:val="a5"/>
              <w:kinsoku/>
              <w:wordWrap/>
              <w:spacing w:line="500" w:lineRule="exact"/>
              <w:ind w:leftChars="0" w:left="0" w:firstLineChars="0" w:firstLine="0"/>
              <w:rPr>
                <w:rFonts w:ascii="標楷體" w:eastAsia="標楷體" w:hAnsi="標楷體"/>
                <w:bCs/>
                <w:color w:val="000000" w:themeColor="text1"/>
                <w:spacing w:val="-6"/>
                <w:sz w:val="27"/>
                <w:szCs w:val="27"/>
              </w:rPr>
            </w:pPr>
          </w:p>
          <w:p w:rsidR="005005E1" w:rsidRPr="00B11F7B" w:rsidRDefault="005005E1" w:rsidP="005005E1">
            <w:pPr>
              <w:pStyle w:val="a5"/>
              <w:numPr>
                <w:ilvl w:val="0"/>
                <w:numId w:val="19"/>
              </w:numPr>
              <w:kinsoku/>
              <w:wordWrap/>
              <w:spacing w:line="500" w:lineRule="exact"/>
              <w:ind w:leftChars="0" w:firstLineChars="0"/>
              <w:rPr>
                <w:rFonts w:ascii="標楷體" w:eastAsia="標楷體" w:hAnsi="標楷體"/>
                <w:bCs/>
                <w:color w:val="000000" w:themeColor="text1"/>
                <w:spacing w:val="-6"/>
                <w:sz w:val="27"/>
                <w:szCs w:val="27"/>
              </w:rPr>
            </w:pPr>
            <w:r>
              <w:rPr>
                <w:rFonts w:ascii="標楷體" w:eastAsia="標楷體" w:hAnsi="標楷體"/>
                <w:bCs/>
                <w:color w:val="000000" w:themeColor="text1"/>
                <w:spacing w:val="-6"/>
                <w:sz w:val="27"/>
                <w:szCs w:val="27"/>
              </w:rPr>
              <w:t>本案依上述委員意見修正，並依修正後計畫內容辦理都市計畫程序。</w:t>
            </w:r>
            <w:r w:rsidRPr="00B11F7B">
              <w:rPr>
                <w:rFonts w:ascii="標楷體" w:eastAsia="標楷體" w:hAnsi="標楷體"/>
                <w:bCs/>
                <w:color w:val="000000" w:themeColor="text1"/>
                <w:spacing w:val="-6"/>
                <w:sz w:val="27"/>
                <w:szCs w:val="27"/>
              </w:rPr>
              <w:t xml:space="preserve"> </w:t>
            </w:r>
          </w:p>
          <w:p w:rsidR="005E1653" w:rsidRPr="005005E1" w:rsidRDefault="005E1653" w:rsidP="00C7208F">
            <w:pPr>
              <w:pStyle w:val="a5"/>
              <w:kinsoku/>
              <w:wordWrap/>
              <w:spacing w:line="500" w:lineRule="exact"/>
              <w:ind w:leftChars="0" w:left="815" w:firstLineChars="0" w:firstLine="0"/>
              <w:rPr>
                <w:rFonts w:ascii="標楷體" w:eastAsia="標楷體" w:hAnsi="標楷體"/>
                <w:bCs/>
                <w:color w:val="000000" w:themeColor="text1"/>
                <w:spacing w:val="-6"/>
                <w:sz w:val="27"/>
                <w:szCs w:val="27"/>
              </w:rPr>
            </w:pPr>
          </w:p>
        </w:tc>
      </w:tr>
    </w:tbl>
    <w:p w:rsidR="005E1653" w:rsidRPr="00063C5A" w:rsidRDefault="005E1653" w:rsidP="005E1653">
      <w:pPr>
        <w:pStyle w:val="ab"/>
        <w:spacing w:before="180" w:afterLines="10" w:after="36"/>
        <w:jc w:val="both"/>
        <w:rPr>
          <w:rFonts w:hAnsi="標楷體" w:cs="Arial"/>
          <w:color w:val="000000"/>
          <w:kern w:val="0"/>
          <w:sz w:val="28"/>
          <w:szCs w:val="28"/>
          <w:lang w:bidi="en-US"/>
        </w:rPr>
      </w:pPr>
      <w:bookmarkStart w:id="7" w:name="_Toc231016025"/>
      <w:bookmarkStart w:id="8" w:name="_Toc332209101"/>
    </w:p>
    <w:p w:rsidR="005E1653" w:rsidRPr="00063C5A" w:rsidRDefault="005E1653" w:rsidP="005E1653">
      <w:pPr>
        <w:pStyle w:val="ab"/>
        <w:spacing w:before="180" w:afterLines="10" w:after="36"/>
        <w:jc w:val="both"/>
        <w:rPr>
          <w:rFonts w:hAnsi="標楷體" w:cs="Arial"/>
          <w:color w:val="000000"/>
          <w:kern w:val="0"/>
          <w:sz w:val="28"/>
          <w:szCs w:val="28"/>
          <w:lang w:bidi="en-US"/>
        </w:rPr>
      </w:pPr>
      <w:r w:rsidRPr="00063C5A">
        <w:rPr>
          <w:rFonts w:hAnsi="標楷體" w:cs="Arial" w:hint="eastAsia"/>
          <w:color w:val="000000"/>
          <w:kern w:val="0"/>
          <w:sz w:val="28"/>
          <w:szCs w:val="28"/>
          <w:lang w:bidi="en-US"/>
        </w:rPr>
        <w:t>附</w:t>
      </w:r>
      <w:r w:rsidRPr="00063C5A">
        <w:rPr>
          <w:rFonts w:hAnsi="標楷體" w:cs="Arial"/>
          <w:color w:val="000000"/>
          <w:kern w:val="0"/>
          <w:sz w:val="28"/>
          <w:szCs w:val="28"/>
          <w:lang w:bidi="en-US"/>
        </w:rPr>
        <w:t>表</w:t>
      </w:r>
      <w:r w:rsidRPr="00063C5A">
        <w:rPr>
          <w:rFonts w:hAnsi="標楷體" w:cs="Arial" w:hint="eastAsia"/>
          <w:color w:val="000000"/>
          <w:kern w:val="0"/>
          <w:sz w:val="28"/>
          <w:szCs w:val="28"/>
          <w:lang w:bidi="en-US"/>
        </w:rPr>
        <w:t>一：</w:t>
      </w:r>
      <w:bookmarkEnd w:id="7"/>
      <w:bookmarkEnd w:id="8"/>
      <w:r w:rsidRPr="00063C5A">
        <w:rPr>
          <w:rFonts w:hAnsi="標楷體" w:cs="Arial" w:hint="eastAsia"/>
          <w:color w:val="000000"/>
          <w:kern w:val="0"/>
          <w:sz w:val="28"/>
          <w:szCs w:val="28"/>
          <w:lang w:bidi="en-US"/>
        </w:rPr>
        <w:t>變更</w:t>
      </w:r>
      <w:r w:rsidRPr="00063C5A">
        <w:rPr>
          <w:rFonts w:hAnsi="標楷體" w:cs="Arial"/>
          <w:color w:val="000000"/>
          <w:kern w:val="0"/>
          <w:sz w:val="28"/>
          <w:szCs w:val="28"/>
          <w:lang w:bidi="en-US"/>
        </w:rPr>
        <w:t>內容明細表</w:t>
      </w:r>
    </w:p>
    <w:p w:rsidR="005E1653" w:rsidRPr="00063C5A" w:rsidRDefault="005E1653" w:rsidP="005E1653">
      <w:pPr>
        <w:pStyle w:val="ad"/>
        <w:adjustRightInd w:val="0"/>
        <w:snapToGrid w:val="0"/>
        <w:jc w:val="left"/>
        <w:rPr>
          <w:rFonts w:hAnsi="標楷體" w:cs="Arial"/>
          <w:color w:val="000000"/>
          <w:kern w:val="2"/>
          <w:sz w:val="18"/>
          <w:szCs w:val="18"/>
        </w:rPr>
      </w:pPr>
    </w:p>
    <w:tbl>
      <w:tblPr>
        <w:tblpPr w:leftFromText="180" w:rightFromText="180" w:vertAnchor="text" w:horzAnchor="margin" w:tblpX="-279" w:tblpY="111"/>
        <w:tblOverlap w:val="neve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6"/>
        <w:gridCol w:w="992"/>
        <w:gridCol w:w="1701"/>
        <w:gridCol w:w="1701"/>
        <w:gridCol w:w="3402"/>
        <w:gridCol w:w="1559"/>
      </w:tblGrid>
      <w:tr w:rsidR="005E1653" w:rsidRPr="00063C5A" w:rsidTr="006F7E77">
        <w:trPr>
          <w:trHeight w:val="343"/>
          <w:tblHeader/>
        </w:trPr>
        <w:tc>
          <w:tcPr>
            <w:tcW w:w="856" w:type="dxa"/>
            <w:vMerge w:val="restart"/>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編號</w:t>
            </w:r>
          </w:p>
        </w:tc>
        <w:tc>
          <w:tcPr>
            <w:tcW w:w="992" w:type="dxa"/>
            <w:vMerge w:val="restart"/>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位置</w:t>
            </w:r>
          </w:p>
        </w:tc>
        <w:tc>
          <w:tcPr>
            <w:tcW w:w="3402" w:type="dxa"/>
            <w:gridSpan w:val="2"/>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變更內容</w:t>
            </w:r>
          </w:p>
        </w:tc>
        <w:tc>
          <w:tcPr>
            <w:tcW w:w="3402" w:type="dxa"/>
            <w:vMerge w:val="restart"/>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變更理由</w:t>
            </w:r>
          </w:p>
        </w:tc>
        <w:tc>
          <w:tcPr>
            <w:tcW w:w="1559" w:type="dxa"/>
            <w:vMerge w:val="restart"/>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備註</w:t>
            </w:r>
          </w:p>
        </w:tc>
      </w:tr>
      <w:tr w:rsidR="005E1653" w:rsidRPr="00063C5A" w:rsidTr="006F7E77">
        <w:trPr>
          <w:trHeight w:val="158"/>
          <w:tblHeader/>
        </w:trPr>
        <w:tc>
          <w:tcPr>
            <w:tcW w:w="856" w:type="dxa"/>
            <w:vMerge/>
            <w:shd w:val="clear" w:color="auto" w:fill="D9D9D9"/>
            <w:vAlign w:val="center"/>
          </w:tcPr>
          <w:p w:rsidR="005E1653" w:rsidRPr="00063C5A" w:rsidRDefault="005E1653" w:rsidP="006F7E77">
            <w:pPr>
              <w:spacing w:line="0" w:lineRule="atLeast"/>
              <w:jc w:val="center"/>
              <w:rPr>
                <w:rFonts w:hAnsi="標楷體" w:cs="Arial"/>
                <w:color w:val="000000"/>
                <w:szCs w:val="22"/>
              </w:rPr>
            </w:pPr>
          </w:p>
        </w:tc>
        <w:tc>
          <w:tcPr>
            <w:tcW w:w="992" w:type="dxa"/>
            <w:vMerge/>
            <w:shd w:val="clear" w:color="auto" w:fill="D9D9D9"/>
            <w:vAlign w:val="center"/>
          </w:tcPr>
          <w:p w:rsidR="005E1653" w:rsidRPr="00063C5A" w:rsidRDefault="005E1653" w:rsidP="006F7E77">
            <w:pPr>
              <w:spacing w:line="0" w:lineRule="atLeast"/>
              <w:jc w:val="center"/>
              <w:rPr>
                <w:rFonts w:hAnsi="標楷體" w:cs="Arial"/>
                <w:color w:val="000000"/>
                <w:szCs w:val="22"/>
              </w:rPr>
            </w:pPr>
          </w:p>
        </w:tc>
        <w:tc>
          <w:tcPr>
            <w:tcW w:w="1701" w:type="dxa"/>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原計畫(公頃)</w:t>
            </w:r>
          </w:p>
        </w:tc>
        <w:tc>
          <w:tcPr>
            <w:tcW w:w="1701" w:type="dxa"/>
            <w:shd w:val="clear" w:color="auto" w:fill="D9D9D9"/>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新計畫(公頃)</w:t>
            </w:r>
          </w:p>
        </w:tc>
        <w:tc>
          <w:tcPr>
            <w:tcW w:w="3402" w:type="dxa"/>
            <w:vMerge/>
            <w:shd w:val="clear" w:color="auto" w:fill="D9D9D9"/>
            <w:vAlign w:val="center"/>
          </w:tcPr>
          <w:p w:rsidR="005E1653" w:rsidRPr="00063C5A" w:rsidRDefault="005E1653" w:rsidP="006F7E77">
            <w:pPr>
              <w:spacing w:line="0" w:lineRule="atLeast"/>
              <w:jc w:val="center"/>
              <w:rPr>
                <w:rFonts w:hAnsi="標楷體" w:cs="Arial"/>
                <w:color w:val="000000"/>
                <w:szCs w:val="22"/>
              </w:rPr>
            </w:pPr>
          </w:p>
        </w:tc>
        <w:tc>
          <w:tcPr>
            <w:tcW w:w="1559" w:type="dxa"/>
            <w:vMerge/>
            <w:shd w:val="clear" w:color="auto" w:fill="D9D9D9"/>
            <w:vAlign w:val="center"/>
          </w:tcPr>
          <w:p w:rsidR="005E1653" w:rsidRPr="00063C5A" w:rsidRDefault="005E1653" w:rsidP="006F7E77">
            <w:pPr>
              <w:spacing w:line="0" w:lineRule="atLeast"/>
              <w:jc w:val="center"/>
              <w:rPr>
                <w:rFonts w:hAnsi="標楷體" w:cs="Arial"/>
                <w:color w:val="000000"/>
                <w:szCs w:val="22"/>
              </w:rPr>
            </w:pPr>
          </w:p>
        </w:tc>
      </w:tr>
      <w:tr w:rsidR="005E1653" w:rsidRPr="00063C5A" w:rsidTr="006F7E77">
        <w:trPr>
          <w:trHeight w:val="4965"/>
        </w:trPr>
        <w:tc>
          <w:tcPr>
            <w:tcW w:w="856" w:type="dxa"/>
            <w:shd w:val="clear" w:color="auto" w:fill="auto"/>
            <w:vAlign w:val="center"/>
          </w:tcPr>
          <w:p w:rsidR="005E1653" w:rsidRPr="00063C5A" w:rsidRDefault="005E1653" w:rsidP="006F7E77">
            <w:pPr>
              <w:spacing w:line="0" w:lineRule="atLeast"/>
              <w:jc w:val="center"/>
              <w:rPr>
                <w:rFonts w:hAnsi="標楷體" w:cs="Arial"/>
                <w:color w:val="000000"/>
                <w:szCs w:val="22"/>
              </w:rPr>
            </w:pPr>
            <w:r w:rsidRPr="00063C5A">
              <w:rPr>
                <w:rFonts w:hAnsi="標楷體" w:cs="Arial"/>
                <w:color w:val="000000"/>
                <w:szCs w:val="22"/>
              </w:rPr>
              <w:t>1</w:t>
            </w:r>
          </w:p>
        </w:tc>
        <w:tc>
          <w:tcPr>
            <w:tcW w:w="992" w:type="dxa"/>
            <w:shd w:val="clear" w:color="auto" w:fill="auto"/>
            <w:vAlign w:val="center"/>
          </w:tcPr>
          <w:p w:rsidR="005E1653" w:rsidRPr="00063C5A" w:rsidRDefault="005E1653" w:rsidP="006F7E77">
            <w:pPr>
              <w:spacing w:line="0" w:lineRule="atLeast"/>
              <w:jc w:val="center"/>
              <w:rPr>
                <w:rFonts w:hAnsi="標楷體" w:cs="Arial"/>
                <w:color w:val="000000" w:themeColor="text1"/>
                <w:spacing w:val="-10"/>
                <w:szCs w:val="26"/>
              </w:rPr>
            </w:pPr>
            <w:r w:rsidRPr="00063C5A">
              <w:rPr>
                <w:rFonts w:hAnsi="標楷體" w:cs="Arial"/>
                <w:color w:val="000000" w:themeColor="text1"/>
                <w:spacing w:val="-10"/>
                <w:szCs w:val="26"/>
              </w:rPr>
              <w:t>馬公都市計畫B區</w:t>
            </w:r>
          </w:p>
        </w:tc>
        <w:tc>
          <w:tcPr>
            <w:tcW w:w="1701" w:type="dxa"/>
            <w:shd w:val="clear" w:color="auto" w:fill="auto"/>
            <w:vAlign w:val="center"/>
          </w:tcPr>
          <w:p w:rsidR="005E1653" w:rsidRPr="00063C5A" w:rsidRDefault="005E1653" w:rsidP="006F7E77">
            <w:pPr>
              <w:pStyle w:val="af"/>
              <w:rPr>
                <w:rFonts w:cs="Arial"/>
                <w:color w:val="000000" w:themeColor="text1"/>
                <w:sz w:val="26"/>
                <w:szCs w:val="26"/>
              </w:rPr>
            </w:pPr>
            <w:r w:rsidRPr="00063C5A">
              <w:rPr>
                <w:rFonts w:cs="Arial"/>
                <w:color w:val="000000" w:themeColor="text1"/>
                <w:sz w:val="26"/>
                <w:szCs w:val="26"/>
              </w:rPr>
              <w:t>「乙工」</w:t>
            </w:r>
          </w:p>
          <w:p w:rsidR="005E1653" w:rsidRPr="00063C5A" w:rsidRDefault="005E1653" w:rsidP="006F7E77">
            <w:pPr>
              <w:pStyle w:val="af"/>
              <w:rPr>
                <w:rFonts w:cs="Arial"/>
                <w:color w:val="000000" w:themeColor="text1"/>
                <w:sz w:val="26"/>
                <w:szCs w:val="26"/>
              </w:rPr>
            </w:pPr>
            <w:r w:rsidRPr="00063C5A">
              <w:rPr>
                <w:rFonts w:cs="Arial"/>
                <w:color w:val="000000" w:themeColor="text1"/>
                <w:sz w:val="26"/>
                <w:szCs w:val="26"/>
              </w:rPr>
              <w:t>乙種工業區</w:t>
            </w:r>
          </w:p>
          <w:p w:rsidR="005E1653" w:rsidRPr="00063C5A" w:rsidRDefault="005E1653" w:rsidP="006F7E77">
            <w:pPr>
              <w:pStyle w:val="af"/>
              <w:rPr>
                <w:rFonts w:cs="Arial"/>
                <w:szCs w:val="22"/>
              </w:rPr>
            </w:pPr>
            <w:r w:rsidRPr="00063C5A">
              <w:rPr>
                <w:rFonts w:cs="Arial"/>
                <w:szCs w:val="22"/>
              </w:rPr>
              <w:t>(１</w:t>
            </w:r>
            <w:r>
              <w:rPr>
                <w:rFonts w:cs="Arial" w:hint="eastAsia"/>
                <w:szCs w:val="22"/>
              </w:rPr>
              <w:t>.941689</w:t>
            </w:r>
            <w:r w:rsidRPr="00063C5A">
              <w:rPr>
                <w:rFonts w:cs="Arial"/>
                <w:szCs w:val="22"/>
              </w:rPr>
              <w:t>)</w:t>
            </w:r>
          </w:p>
          <w:p w:rsidR="005E1653" w:rsidRPr="00063C5A" w:rsidRDefault="005E1653" w:rsidP="006F7E77">
            <w:pPr>
              <w:pStyle w:val="af"/>
              <w:rPr>
                <w:color w:val="000000" w:themeColor="text1"/>
                <w:sz w:val="27"/>
                <w:szCs w:val="27"/>
              </w:rPr>
            </w:pPr>
            <w:r w:rsidRPr="00063C5A">
              <w:rPr>
                <w:rFonts w:hint="eastAsia"/>
                <w:color w:val="000000" w:themeColor="text1"/>
                <w:sz w:val="27"/>
                <w:szCs w:val="27"/>
              </w:rPr>
              <w:t>建蔽率:70%</w:t>
            </w:r>
          </w:p>
          <w:p w:rsidR="005E1653" w:rsidRDefault="005E1653" w:rsidP="006F7E77">
            <w:pPr>
              <w:pStyle w:val="af"/>
              <w:rPr>
                <w:color w:val="000000" w:themeColor="text1"/>
                <w:sz w:val="27"/>
                <w:szCs w:val="27"/>
              </w:rPr>
            </w:pPr>
            <w:r w:rsidRPr="00063C5A">
              <w:rPr>
                <w:rFonts w:hint="eastAsia"/>
                <w:color w:val="000000" w:themeColor="text1"/>
                <w:sz w:val="27"/>
                <w:szCs w:val="27"/>
              </w:rPr>
              <w:t>容積率:210%</w:t>
            </w:r>
          </w:p>
          <w:p w:rsidR="005E1653" w:rsidRPr="00063C5A" w:rsidRDefault="005E1653" w:rsidP="006F7E77">
            <w:pPr>
              <w:pStyle w:val="af"/>
              <w:rPr>
                <w:rFonts w:cs="Arial"/>
                <w:color w:val="000000" w:themeColor="text1"/>
                <w:sz w:val="26"/>
                <w:szCs w:val="26"/>
              </w:rPr>
            </w:pPr>
          </w:p>
        </w:tc>
        <w:tc>
          <w:tcPr>
            <w:tcW w:w="1701" w:type="dxa"/>
            <w:shd w:val="clear" w:color="auto" w:fill="auto"/>
            <w:vAlign w:val="center"/>
          </w:tcPr>
          <w:p w:rsidR="005E1653" w:rsidRPr="00063C5A" w:rsidRDefault="005E1653" w:rsidP="006F7E77">
            <w:pPr>
              <w:spacing w:line="0" w:lineRule="atLeast"/>
              <w:jc w:val="center"/>
              <w:rPr>
                <w:rFonts w:hAnsi="標楷體" w:cs="Arial"/>
                <w:color w:val="000000" w:themeColor="text1"/>
                <w:szCs w:val="26"/>
              </w:rPr>
            </w:pPr>
            <w:r w:rsidRPr="00063C5A">
              <w:rPr>
                <w:rFonts w:hAnsi="標楷體" w:cs="Arial"/>
                <w:color w:val="000000" w:themeColor="text1"/>
                <w:szCs w:val="26"/>
              </w:rPr>
              <w:t>機關用地</w:t>
            </w:r>
          </w:p>
          <w:p w:rsidR="005E1653" w:rsidRPr="00063C5A" w:rsidRDefault="005E1653" w:rsidP="006F7E77">
            <w:pPr>
              <w:pStyle w:val="af"/>
              <w:rPr>
                <w:rFonts w:cs="Arial"/>
                <w:snapToGrid w:val="0"/>
                <w:color w:val="000000" w:themeColor="text1"/>
                <w:sz w:val="26"/>
                <w:szCs w:val="26"/>
              </w:rPr>
            </w:pPr>
            <w:r w:rsidRPr="00063C5A">
              <w:rPr>
                <w:rFonts w:cs="Arial"/>
                <w:snapToGrid w:val="0"/>
                <w:color w:val="000000" w:themeColor="text1"/>
                <w:sz w:val="26"/>
                <w:szCs w:val="26"/>
              </w:rPr>
              <w:t>(</w:t>
            </w:r>
            <w:r>
              <w:rPr>
                <w:rFonts w:cs="Arial"/>
                <w:snapToGrid w:val="0"/>
                <w:color w:val="000000" w:themeColor="text1"/>
                <w:sz w:val="26"/>
                <w:szCs w:val="26"/>
              </w:rPr>
              <w:t>2.062745</w:t>
            </w:r>
            <w:r w:rsidRPr="00063C5A">
              <w:rPr>
                <w:rFonts w:cs="Arial"/>
                <w:snapToGrid w:val="0"/>
                <w:color w:val="000000" w:themeColor="text1"/>
                <w:sz w:val="26"/>
                <w:szCs w:val="26"/>
              </w:rPr>
              <w:t>)</w:t>
            </w:r>
          </w:p>
          <w:p w:rsidR="005E1653" w:rsidRPr="00063C5A" w:rsidRDefault="005E1653" w:rsidP="006F7E77">
            <w:pPr>
              <w:pStyle w:val="af"/>
              <w:rPr>
                <w:color w:val="000000" w:themeColor="text1"/>
                <w:sz w:val="27"/>
                <w:szCs w:val="27"/>
              </w:rPr>
            </w:pPr>
            <w:r w:rsidRPr="00063C5A">
              <w:rPr>
                <w:rFonts w:hint="eastAsia"/>
                <w:color w:val="000000" w:themeColor="text1"/>
                <w:sz w:val="27"/>
                <w:szCs w:val="27"/>
              </w:rPr>
              <w:t>建蔽率:50%</w:t>
            </w:r>
          </w:p>
          <w:p w:rsidR="005E1653" w:rsidRPr="00063C5A" w:rsidRDefault="005E1653" w:rsidP="006F7E77">
            <w:pPr>
              <w:pStyle w:val="af"/>
              <w:rPr>
                <w:rFonts w:cs="Arial"/>
                <w:snapToGrid w:val="0"/>
                <w:color w:val="000000" w:themeColor="text1"/>
                <w:sz w:val="26"/>
                <w:szCs w:val="26"/>
              </w:rPr>
            </w:pPr>
            <w:r w:rsidRPr="00063C5A">
              <w:rPr>
                <w:rFonts w:hint="eastAsia"/>
                <w:color w:val="000000" w:themeColor="text1"/>
                <w:sz w:val="27"/>
                <w:szCs w:val="27"/>
              </w:rPr>
              <w:t>容積率:250%</w:t>
            </w:r>
          </w:p>
        </w:tc>
        <w:tc>
          <w:tcPr>
            <w:tcW w:w="3402" w:type="dxa"/>
            <w:shd w:val="clear" w:color="auto" w:fill="auto"/>
            <w:vAlign w:val="center"/>
          </w:tcPr>
          <w:p w:rsidR="005E1653" w:rsidRPr="00063C5A" w:rsidRDefault="005E1653" w:rsidP="006F7E77">
            <w:pPr>
              <w:pStyle w:val="a3"/>
              <w:numPr>
                <w:ilvl w:val="1"/>
                <w:numId w:val="2"/>
              </w:numPr>
              <w:spacing w:line="0" w:lineRule="atLeast"/>
              <w:ind w:leftChars="0" w:left="426" w:rightChars="100" w:right="240" w:hanging="284"/>
              <w:rPr>
                <w:rFonts w:ascii="標楷體" w:eastAsia="標楷體" w:hAnsi="標楷體" w:cs="Arial"/>
                <w:color w:val="000000" w:themeColor="text1"/>
                <w:szCs w:val="26"/>
              </w:rPr>
            </w:pPr>
            <w:r w:rsidRPr="00063C5A">
              <w:rPr>
                <w:rFonts w:ascii="標楷體" w:eastAsia="標楷體" w:hAnsi="標楷體" w:cs="Arial"/>
                <w:color w:val="000000" w:themeColor="text1"/>
                <w:szCs w:val="26"/>
              </w:rPr>
              <w:t>配合澎湖縣興建之重大設施及適應經濟發展之需要</w:t>
            </w:r>
          </w:p>
          <w:p w:rsidR="005E1653" w:rsidRPr="00063C5A" w:rsidRDefault="005E1653" w:rsidP="006F7E77">
            <w:pPr>
              <w:pStyle w:val="a3"/>
              <w:numPr>
                <w:ilvl w:val="1"/>
                <w:numId w:val="2"/>
              </w:numPr>
              <w:spacing w:line="0" w:lineRule="atLeast"/>
              <w:ind w:leftChars="0" w:left="426" w:rightChars="100" w:right="240" w:hanging="284"/>
              <w:rPr>
                <w:rFonts w:ascii="標楷體" w:eastAsia="標楷體" w:hAnsi="標楷體" w:cs="Arial"/>
                <w:color w:val="000000" w:themeColor="text1"/>
                <w:szCs w:val="26"/>
              </w:rPr>
            </w:pPr>
            <w:r w:rsidRPr="00063C5A">
              <w:rPr>
                <w:rFonts w:ascii="標楷體" w:eastAsia="標楷體" w:hAnsi="標楷體" w:cs="Arial" w:hint="eastAsia"/>
                <w:color w:val="000000" w:themeColor="text1"/>
                <w:szCs w:val="26"/>
              </w:rPr>
              <w:t>東澳段147地號</w:t>
            </w:r>
            <w:r w:rsidRPr="00063C5A">
              <w:rPr>
                <w:rFonts w:ascii="標楷體" w:eastAsia="標楷體" w:hAnsi="標楷體" w:cs="Arial"/>
                <w:color w:val="000000" w:themeColor="text1"/>
                <w:szCs w:val="26"/>
              </w:rPr>
              <w:t>透過本案</w:t>
            </w:r>
          </w:p>
          <w:p w:rsidR="005E1653" w:rsidRPr="00063C5A" w:rsidRDefault="005E1653" w:rsidP="006F7E77">
            <w:pPr>
              <w:pStyle w:val="a3"/>
              <w:spacing w:line="0" w:lineRule="atLeast"/>
              <w:ind w:leftChars="0" w:left="426" w:rightChars="100" w:right="240"/>
              <w:rPr>
                <w:rFonts w:ascii="標楷體" w:eastAsia="標楷體" w:hAnsi="標楷體" w:cs="Arial"/>
                <w:color w:val="000000" w:themeColor="text1"/>
                <w:szCs w:val="26"/>
              </w:rPr>
            </w:pPr>
            <w:r w:rsidRPr="00063C5A">
              <w:rPr>
                <w:rFonts w:ascii="標楷體" w:eastAsia="標楷體" w:hAnsi="標楷體" w:cs="Arial"/>
                <w:color w:val="000000" w:themeColor="text1"/>
                <w:szCs w:val="26"/>
              </w:rPr>
              <w:t>變更，可使其完整土地皆為「機關用地」，除符合實際使用現況、</w:t>
            </w:r>
            <w:r w:rsidRPr="00063C5A">
              <w:rPr>
                <w:rFonts w:ascii="標楷體" w:eastAsia="標楷體" w:hAnsi="標楷體" w:cs="Arial" w:hint="eastAsia"/>
                <w:color w:val="000000" w:themeColor="text1"/>
                <w:szCs w:val="26"/>
              </w:rPr>
              <w:t>提高土地使用效率及強化行政服務品質與行政效率外，亦利於後續都市計畫之管理。</w:t>
            </w:r>
          </w:p>
        </w:tc>
        <w:tc>
          <w:tcPr>
            <w:tcW w:w="1559" w:type="dxa"/>
            <w:shd w:val="clear" w:color="auto" w:fill="auto"/>
            <w:vAlign w:val="center"/>
          </w:tcPr>
          <w:p w:rsidR="005E1653" w:rsidRPr="00063C5A" w:rsidRDefault="005E1653" w:rsidP="006F7E77">
            <w:pPr>
              <w:spacing w:line="0" w:lineRule="atLeast"/>
              <w:rPr>
                <w:rFonts w:hAnsi="標楷體" w:cs="Arial"/>
                <w:color w:val="000000"/>
                <w:szCs w:val="22"/>
              </w:rPr>
            </w:pPr>
          </w:p>
        </w:tc>
      </w:tr>
    </w:tbl>
    <w:p w:rsidR="005E1653" w:rsidRPr="00063C5A" w:rsidRDefault="005E1653" w:rsidP="005E1653">
      <w:pPr>
        <w:pStyle w:val="a6"/>
        <w:spacing w:beforeLines="0" w:afterLines="0"/>
        <w:jc w:val="left"/>
        <w:rPr>
          <w:rFonts w:ascii="標楷體" w:eastAsia="標楷體" w:hAnsi="標楷體"/>
          <w:color w:val="000000" w:themeColor="text1"/>
          <w:sz w:val="27"/>
          <w:szCs w:val="27"/>
        </w:rPr>
      </w:pPr>
    </w:p>
    <w:p w:rsidR="005E1653" w:rsidRPr="00063C5A" w:rsidRDefault="005E1653" w:rsidP="005E1653">
      <w:pPr>
        <w:pStyle w:val="a6"/>
        <w:spacing w:beforeLines="0" w:afterLines="0"/>
        <w:jc w:val="left"/>
        <w:rPr>
          <w:rFonts w:ascii="標楷體" w:eastAsia="標楷體" w:hAnsi="標楷體"/>
          <w:color w:val="000000" w:themeColor="text1"/>
          <w:sz w:val="27"/>
          <w:szCs w:val="27"/>
        </w:rPr>
      </w:pPr>
      <w:r w:rsidRPr="00063C5A">
        <w:rPr>
          <w:rFonts w:ascii="標楷體" w:eastAsia="標楷體" w:hAnsi="標楷體"/>
          <w:noProof/>
          <w:color w:val="000000" w:themeColor="text1"/>
          <w:sz w:val="27"/>
          <w:szCs w:val="27"/>
        </w:rPr>
        <w:lastRenderedPageBreak/>
        <mc:AlternateContent>
          <mc:Choice Requires="wps">
            <w:drawing>
              <wp:anchor distT="0" distB="0" distL="114300" distR="114300" simplePos="0" relativeHeight="251663360" behindDoc="0" locked="0" layoutInCell="1" allowOverlap="1" wp14:anchorId="7889B37F" wp14:editId="55B80F7D">
                <wp:simplePos x="0" y="0"/>
                <wp:positionH relativeFrom="column">
                  <wp:posOffset>3427730</wp:posOffset>
                </wp:positionH>
                <wp:positionV relativeFrom="paragraph">
                  <wp:posOffset>3252470</wp:posOffset>
                </wp:positionV>
                <wp:extent cx="1851025" cy="2092325"/>
                <wp:effectExtent l="21590" t="46355" r="41910" b="42545"/>
                <wp:wrapNone/>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51025" cy="2092325"/>
                        </a:xfrm>
                        <a:custGeom>
                          <a:avLst/>
                          <a:gdLst>
                            <a:gd name="T0" fmla="*/ 2316 w 2915"/>
                            <a:gd name="T1" fmla="*/ 0 h 3295"/>
                            <a:gd name="T2" fmla="*/ 70 w 2915"/>
                            <a:gd name="T3" fmla="*/ 2454 h 3295"/>
                            <a:gd name="T4" fmla="*/ 0 w 2915"/>
                            <a:gd name="T5" fmla="*/ 2523 h 3295"/>
                            <a:gd name="T6" fmla="*/ 0 w 2915"/>
                            <a:gd name="T7" fmla="*/ 2592 h 3295"/>
                            <a:gd name="T8" fmla="*/ 23 w 2915"/>
                            <a:gd name="T9" fmla="*/ 2661 h 3295"/>
                            <a:gd name="T10" fmla="*/ 311 w 2915"/>
                            <a:gd name="T11" fmla="*/ 2857 h 3295"/>
                            <a:gd name="T12" fmla="*/ 588 w 2915"/>
                            <a:gd name="T13" fmla="*/ 3007 h 3295"/>
                            <a:gd name="T14" fmla="*/ 807 w 2915"/>
                            <a:gd name="T15" fmla="*/ 3099 h 3295"/>
                            <a:gd name="T16" fmla="*/ 1014 w 2915"/>
                            <a:gd name="T17" fmla="*/ 3156 h 3295"/>
                            <a:gd name="T18" fmla="*/ 1371 w 2915"/>
                            <a:gd name="T19" fmla="*/ 3226 h 3295"/>
                            <a:gd name="T20" fmla="*/ 1751 w 2915"/>
                            <a:gd name="T21" fmla="*/ 3283 h 3295"/>
                            <a:gd name="T22" fmla="*/ 1821 w 2915"/>
                            <a:gd name="T23" fmla="*/ 3295 h 3295"/>
                            <a:gd name="T24" fmla="*/ 2189 w 2915"/>
                            <a:gd name="T25" fmla="*/ 2569 h 3295"/>
                            <a:gd name="T26" fmla="*/ 2385 w 2915"/>
                            <a:gd name="T27" fmla="*/ 2189 h 3295"/>
                            <a:gd name="T28" fmla="*/ 2489 w 2915"/>
                            <a:gd name="T29" fmla="*/ 1958 h 3295"/>
                            <a:gd name="T30" fmla="*/ 2604 w 2915"/>
                            <a:gd name="T31" fmla="*/ 1684 h 3295"/>
                            <a:gd name="T32" fmla="*/ 2696 w 2915"/>
                            <a:gd name="T33" fmla="*/ 1405 h 3295"/>
                            <a:gd name="T34" fmla="*/ 2823 w 2915"/>
                            <a:gd name="T35" fmla="*/ 852 h 3295"/>
                            <a:gd name="T36" fmla="*/ 2915 w 2915"/>
                            <a:gd name="T37" fmla="*/ 380 h 3295"/>
                            <a:gd name="T38" fmla="*/ 2650 w 2915"/>
                            <a:gd name="T39" fmla="*/ 230 h 3295"/>
                            <a:gd name="T40" fmla="*/ 2500 w 2915"/>
                            <a:gd name="T41" fmla="*/ 150 h 3295"/>
                            <a:gd name="T42" fmla="*/ 2316 w 2915"/>
                            <a:gd name="T43" fmla="*/ 0 h 3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915" h="3295">
                              <a:moveTo>
                                <a:pt x="2316" y="0"/>
                              </a:moveTo>
                              <a:lnTo>
                                <a:pt x="70" y="2454"/>
                              </a:lnTo>
                              <a:lnTo>
                                <a:pt x="0" y="2523"/>
                              </a:lnTo>
                              <a:lnTo>
                                <a:pt x="0" y="2592"/>
                              </a:lnTo>
                              <a:lnTo>
                                <a:pt x="23" y="2661"/>
                              </a:lnTo>
                              <a:lnTo>
                                <a:pt x="311" y="2857"/>
                              </a:lnTo>
                              <a:lnTo>
                                <a:pt x="588" y="3007"/>
                              </a:lnTo>
                              <a:lnTo>
                                <a:pt x="807" y="3099"/>
                              </a:lnTo>
                              <a:lnTo>
                                <a:pt x="1014" y="3156"/>
                              </a:lnTo>
                              <a:lnTo>
                                <a:pt x="1371" y="3226"/>
                              </a:lnTo>
                              <a:lnTo>
                                <a:pt x="1751" y="3283"/>
                              </a:lnTo>
                              <a:lnTo>
                                <a:pt x="1821" y="3295"/>
                              </a:lnTo>
                              <a:lnTo>
                                <a:pt x="2189" y="2569"/>
                              </a:lnTo>
                              <a:lnTo>
                                <a:pt x="2385" y="2189"/>
                              </a:lnTo>
                              <a:lnTo>
                                <a:pt x="2489" y="1958"/>
                              </a:lnTo>
                              <a:lnTo>
                                <a:pt x="2604" y="1684"/>
                              </a:lnTo>
                              <a:lnTo>
                                <a:pt x="2696" y="1405"/>
                              </a:lnTo>
                              <a:lnTo>
                                <a:pt x="2823" y="852"/>
                              </a:lnTo>
                              <a:lnTo>
                                <a:pt x="2915" y="380"/>
                              </a:lnTo>
                              <a:lnTo>
                                <a:pt x="2650" y="230"/>
                              </a:lnTo>
                              <a:lnTo>
                                <a:pt x="2500" y="150"/>
                              </a:lnTo>
                              <a:lnTo>
                                <a:pt x="2316" y="0"/>
                              </a:lnTo>
                              <a:close/>
                            </a:path>
                          </a:pathLst>
                        </a:custGeom>
                        <a:noFill/>
                        <a:ln w="381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418D1" id="Freeform 8" o:spid="_x0000_s1026" style="position:absolute;margin-left:269.9pt;margin-top:256.1pt;width:145.75pt;height:16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5,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" path="m2316,l70,2454,,2523r,69l23,2661r288,196l588,3007r219,92l1014,3156r357,70l1751,3283r70,12l2189,2569r196,-380l2489,1958r115,-274l2696,1405,2823,852r92,-472l2650,230,2500,150,2316,xe" filled="f" strokecolor="red" strokeweight="3pt">
                <v:stroke dashstyle="1 1"/>
                <v:path arrowok="t" o:connecttype="custom" o:connectlocs="1470660,0;44450,1558290;0,1602105;0,1645920;14605,1689735;197485,1814195;373380,1909445;512445,1967865;643890,2004060;870585,2048510;1111885,2084705;1156335,2092325;1390015,1631315;1514475,1390015;1580515,1243330;1653540,1069340;1711960,892175;1792605,541020;1851025,241300;1682750,146050;1587500,95250;1470660,0" o:connectangles="0,0,0,0,0,0,0,0,0,0,0,0,0,0,0,0,0,0,0,0,0,0"/>
              </v:shape>
            </w:pict>
          </mc:Fallback>
        </mc:AlternateContent>
      </w:r>
      <w:r w:rsidRPr="00063C5A">
        <w:rPr>
          <w:rFonts w:ascii="標楷體" w:eastAsia="標楷體" w:hAnsi="標楷體" w:hint="eastAsia"/>
          <w:noProof/>
          <w:color w:val="000000" w:themeColor="text1"/>
          <w:sz w:val="27"/>
          <w:szCs w:val="27"/>
        </w:rPr>
        <w:drawing>
          <wp:anchor distT="0" distB="0" distL="114300" distR="114300" simplePos="0" relativeHeight="251660288" behindDoc="1" locked="0" layoutInCell="1" allowOverlap="1" wp14:anchorId="11370E19" wp14:editId="082486D7">
            <wp:simplePos x="0" y="0"/>
            <wp:positionH relativeFrom="column">
              <wp:posOffset>116205</wp:posOffset>
            </wp:positionH>
            <wp:positionV relativeFrom="paragraph">
              <wp:posOffset>416560</wp:posOffset>
            </wp:positionV>
            <wp:extent cx="5889625" cy="7987665"/>
            <wp:effectExtent l="19050" t="0" r="0" b="0"/>
            <wp:wrapTight wrapText="bothSides">
              <wp:wrapPolygon edited="0">
                <wp:start x="-70" y="0"/>
                <wp:lineTo x="-70" y="21533"/>
                <wp:lineTo x="21588" y="21533"/>
                <wp:lineTo x="21588" y="0"/>
                <wp:lineTo x="-70" y="0"/>
              </wp:wrapPolygon>
            </wp:wrapTight>
            <wp:docPr id="5" name="圖片 4" descr="圖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7" cstate="print"/>
                    <a:stretch>
                      <a:fillRect/>
                    </a:stretch>
                  </pic:blipFill>
                  <pic:spPr>
                    <a:xfrm>
                      <a:off x="0" y="0"/>
                      <a:ext cx="5889625" cy="7987665"/>
                    </a:xfrm>
                    <a:prstGeom prst="rect">
                      <a:avLst/>
                    </a:prstGeom>
                  </pic:spPr>
                </pic:pic>
              </a:graphicData>
            </a:graphic>
          </wp:anchor>
        </w:drawing>
      </w:r>
      <w:r w:rsidRPr="00063C5A">
        <w:rPr>
          <w:rFonts w:ascii="標楷體" w:eastAsia="標楷體" w:hAnsi="標楷體"/>
          <w:noProof/>
          <w:color w:val="000000" w:themeColor="text1"/>
          <w:sz w:val="27"/>
          <w:szCs w:val="27"/>
        </w:rPr>
        <mc:AlternateContent>
          <mc:Choice Requires="wps">
            <w:drawing>
              <wp:anchor distT="0" distB="0" distL="114300" distR="114300" simplePos="0" relativeHeight="251659264" behindDoc="0" locked="0" layoutInCell="1" allowOverlap="1" wp14:anchorId="7C558A98" wp14:editId="78B2D4AA">
                <wp:simplePos x="0" y="0"/>
                <wp:positionH relativeFrom="column">
                  <wp:posOffset>15875</wp:posOffset>
                </wp:positionH>
                <wp:positionV relativeFrom="paragraph">
                  <wp:posOffset>313055</wp:posOffset>
                </wp:positionV>
                <wp:extent cx="6113145" cy="8221345"/>
                <wp:effectExtent l="10160" t="12065" r="10795"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3145" cy="82213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12159" id="Rectangle 4" o:spid="_x0000_s1026" style="position:absolute;margin-left:1.25pt;margin-top:24.65pt;width:481.35pt;height:64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" filled="f"/>
            </w:pict>
          </mc:Fallback>
        </mc:AlternateContent>
      </w:r>
      <w:r w:rsidRPr="00063C5A">
        <w:rPr>
          <w:rFonts w:ascii="標楷體" w:eastAsia="標楷體" w:hAnsi="標楷體" w:hint="eastAsia"/>
          <w:color w:val="000000" w:themeColor="text1"/>
          <w:sz w:val="27"/>
          <w:szCs w:val="27"/>
        </w:rPr>
        <w:t>圖一：變更</w:t>
      </w:r>
      <w:r w:rsidRPr="00063C5A">
        <w:rPr>
          <w:rFonts w:ascii="標楷體" w:eastAsia="標楷體" w:hAnsi="標楷體"/>
          <w:color w:val="000000" w:themeColor="text1"/>
          <w:sz w:val="27"/>
          <w:szCs w:val="27"/>
        </w:rPr>
        <w:t>計畫示意圖</w:t>
      </w:r>
    </w:p>
    <w:p w:rsidR="005E1653" w:rsidRPr="00063C5A" w:rsidRDefault="005E1653" w:rsidP="005E1653">
      <w:pPr>
        <w:pStyle w:val="a6"/>
        <w:spacing w:beforeLines="0" w:afterLines="0"/>
        <w:jc w:val="left"/>
        <w:rPr>
          <w:rFonts w:ascii="標楷體" w:eastAsia="標楷體" w:hAnsi="標楷體"/>
          <w:color w:val="000000" w:themeColor="text1"/>
          <w:sz w:val="27"/>
          <w:szCs w:val="27"/>
        </w:rPr>
      </w:pPr>
    </w:p>
    <w:p w:rsidR="005E1653" w:rsidRPr="00063C5A" w:rsidRDefault="005E1653" w:rsidP="005E1653">
      <w:pPr>
        <w:pStyle w:val="a6"/>
        <w:spacing w:before="180" w:after="180"/>
        <w:jc w:val="both"/>
        <w:rPr>
          <w:rFonts w:ascii="標楷體" w:eastAsia="標楷體" w:hAnsi="標楷體"/>
          <w:color w:val="000000" w:themeColor="text1"/>
          <w:sz w:val="27"/>
          <w:szCs w:val="27"/>
        </w:rPr>
      </w:pPr>
      <w:r w:rsidRPr="00063C5A">
        <w:rPr>
          <w:rFonts w:ascii="標楷體" w:eastAsia="標楷體" w:hAnsi="標楷體"/>
          <w:noProof/>
          <w:color w:val="000000" w:themeColor="text1"/>
          <w:sz w:val="27"/>
          <w:szCs w:val="27"/>
        </w:rPr>
        <w:lastRenderedPageBreak/>
        <mc:AlternateContent>
          <mc:Choice Requires="wps">
            <w:drawing>
              <wp:anchor distT="0" distB="0" distL="114300" distR="114300" simplePos="0" relativeHeight="251665408" behindDoc="0" locked="0" layoutInCell="1" allowOverlap="1" wp14:anchorId="7F9569E0" wp14:editId="220BBAC7">
                <wp:simplePos x="0" y="0"/>
                <wp:positionH relativeFrom="column">
                  <wp:posOffset>4048125</wp:posOffset>
                </wp:positionH>
                <wp:positionV relativeFrom="paragraph">
                  <wp:posOffset>4191000</wp:posOffset>
                </wp:positionV>
                <wp:extent cx="965200" cy="256540"/>
                <wp:effectExtent l="0" t="0" r="0" b="254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653" w:rsidRPr="002F58F2" w:rsidRDefault="005E1653" w:rsidP="005E1653">
                            <w:pPr>
                              <w:rPr>
                                <w:rFonts w:hAnsi="標楷體"/>
                                <w:color w:val="FFFFFF" w:themeColor="background1"/>
                              </w:rPr>
                            </w:pPr>
                            <w:r w:rsidRPr="002F58F2">
                              <w:rPr>
                                <w:rFonts w:hAnsi="標楷體"/>
                                <w:color w:val="FFFFFF" w:themeColor="background1"/>
                              </w:rPr>
                              <w:t>機關用地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F9569E0" id="_x0000_t202" coordsize="21600,21600" o:spt="202" path="m,l,21600r21600,l21600,xe">
                <v:stroke joinstyle="miter"/>
                <v:path gradientshapeok="t" o:connecttype="rect"/>
              </v:shapetype>
              <v:shape id="Text Box 7" o:spid="_x0000_s1026" type="#_x0000_t202" style="position:absolute;left:0;text-align:left;margin-left:318.75pt;margin-top:330pt;width:76pt;height:20.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" filled="f" stroked="f">
                <v:textbox style="mso-fit-shape-to-text:t">
                  <w:txbxContent>
                    <w:p w:rsidR="005E1653" w:rsidRPr="002F58F2" w:rsidRDefault="005E1653" w:rsidP="005E1653">
                      <w:pPr>
                        <w:rPr>
                          <w:rFonts w:hAnsi="標楷體"/>
                          <w:color w:val="FFFFFF" w:themeColor="background1"/>
                        </w:rPr>
                      </w:pPr>
                      <w:r w:rsidRPr="002F58F2">
                        <w:rPr>
                          <w:rFonts w:hAnsi="標楷體"/>
                          <w:color w:val="FFFFFF" w:themeColor="background1"/>
                        </w:rPr>
                        <w:t>機關用地</w:t>
                      </w:r>
                    </w:p>
                  </w:txbxContent>
                </v:textbox>
              </v:shape>
            </w:pict>
          </mc:Fallback>
        </mc:AlternateContent>
      </w:r>
      <w:r w:rsidRPr="00063C5A">
        <w:rPr>
          <w:rFonts w:ascii="標楷體" w:eastAsia="標楷體" w:hAnsi="標楷體"/>
          <w:noProof/>
          <w:color w:val="000000" w:themeColor="text1"/>
          <w:sz w:val="27"/>
          <w:szCs w:val="27"/>
        </w:rPr>
        <mc:AlternateContent>
          <mc:Choice Requires="wps">
            <w:drawing>
              <wp:anchor distT="0" distB="0" distL="114300" distR="114300" simplePos="0" relativeHeight="251664384" behindDoc="0" locked="0" layoutInCell="1" allowOverlap="1" wp14:anchorId="37091645" wp14:editId="72A834D2">
                <wp:simplePos x="0" y="0"/>
                <wp:positionH relativeFrom="column">
                  <wp:posOffset>3363595</wp:posOffset>
                </wp:positionH>
                <wp:positionV relativeFrom="paragraph">
                  <wp:posOffset>3243580</wp:posOffset>
                </wp:positionV>
                <wp:extent cx="1851025" cy="2092325"/>
                <wp:effectExtent l="14605" t="18415" r="20320" b="2286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51025" cy="2092325"/>
                        </a:xfrm>
                        <a:custGeom>
                          <a:avLst/>
                          <a:gdLst>
                            <a:gd name="T0" fmla="*/ 2316 w 2915"/>
                            <a:gd name="T1" fmla="*/ 0 h 3295"/>
                            <a:gd name="T2" fmla="*/ 70 w 2915"/>
                            <a:gd name="T3" fmla="*/ 2454 h 3295"/>
                            <a:gd name="T4" fmla="*/ 0 w 2915"/>
                            <a:gd name="T5" fmla="*/ 2523 h 3295"/>
                            <a:gd name="T6" fmla="*/ 0 w 2915"/>
                            <a:gd name="T7" fmla="*/ 2592 h 3295"/>
                            <a:gd name="T8" fmla="*/ 23 w 2915"/>
                            <a:gd name="T9" fmla="*/ 2661 h 3295"/>
                            <a:gd name="T10" fmla="*/ 311 w 2915"/>
                            <a:gd name="T11" fmla="*/ 2857 h 3295"/>
                            <a:gd name="T12" fmla="*/ 588 w 2915"/>
                            <a:gd name="T13" fmla="*/ 3007 h 3295"/>
                            <a:gd name="T14" fmla="*/ 807 w 2915"/>
                            <a:gd name="T15" fmla="*/ 3099 h 3295"/>
                            <a:gd name="T16" fmla="*/ 1014 w 2915"/>
                            <a:gd name="T17" fmla="*/ 3156 h 3295"/>
                            <a:gd name="T18" fmla="*/ 1371 w 2915"/>
                            <a:gd name="T19" fmla="*/ 3226 h 3295"/>
                            <a:gd name="T20" fmla="*/ 1751 w 2915"/>
                            <a:gd name="T21" fmla="*/ 3283 h 3295"/>
                            <a:gd name="T22" fmla="*/ 1821 w 2915"/>
                            <a:gd name="T23" fmla="*/ 3295 h 3295"/>
                            <a:gd name="T24" fmla="*/ 2189 w 2915"/>
                            <a:gd name="T25" fmla="*/ 2569 h 3295"/>
                            <a:gd name="T26" fmla="*/ 2385 w 2915"/>
                            <a:gd name="T27" fmla="*/ 2189 h 3295"/>
                            <a:gd name="T28" fmla="*/ 2489 w 2915"/>
                            <a:gd name="T29" fmla="*/ 1958 h 3295"/>
                            <a:gd name="T30" fmla="*/ 2604 w 2915"/>
                            <a:gd name="T31" fmla="*/ 1684 h 3295"/>
                            <a:gd name="T32" fmla="*/ 2696 w 2915"/>
                            <a:gd name="T33" fmla="*/ 1405 h 3295"/>
                            <a:gd name="T34" fmla="*/ 2823 w 2915"/>
                            <a:gd name="T35" fmla="*/ 852 h 3295"/>
                            <a:gd name="T36" fmla="*/ 2915 w 2915"/>
                            <a:gd name="T37" fmla="*/ 380 h 3295"/>
                            <a:gd name="T38" fmla="*/ 2650 w 2915"/>
                            <a:gd name="T39" fmla="*/ 230 h 3295"/>
                            <a:gd name="T40" fmla="*/ 2500 w 2915"/>
                            <a:gd name="T41" fmla="*/ 150 h 3295"/>
                            <a:gd name="T42" fmla="*/ 2316 w 2915"/>
                            <a:gd name="T43" fmla="*/ 0 h 3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915" h="3295">
                              <a:moveTo>
                                <a:pt x="2316" y="0"/>
                              </a:moveTo>
                              <a:lnTo>
                                <a:pt x="70" y="2454"/>
                              </a:lnTo>
                              <a:lnTo>
                                <a:pt x="0" y="2523"/>
                              </a:lnTo>
                              <a:lnTo>
                                <a:pt x="0" y="2592"/>
                              </a:lnTo>
                              <a:lnTo>
                                <a:pt x="23" y="2661"/>
                              </a:lnTo>
                              <a:lnTo>
                                <a:pt x="311" y="2857"/>
                              </a:lnTo>
                              <a:lnTo>
                                <a:pt x="588" y="3007"/>
                              </a:lnTo>
                              <a:lnTo>
                                <a:pt x="807" y="3099"/>
                              </a:lnTo>
                              <a:lnTo>
                                <a:pt x="1014" y="3156"/>
                              </a:lnTo>
                              <a:lnTo>
                                <a:pt x="1371" y="3226"/>
                              </a:lnTo>
                              <a:lnTo>
                                <a:pt x="1751" y="3283"/>
                              </a:lnTo>
                              <a:lnTo>
                                <a:pt x="1821" y="3295"/>
                              </a:lnTo>
                              <a:lnTo>
                                <a:pt x="2189" y="2569"/>
                              </a:lnTo>
                              <a:lnTo>
                                <a:pt x="2385" y="2189"/>
                              </a:lnTo>
                              <a:lnTo>
                                <a:pt x="2489" y="1958"/>
                              </a:lnTo>
                              <a:lnTo>
                                <a:pt x="2604" y="1684"/>
                              </a:lnTo>
                              <a:lnTo>
                                <a:pt x="2696" y="1405"/>
                              </a:lnTo>
                              <a:lnTo>
                                <a:pt x="2823" y="852"/>
                              </a:lnTo>
                              <a:lnTo>
                                <a:pt x="2915" y="380"/>
                              </a:lnTo>
                              <a:lnTo>
                                <a:pt x="2650" y="230"/>
                              </a:lnTo>
                              <a:lnTo>
                                <a:pt x="2500" y="150"/>
                              </a:lnTo>
                              <a:lnTo>
                                <a:pt x="2316" y="0"/>
                              </a:lnTo>
                              <a:close/>
                            </a:path>
                          </a:pathLst>
                        </a:custGeom>
                        <a:solidFill>
                          <a:srgbClr val="003399"/>
                        </a:solidFill>
                        <a:ln w="1270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48B40" id="Freeform 9" o:spid="_x0000_s1026" style="position:absolute;margin-left:264.85pt;margin-top:255.4pt;width:145.75pt;height:16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5,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" path="m2316,l70,2454,,2523r,69l23,2661r288,196l588,3007r219,92l1014,3156r357,70l1751,3283r70,12l2189,2569r196,-380l2489,1958r115,-274l2696,1405,2823,852r92,-472l2650,230,2500,150,2316,xe" fillcolor="#039" strokecolor="black [3213]" strokeweight="1pt">
                <v:path arrowok="t" o:connecttype="custom" o:connectlocs="1470660,0;44450,1558290;0,1602105;0,1645920;14605,1689735;197485,1814195;373380,1909445;512445,1967865;643890,2004060;870585,2048510;1111885,2084705;1156335,2092325;1390015,1631315;1514475,1390015;1580515,1243330;1653540,1069340;1711960,892175;1792605,541020;1851025,241300;1682750,146050;1587500,95250;1470660,0" o:connectangles="0,0,0,0,0,0,0,0,0,0,0,0,0,0,0,0,0,0,0,0,0,0"/>
              </v:shape>
            </w:pict>
          </mc:Fallback>
        </mc:AlternateContent>
      </w:r>
      <w:r w:rsidRPr="00063C5A">
        <w:rPr>
          <w:rFonts w:ascii="標楷體" w:eastAsia="標楷體" w:hAnsi="標楷體" w:hint="eastAsia"/>
          <w:noProof/>
          <w:color w:val="000000" w:themeColor="text1"/>
          <w:sz w:val="27"/>
          <w:szCs w:val="27"/>
        </w:rPr>
        <w:drawing>
          <wp:anchor distT="0" distB="0" distL="114300" distR="114300" simplePos="0" relativeHeight="251662336" behindDoc="1" locked="0" layoutInCell="1" allowOverlap="1" wp14:anchorId="39FF61BD" wp14:editId="15555678">
            <wp:simplePos x="0" y="0"/>
            <wp:positionH relativeFrom="column">
              <wp:posOffset>116205</wp:posOffset>
            </wp:positionH>
            <wp:positionV relativeFrom="paragraph">
              <wp:posOffset>468630</wp:posOffset>
            </wp:positionV>
            <wp:extent cx="5812155" cy="7884160"/>
            <wp:effectExtent l="19050" t="0" r="0" b="0"/>
            <wp:wrapTight wrapText="bothSides">
              <wp:wrapPolygon edited="0">
                <wp:start x="-71" y="0"/>
                <wp:lineTo x="-71" y="21555"/>
                <wp:lineTo x="21593" y="21555"/>
                <wp:lineTo x="21593" y="0"/>
                <wp:lineTo x="-71" y="0"/>
              </wp:wrapPolygon>
            </wp:wrapTight>
            <wp:docPr id="6" name="圖片 4" descr="圖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7" cstate="print"/>
                    <a:stretch>
                      <a:fillRect/>
                    </a:stretch>
                  </pic:blipFill>
                  <pic:spPr>
                    <a:xfrm>
                      <a:off x="0" y="0"/>
                      <a:ext cx="5812155" cy="7884160"/>
                    </a:xfrm>
                    <a:prstGeom prst="rect">
                      <a:avLst/>
                    </a:prstGeom>
                  </pic:spPr>
                </pic:pic>
              </a:graphicData>
            </a:graphic>
          </wp:anchor>
        </w:drawing>
      </w:r>
      <w:r w:rsidRPr="00063C5A">
        <w:rPr>
          <w:rFonts w:ascii="標楷體" w:eastAsia="標楷體" w:hAnsi="標楷體"/>
          <w:noProof/>
          <w:color w:val="000000" w:themeColor="text1"/>
          <w:sz w:val="27"/>
          <w:szCs w:val="27"/>
        </w:rPr>
        <mc:AlternateContent>
          <mc:Choice Requires="wps">
            <w:drawing>
              <wp:anchor distT="0" distB="0" distL="114300" distR="114300" simplePos="0" relativeHeight="251661312" behindDoc="0" locked="0" layoutInCell="1" allowOverlap="1" wp14:anchorId="05E30606" wp14:editId="716AD225">
                <wp:simplePos x="0" y="0"/>
                <wp:positionH relativeFrom="column">
                  <wp:posOffset>-21590</wp:posOffset>
                </wp:positionH>
                <wp:positionV relativeFrom="paragraph">
                  <wp:posOffset>339090</wp:posOffset>
                </wp:positionV>
                <wp:extent cx="6113145" cy="8154035"/>
                <wp:effectExtent l="10795" t="9525" r="10160" b="889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3145" cy="8154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BC0A5" id="Rectangle 5" o:spid="_x0000_s1026" style="position:absolute;margin-left:-1.7pt;margin-top:26.7pt;width:481.35pt;height:64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" filled="f"/>
            </w:pict>
          </mc:Fallback>
        </mc:AlternateContent>
      </w:r>
      <w:r w:rsidRPr="00063C5A">
        <w:rPr>
          <w:rFonts w:ascii="標楷體" w:eastAsia="標楷體" w:hAnsi="標楷體" w:hint="eastAsia"/>
          <w:color w:val="000000" w:themeColor="text1"/>
          <w:sz w:val="27"/>
          <w:szCs w:val="27"/>
        </w:rPr>
        <w:t>圖二：變更後計畫示意圖</w:t>
      </w:r>
    </w:p>
    <w:p w:rsidR="00503C55" w:rsidRPr="00D278D6" w:rsidRDefault="00503C55"/>
    <w:sectPr w:rsidR="00503C55" w:rsidRPr="00D278D6" w:rsidSect="00A8090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56F" w:rsidRDefault="0000056F" w:rsidP="00513249">
      <w:pPr>
        <w:spacing w:line="240" w:lineRule="auto"/>
      </w:pPr>
      <w:r>
        <w:separator/>
      </w:r>
    </w:p>
  </w:endnote>
  <w:endnote w:type="continuationSeparator" w:id="0">
    <w:p w:rsidR="0000056F" w:rsidRDefault="0000056F" w:rsidP="00513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楷書體W5">
    <w:altName w:val="Arial Unicode MS"/>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華康中黑體">
    <w:altName w:val="Arial Unicode MS"/>
    <w:charset w:val="88"/>
    <w:family w:val="modern"/>
    <w:pitch w:val="fixed"/>
    <w:sig w:usb0="00000000" w:usb1="28091800" w:usb2="00000016" w:usb3="00000000" w:csb0="00100000" w:csb1="00000000"/>
  </w:font>
  <w:font w:name="華康中楷體">
    <w:altName w:val="Arial Unicode MS"/>
    <w:charset w:val="88"/>
    <w:family w:val="modern"/>
    <w:pitch w:val="fixed"/>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56F" w:rsidRDefault="0000056F" w:rsidP="00513249">
      <w:pPr>
        <w:spacing w:line="240" w:lineRule="auto"/>
      </w:pPr>
      <w:r>
        <w:separator/>
      </w:r>
    </w:p>
  </w:footnote>
  <w:footnote w:type="continuationSeparator" w:id="0">
    <w:p w:rsidR="0000056F" w:rsidRDefault="0000056F" w:rsidP="005132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D5CCF"/>
    <w:multiLevelType w:val="hybridMultilevel"/>
    <w:tmpl w:val="92BCCC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0D28B9"/>
    <w:multiLevelType w:val="hybridMultilevel"/>
    <w:tmpl w:val="10F04C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196B58"/>
    <w:multiLevelType w:val="hybridMultilevel"/>
    <w:tmpl w:val="2DCEAA08"/>
    <w:lvl w:ilvl="0" w:tplc="20E2BE1C">
      <w:start w:val="1"/>
      <w:numFmt w:val="taiwaneseCountingThousand"/>
      <w:lvlText w:val="（%1）"/>
      <w:lvlJc w:val="left"/>
      <w:pPr>
        <w:ind w:left="480" w:hanging="480"/>
      </w:pPr>
      <w:rPr>
        <w:rFonts w:hint="default"/>
      </w:rPr>
    </w:lvl>
    <w:lvl w:ilvl="1" w:tplc="877AB3B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2A4CDC"/>
    <w:multiLevelType w:val="hybridMultilevel"/>
    <w:tmpl w:val="223CA208"/>
    <w:lvl w:ilvl="0" w:tplc="F3D4D10A">
      <w:start w:val="1"/>
      <w:numFmt w:val="taiwaneseCountingThousand"/>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E00846"/>
    <w:multiLevelType w:val="hybridMultilevel"/>
    <w:tmpl w:val="F392C972"/>
    <w:lvl w:ilvl="0" w:tplc="E8F0D0EA">
      <w:start w:val="1"/>
      <w:numFmt w:val="decimal"/>
      <w:lvlText w:val="%1."/>
      <w:lvlJc w:val="left"/>
      <w:pPr>
        <w:ind w:left="778" w:hanging="360"/>
      </w:pPr>
      <w:rPr>
        <w:rFonts w:hint="default"/>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5" w15:restartNumberingAfterBreak="0">
    <w:nsid w:val="20627BE0"/>
    <w:multiLevelType w:val="hybridMultilevel"/>
    <w:tmpl w:val="3078C5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C091C58"/>
    <w:multiLevelType w:val="hybridMultilevel"/>
    <w:tmpl w:val="A0E4DD40"/>
    <w:lvl w:ilvl="0" w:tplc="99A25C98">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DBD3E71"/>
    <w:multiLevelType w:val="hybridMultilevel"/>
    <w:tmpl w:val="5E52DF84"/>
    <w:lvl w:ilvl="0" w:tplc="6188F454">
      <w:start w:val="1"/>
      <w:numFmt w:val="taiwaneseCountingThousand"/>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7716C2"/>
    <w:multiLevelType w:val="hybridMultilevel"/>
    <w:tmpl w:val="1EB0C8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63721E"/>
    <w:multiLevelType w:val="hybridMultilevel"/>
    <w:tmpl w:val="7334F6BC"/>
    <w:lvl w:ilvl="0" w:tplc="DB12CED2">
      <w:start w:val="1"/>
      <w:numFmt w:val="taiwaneseCountingThousand"/>
      <w:suff w:val="nothing"/>
      <w:lvlText w:val="%1、"/>
      <w:lvlJc w:val="left"/>
      <w:pPr>
        <w:ind w:left="510" w:hanging="5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28A785A"/>
    <w:multiLevelType w:val="hybridMultilevel"/>
    <w:tmpl w:val="E95ACA0C"/>
    <w:lvl w:ilvl="0" w:tplc="B3EE36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3B12F39"/>
    <w:multiLevelType w:val="hybridMultilevel"/>
    <w:tmpl w:val="3EE8B550"/>
    <w:lvl w:ilvl="0" w:tplc="324861A8">
      <w:start w:val="1"/>
      <w:numFmt w:val="decimal"/>
      <w:lvlText w:val="%1."/>
      <w:lvlJc w:val="left"/>
      <w:pPr>
        <w:ind w:left="855" w:hanging="855"/>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607F99"/>
    <w:multiLevelType w:val="hybridMultilevel"/>
    <w:tmpl w:val="AC62DA2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CF4DE1"/>
    <w:multiLevelType w:val="hybridMultilevel"/>
    <w:tmpl w:val="DA4C257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67DB1114"/>
    <w:multiLevelType w:val="hybridMultilevel"/>
    <w:tmpl w:val="4F50373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A68630E"/>
    <w:multiLevelType w:val="hybridMultilevel"/>
    <w:tmpl w:val="C67293D4"/>
    <w:lvl w:ilvl="0" w:tplc="0409000F">
      <w:start w:val="1"/>
      <w:numFmt w:val="decimal"/>
      <w:lvlText w:val="%1."/>
      <w:lvlJc w:val="left"/>
      <w:pPr>
        <w:ind w:left="990" w:hanging="480"/>
      </w:p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16" w15:restartNumberingAfterBreak="0">
    <w:nsid w:val="6EB26925"/>
    <w:multiLevelType w:val="hybridMultilevel"/>
    <w:tmpl w:val="EF1816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42D4095"/>
    <w:multiLevelType w:val="hybridMultilevel"/>
    <w:tmpl w:val="8B06F8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44722A8"/>
    <w:multiLevelType w:val="hybridMultilevel"/>
    <w:tmpl w:val="9D62618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7CE6B31"/>
    <w:multiLevelType w:val="hybridMultilevel"/>
    <w:tmpl w:val="F392C972"/>
    <w:lvl w:ilvl="0" w:tplc="E8F0D0EA">
      <w:start w:val="1"/>
      <w:numFmt w:val="decimal"/>
      <w:lvlText w:val="%1."/>
      <w:lvlJc w:val="left"/>
      <w:pPr>
        <w:ind w:left="778" w:hanging="360"/>
      </w:pPr>
      <w:rPr>
        <w:rFonts w:hint="default"/>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20" w15:restartNumberingAfterBreak="0">
    <w:nsid w:val="7EAC4E8B"/>
    <w:multiLevelType w:val="hybridMultilevel"/>
    <w:tmpl w:val="FD007644"/>
    <w:lvl w:ilvl="0" w:tplc="B3EE36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6"/>
  </w:num>
  <w:num w:numId="3">
    <w:abstractNumId w:val="19"/>
  </w:num>
  <w:num w:numId="4">
    <w:abstractNumId w:val="11"/>
  </w:num>
  <w:num w:numId="5">
    <w:abstractNumId w:val="2"/>
  </w:num>
  <w:num w:numId="6">
    <w:abstractNumId w:val="7"/>
  </w:num>
  <w:num w:numId="7">
    <w:abstractNumId w:val="3"/>
  </w:num>
  <w:num w:numId="8">
    <w:abstractNumId w:val="13"/>
  </w:num>
  <w:num w:numId="9">
    <w:abstractNumId w:val="4"/>
  </w:num>
  <w:num w:numId="10">
    <w:abstractNumId w:val="18"/>
  </w:num>
  <w:num w:numId="11">
    <w:abstractNumId w:val="17"/>
  </w:num>
  <w:num w:numId="12">
    <w:abstractNumId w:val="16"/>
  </w:num>
  <w:num w:numId="13">
    <w:abstractNumId w:val="5"/>
  </w:num>
  <w:num w:numId="14">
    <w:abstractNumId w:val="12"/>
  </w:num>
  <w:num w:numId="15">
    <w:abstractNumId w:val="20"/>
  </w:num>
  <w:num w:numId="16">
    <w:abstractNumId w:val="10"/>
  </w:num>
  <w:num w:numId="17">
    <w:abstractNumId w:val="1"/>
  </w:num>
  <w:num w:numId="18">
    <w:abstractNumId w:val="14"/>
  </w:num>
  <w:num w:numId="19">
    <w:abstractNumId w:val="8"/>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901"/>
    <w:rsid w:val="0000056F"/>
    <w:rsid w:val="000427F6"/>
    <w:rsid w:val="001123DB"/>
    <w:rsid w:val="00121EC7"/>
    <w:rsid w:val="0013462D"/>
    <w:rsid w:val="00184C01"/>
    <w:rsid w:val="0019145D"/>
    <w:rsid w:val="00295018"/>
    <w:rsid w:val="00442896"/>
    <w:rsid w:val="00467AB3"/>
    <w:rsid w:val="0048252B"/>
    <w:rsid w:val="005005E1"/>
    <w:rsid w:val="00503C55"/>
    <w:rsid w:val="00513249"/>
    <w:rsid w:val="00536CBA"/>
    <w:rsid w:val="005576CE"/>
    <w:rsid w:val="005E1653"/>
    <w:rsid w:val="0062466E"/>
    <w:rsid w:val="0064055C"/>
    <w:rsid w:val="00740CD4"/>
    <w:rsid w:val="00757D94"/>
    <w:rsid w:val="00773458"/>
    <w:rsid w:val="00780132"/>
    <w:rsid w:val="007837D2"/>
    <w:rsid w:val="007B5B9D"/>
    <w:rsid w:val="007C0D1E"/>
    <w:rsid w:val="007E348E"/>
    <w:rsid w:val="008A2646"/>
    <w:rsid w:val="00A80901"/>
    <w:rsid w:val="00AD638F"/>
    <w:rsid w:val="00AE78C5"/>
    <w:rsid w:val="00C7208F"/>
    <w:rsid w:val="00C952DB"/>
    <w:rsid w:val="00D278D6"/>
    <w:rsid w:val="00D368DC"/>
    <w:rsid w:val="00D74D9F"/>
    <w:rsid w:val="00DA15B2"/>
    <w:rsid w:val="00DD3969"/>
    <w:rsid w:val="00E0784B"/>
    <w:rsid w:val="00E94AE6"/>
    <w:rsid w:val="00E96CA7"/>
    <w:rsid w:val="00EC330E"/>
    <w:rsid w:val="00F741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DC4B67-475B-4563-87DB-6BC529005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901"/>
    <w:pPr>
      <w:widowControl w:val="0"/>
      <w:kinsoku w:val="0"/>
      <w:overflowPunct w:val="0"/>
      <w:autoSpaceDE w:val="0"/>
      <w:autoSpaceDN w:val="0"/>
      <w:spacing w:line="360" w:lineRule="exact"/>
      <w:jc w:val="both"/>
    </w:pPr>
    <w:rPr>
      <w:rFonts w:ascii="標楷體" w:eastAsia="標楷體" w:hAnsi="Times New Roman" w:cs="Times New Roman"/>
      <w:kern w:val="0"/>
      <w:szCs w:val="24"/>
    </w:rPr>
  </w:style>
  <w:style w:type="paragraph" w:styleId="3">
    <w:name w:val="heading 3"/>
    <w:basedOn w:val="a"/>
    <w:link w:val="30"/>
    <w:qFormat/>
    <w:rsid w:val="00A80901"/>
    <w:pPr>
      <w:keepNext/>
      <w:wordWrap w:val="0"/>
      <w:adjustRightInd w:val="0"/>
      <w:spacing w:before="60" w:after="60" w:line="400" w:lineRule="exact"/>
      <w:ind w:leftChars="50" w:left="50" w:rightChars="50" w:right="50"/>
      <w:textAlignment w:val="center"/>
      <w:outlineLvl w:val="2"/>
    </w:pPr>
    <w:rPr>
      <w:rFonts w:ascii="華康楷書體W5" w:eastAsia="華康楷書體W5" w:hAnsi="Arial"/>
      <w:snapToGrid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0901"/>
    <w:pPr>
      <w:kinsoku/>
      <w:overflowPunct/>
      <w:autoSpaceDE/>
      <w:autoSpaceDN/>
      <w:spacing w:line="240" w:lineRule="auto"/>
      <w:ind w:leftChars="200" w:left="480"/>
      <w:jc w:val="left"/>
    </w:pPr>
    <w:rPr>
      <w:rFonts w:ascii="Times New Roman" w:eastAsia="新細明體"/>
      <w:kern w:val="2"/>
    </w:rPr>
  </w:style>
  <w:style w:type="character" w:customStyle="1" w:styleId="30">
    <w:name w:val="標題 3 字元"/>
    <w:basedOn w:val="a0"/>
    <w:link w:val="3"/>
    <w:rsid w:val="00A80901"/>
    <w:rPr>
      <w:rFonts w:ascii="華康楷書體W5" w:eastAsia="華康楷書體W5" w:hAnsi="Arial" w:cs="Times New Roman"/>
      <w:snapToGrid w:val="0"/>
      <w:kern w:val="0"/>
      <w:sz w:val="28"/>
      <w:szCs w:val="20"/>
    </w:rPr>
  </w:style>
  <w:style w:type="paragraph" w:customStyle="1" w:styleId="a4">
    <w:name w:val="一"/>
    <w:basedOn w:val="a"/>
    <w:rsid w:val="00A80901"/>
    <w:pPr>
      <w:wordWrap w:val="0"/>
      <w:adjustRightInd w:val="0"/>
      <w:spacing w:line="400" w:lineRule="exact"/>
      <w:ind w:left="650" w:right="130" w:hangingChars="200" w:hanging="520"/>
      <w:textAlignment w:val="center"/>
    </w:pPr>
    <w:rPr>
      <w:rFonts w:ascii="華康楷書體W5" w:eastAsia="華康楷書體W5"/>
      <w:snapToGrid w:val="0"/>
      <w:sz w:val="26"/>
      <w:szCs w:val="20"/>
    </w:rPr>
  </w:style>
  <w:style w:type="paragraph" w:customStyle="1" w:styleId="a5">
    <w:name w:val="(一)"/>
    <w:basedOn w:val="a"/>
    <w:rsid w:val="00A80901"/>
    <w:pPr>
      <w:wordWrap w:val="0"/>
      <w:adjustRightInd w:val="0"/>
      <w:spacing w:line="400" w:lineRule="exact"/>
      <w:ind w:leftChars="150" w:left="910" w:right="130" w:hangingChars="200" w:hanging="520"/>
      <w:textAlignment w:val="center"/>
    </w:pPr>
    <w:rPr>
      <w:rFonts w:ascii="華康楷書體W5" w:eastAsia="華康楷書體W5"/>
      <w:snapToGrid w:val="0"/>
      <w:sz w:val="26"/>
      <w:szCs w:val="20"/>
    </w:rPr>
  </w:style>
  <w:style w:type="paragraph" w:customStyle="1" w:styleId="a6">
    <w:name w:val="圖表名"/>
    <w:rsid w:val="00A80901"/>
    <w:pPr>
      <w:spacing w:beforeLines="50" w:afterLines="50" w:line="240" w:lineRule="atLeast"/>
      <w:jc w:val="center"/>
    </w:pPr>
    <w:rPr>
      <w:rFonts w:ascii="Times New Roman" w:eastAsia="華康中黑體" w:hAnsi="Times New Roman" w:cs="Times New Roman"/>
      <w:kern w:val="0"/>
      <w:szCs w:val="20"/>
    </w:rPr>
  </w:style>
  <w:style w:type="paragraph" w:styleId="Web">
    <w:name w:val="Normal (Web)"/>
    <w:basedOn w:val="a"/>
    <w:uiPriority w:val="99"/>
    <w:unhideWhenUsed/>
    <w:rsid w:val="00A80901"/>
    <w:pPr>
      <w:widowControl/>
      <w:kinsoku/>
      <w:overflowPunct/>
      <w:autoSpaceDE/>
      <w:autoSpaceDN/>
      <w:spacing w:before="100" w:beforeAutospacing="1" w:after="100" w:afterAutospacing="1" w:line="240" w:lineRule="auto"/>
      <w:jc w:val="left"/>
    </w:pPr>
    <w:rPr>
      <w:rFonts w:ascii="新細明體" w:eastAsia="新細明體" w:hAnsi="新細明體" w:cs="新細明體"/>
    </w:rPr>
  </w:style>
  <w:style w:type="paragraph" w:customStyle="1" w:styleId="a7">
    <w:name w:val="資料來源"/>
    <w:basedOn w:val="a"/>
    <w:link w:val="a8"/>
    <w:qFormat/>
    <w:rsid w:val="00740CD4"/>
    <w:pPr>
      <w:kinsoku/>
      <w:overflowPunct/>
      <w:adjustRightInd w:val="0"/>
      <w:spacing w:line="260" w:lineRule="exact"/>
      <w:ind w:left="1224" w:rightChars="3" w:right="7" w:hangingChars="510" w:hanging="1224"/>
    </w:pPr>
    <w:rPr>
      <w:rFonts w:ascii="Times New Roman"/>
      <w:szCs w:val="20"/>
    </w:rPr>
  </w:style>
  <w:style w:type="character" w:customStyle="1" w:styleId="a8">
    <w:name w:val="資料來源 字元"/>
    <w:link w:val="a7"/>
    <w:rsid w:val="00740CD4"/>
    <w:rPr>
      <w:rFonts w:ascii="Times New Roman" w:eastAsia="標楷體" w:hAnsi="Times New Roman" w:cs="Times New Roman"/>
      <w:kern w:val="0"/>
      <w:szCs w:val="20"/>
    </w:rPr>
  </w:style>
  <w:style w:type="paragraph" w:customStyle="1" w:styleId="a9">
    <w:name w:val="表格文字"/>
    <w:basedOn w:val="a"/>
    <w:next w:val="a"/>
    <w:link w:val="aa"/>
    <w:qFormat/>
    <w:rsid w:val="00740CD4"/>
    <w:pPr>
      <w:kinsoku/>
      <w:overflowPunct/>
      <w:autoSpaceDE/>
      <w:autoSpaceDN/>
      <w:adjustRightInd w:val="0"/>
      <w:snapToGrid w:val="0"/>
      <w:spacing w:line="300" w:lineRule="exact"/>
      <w:textAlignment w:val="baseline"/>
    </w:pPr>
    <w:rPr>
      <w:rFonts w:ascii="Times New Roman" w:eastAsia="華康中楷體"/>
      <w:szCs w:val="20"/>
    </w:rPr>
  </w:style>
  <w:style w:type="character" w:customStyle="1" w:styleId="aa">
    <w:name w:val="表格文字 字元"/>
    <w:link w:val="a9"/>
    <w:rsid w:val="00740CD4"/>
    <w:rPr>
      <w:rFonts w:ascii="Times New Roman" w:eastAsia="華康中楷體" w:hAnsi="Times New Roman" w:cs="Times New Roman"/>
      <w:kern w:val="0"/>
      <w:szCs w:val="20"/>
    </w:rPr>
  </w:style>
  <w:style w:type="paragraph" w:customStyle="1" w:styleId="ab">
    <w:name w:val="表名"/>
    <w:basedOn w:val="a"/>
    <w:link w:val="ac"/>
    <w:rsid w:val="005E1653"/>
    <w:pPr>
      <w:adjustRightInd w:val="0"/>
      <w:snapToGrid w:val="0"/>
      <w:spacing w:beforeLines="50" w:line="240" w:lineRule="auto"/>
      <w:jc w:val="center"/>
    </w:pPr>
    <w:rPr>
      <w:kern w:val="2"/>
      <w:sz w:val="26"/>
    </w:rPr>
  </w:style>
  <w:style w:type="paragraph" w:customStyle="1" w:styleId="ad">
    <w:name w:val="圖名"/>
    <w:link w:val="ae"/>
    <w:rsid w:val="005E1653"/>
    <w:pPr>
      <w:kinsoku w:val="0"/>
      <w:overflowPunct w:val="0"/>
      <w:autoSpaceDE w:val="0"/>
      <w:autoSpaceDN w:val="0"/>
      <w:jc w:val="center"/>
    </w:pPr>
    <w:rPr>
      <w:rFonts w:ascii="標楷體" w:eastAsia="標楷體" w:hAnsi="Times New Roman" w:cs="Times New Roman"/>
      <w:kern w:val="0"/>
      <w:sz w:val="26"/>
      <w:szCs w:val="26"/>
    </w:rPr>
  </w:style>
  <w:style w:type="character" w:customStyle="1" w:styleId="ac">
    <w:name w:val="表名 字元"/>
    <w:link w:val="ab"/>
    <w:rsid w:val="005E1653"/>
    <w:rPr>
      <w:rFonts w:ascii="標楷體" w:eastAsia="標楷體" w:hAnsi="Times New Roman" w:cs="Times New Roman"/>
      <w:sz w:val="26"/>
      <w:szCs w:val="24"/>
    </w:rPr>
  </w:style>
  <w:style w:type="character" w:customStyle="1" w:styleId="ae">
    <w:name w:val="圖名 字元"/>
    <w:link w:val="ad"/>
    <w:rsid w:val="005E1653"/>
    <w:rPr>
      <w:rFonts w:ascii="標楷體" w:eastAsia="標楷體" w:hAnsi="Times New Roman" w:cs="Times New Roman"/>
      <w:kern w:val="0"/>
      <w:sz w:val="26"/>
      <w:szCs w:val="26"/>
    </w:rPr>
  </w:style>
  <w:style w:type="paragraph" w:customStyle="1" w:styleId="af">
    <w:name w:val="表內文"/>
    <w:basedOn w:val="a"/>
    <w:qFormat/>
    <w:rsid w:val="005E1653"/>
    <w:pPr>
      <w:kinsoku/>
      <w:overflowPunct/>
      <w:adjustRightInd w:val="0"/>
      <w:snapToGrid w:val="0"/>
      <w:spacing w:line="240" w:lineRule="auto"/>
      <w:jc w:val="center"/>
    </w:pPr>
    <w:rPr>
      <w:rFonts w:hAnsi="標楷體"/>
      <w:color w:val="000000"/>
    </w:rPr>
  </w:style>
  <w:style w:type="paragraph" w:styleId="af0">
    <w:name w:val="header"/>
    <w:basedOn w:val="a"/>
    <w:link w:val="af1"/>
    <w:uiPriority w:val="99"/>
    <w:unhideWhenUsed/>
    <w:rsid w:val="00513249"/>
    <w:pPr>
      <w:tabs>
        <w:tab w:val="center" w:pos="4153"/>
        <w:tab w:val="right" w:pos="8306"/>
      </w:tabs>
      <w:snapToGrid w:val="0"/>
    </w:pPr>
    <w:rPr>
      <w:sz w:val="20"/>
      <w:szCs w:val="20"/>
    </w:rPr>
  </w:style>
  <w:style w:type="character" w:customStyle="1" w:styleId="af1">
    <w:name w:val="頁首 字元"/>
    <w:basedOn w:val="a0"/>
    <w:link w:val="af0"/>
    <w:uiPriority w:val="99"/>
    <w:rsid w:val="00513249"/>
    <w:rPr>
      <w:rFonts w:ascii="標楷體" w:eastAsia="標楷體" w:hAnsi="Times New Roman" w:cs="Times New Roman"/>
      <w:kern w:val="0"/>
      <w:sz w:val="20"/>
      <w:szCs w:val="20"/>
    </w:rPr>
  </w:style>
  <w:style w:type="paragraph" w:styleId="af2">
    <w:name w:val="footer"/>
    <w:basedOn w:val="a"/>
    <w:link w:val="af3"/>
    <w:uiPriority w:val="99"/>
    <w:unhideWhenUsed/>
    <w:rsid w:val="00513249"/>
    <w:pPr>
      <w:tabs>
        <w:tab w:val="center" w:pos="4153"/>
        <w:tab w:val="right" w:pos="8306"/>
      </w:tabs>
      <w:snapToGrid w:val="0"/>
    </w:pPr>
    <w:rPr>
      <w:sz w:val="20"/>
      <w:szCs w:val="20"/>
    </w:rPr>
  </w:style>
  <w:style w:type="character" w:customStyle="1" w:styleId="af3">
    <w:name w:val="頁尾 字元"/>
    <w:basedOn w:val="a0"/>
    <w:link w:val="af2"/>
    <w:uiPriority w:val="99"/>
    <w:rsid w:val="00513249"/>
    <w:rPr>
      <w:rFonts w:ascii="標楷體" w:eastAsia="標楷體" w:hAnsi="Times New Roman" w:cs="Times New Roman"/>
      <w:kern w:val="0"/>
      <w:sz w:val="20"/>
      <w:szCs w:val="20"/>
    </w:rPr>
  </w:style>
  <w:style w:type="paragraph" w:styleId="af4">
    <w:name w:val="Balloon Text"/>
    <w:basedOn w:val="a"/>
    <w:link w:val="af5"/>
    <w:uiPriority w:val="99"/>
    <w:semiHidden/>
    <w:unhideWhenUsed/>
    <w:rsid w:val="007B5B9D"/>
    <w:pPr>
      <w:spacing w:line="240" w:lineRule="auto"/>
    </w:pPr>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7B5B9D"/>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19</Pages>
  <Words>1380</Words>
  <Characters>7872</Characters>
  <Application>Microsoft Office Word</Application>
  <DocSecurity>0</DocSecurity>
  <Lines>65</Lines>
  <Paragraphs>18</Paragraphs>
  <ScaleCrop>false</ScaleCrop>
  <Company/>
  <LinksUpToDate>false</LinksUpToDate>
  <CharactersWithSpaces>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陳聖元</dc:creator>
  <cp:keywords/>
  <dc:description/>
  <cp:lastModifiedBy>陳聖元</cp:lastModifiedBy>
  <cp:revision>16</cp:revision>
  <cp:lastPrinted>2023-04-24T07:09:00Z</cp:lastPrinted>
  <dcterms:created xsi:type="dcterms:W3CDTF">2023-04-12T00:45:00Z</dcterms:created>
  <dcterms:modified xsi:type="dcterms:W3CDTF">2023-04-24T07:44:00Z</dcterms:modified>
</cp:coreProperties>
</file>