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167" w:rsidRPr="00D43C05" w:rsidRDefault="001C156B" w:rsidP="00D43C05">
      <w:pPr>
        <w:spacing w:line="500" w:lineRule="exact"/>
        <w:jc w:val="center"/>
        <w:rPr>
          <w:rFonts w:ascii="標楷體" w:eastAsia="標楷體" w:hAnsi="標楷體"/>
          <w:b/>
          <w:sz w:val="32"/>
          <w:szCs w:val="32"/>
        </w:rPr>
      </w:pPr>
      <w:r w:rsidRPr="00D43C05">
        <w:rPr>
          <w:rFonts w:ascii="標楷體" w:eastAsia="標楷體" w:hAnsi="標楷體" w:hint="eastAsia"/>
          <w:b/>
          <w:sz w:val="32"/>
          <w:szCs w:val="32"/>
        </w:rPr>
        <w:t>澎湖縣政府特殊境遇家庭扶助實施作業要點</w:t>
      </w:r>
    </w:p>
    <w:p w:rsidR="00167B7C" w:rsidRPr="00D43C05" w:rsidRDefault="00167B7C" w:rsidP="00526CD1">
      <w:pPr>
        <w:tabs>
          <w:tab w:val="left" w:pos="4820"/>
        </w:tabs>
        <w:spacing w:line="500" w:lineRule="exact"/>
        <w:jc w:val="right"/>
        <w:rPr>
          <w:rFonts w:ascii="標楷體" w:eastAsia="標楷體" w:hAnsi="標楷體"/>
          <w:sz w:val="20"/>
          <w:szCs w:val="20"/>
        </w:rPr>
      </w:pPr>
      <w:r w:rsidRPr="00D43C05">
        <w:rPr>
          <w:rFonts w:ascii="標楷體" w:eastAsia="標楷體" w:hAnsi="標楷體" w:hint="eastAsia"/>
          <w:sz w:val="20"/>
          <w:szCs w:val="20"/>
        </w:rPr>
        <w:t>094年12月13 日府社婦字第0941002167號函公布</w:t>
      </w:r>
    </w:p>
    <w:p w:rsidR="00167B7C" w:rsidRPr="00D43C05" w:rsidRDefault="00167B7C" w:rsidP="00526CD1">
      <w:pPr>
        <w:tabs>
          <w:tab w:val="left" w:pos="4820"/>
        </w:tabs>
        <w:spacing w:line="500" w:lineRule="exact"/>
        <w:ind w:right="200"/>
        <w:jc w:val="right"/>
        <w:rPr>
          <w:rFonts w:ascii="標楷體" w:eastAsia="標楷體" w:hAnsi="標楷體"/>
          <w:sz w:val="20"/>
          <w:szCs w:val="20"/>
        </w:rPr>
      </w:pPr>
      <w:r w:rsidRPr="00D43C05">
        <w:rPr>
          <w:rFonts w:ascii="標楷體" w:eastAsia="標楷體" w:hAnsi="標楷體" w:hint="eastAsia"/>
          <w:sz w:val="20"/>
          <w:szCs w:val="20"/>
        </w:rPr>
        <w:t>107年</w:t>
      </w:r>
      <w:r w:rsidR="00526CD1">
        <w:rPr>
          <w:rFonts w:ascii="標楷體" w:eastAsia="標楷體" w:hAnsi="標楷體" w:hint="eastAsia"/>
          <w:sz w:val="20"/>
          <w:szCs w:val="20"/>
        </w:rPr>
        <w:t>8</w:t>
      </w:r>
      <w:r w:rsidRPr="00D43C05">
        <w:rPr>
          <w:rFonts w:ascii="標楷體" w:eastAsia="標楷體" w:hAnsi="標楷體" w:hint="eastAsia"/>
          <w:sz w:val="20"/>
          <w:szCs w:val="20"/>
        </w:rPr>
        <w:t>月</w:t>
      </w:r>
      <w:r w:rsidR="00E61C9A">
        <w:rPr>
          <w:rFonts w:ascii="標楷體" w:eastAsia="標楷體" w:hAnsi="標楷體" w:hint="eastAsia"/>
          <w:sz w:val="20"/>
          <w:szCs w:val="20"/>
        </w:rPr>
        <w:t>20</w:t>
      </w:r>
      <w:r w:rsidRPr="00D43C05">
        <w:rPr>
          <w:rFonts w:ascii="標楷體" w:eastAsia="標楷體" w:hAnsi="標楷體" w:hint="eastAsia"/>
          <w:sz w:val="20"/>
          <w:szCs w:val="20"/>
        </w:rPr>
        <w:t>日府社婦字第</w:t>
      </w:r>
      <w:r w:rsidR="00C01372" w:rsidRPr="00C01372">
        <w:rPr>
          <w:rFonts w:ascii="標楷體" w:eastAsia="標楷體" w:hAnsi="標楷體"/>
          <w:sz w:val="20"/>
          <w:szCs w:val="20"/>
        </w:rPr>
        <w:t>1071207253</w:t>
      </w:r>
      <w:r w:rsidRPr="00D43C05">
        <w:rPr>
          <w:rFonts w:ascii="標楷體" w:eastAsia="標楷體" w:hAnsi="標楷體" w:hint="eastAsia"/>
          <w:sz w:val="20"/>
          <w:szCs w:val="20"/>
        </w:rPr>
        <w:t>號函修正</w:t>
      </w:r>
    </w:p>
    <w:p w:rsidR="00D44D32" w:rsidRDefault="00D44D32" w:rsidP="00D44D32">
      <w:pPr>
        <w:spacing w:line="500" w:lineRule="exact"/>
        <w:ind w:left="1400" w:hangingChars="500" w:hanging="1400"/>
        <w:jc w:val="both"/>
        <w:rPr>
          <w:rFonts w:ascii="標楷體" w:eastAsia="標楷體" w:hAnsi="標楷體"/>
          <w:sz w:val="28"/>
          <w:szCs w:val="28"/>
        </w:rPr>
      </w:pPr>
    </w:p>
    <w:p w:rsidR="001C156B" w:rsidRPr="00D43C05" w:rsidRDefault="00D44D32" w:rsidP="00D44D32">
      <w:pPr>
        <w:spacing w:line="500" w:lineRule="exact"/>
        <w:ind w:left="1400" w:hangingChars="500" w:hanging="1400"/>
        <w:jc w:val="both"/>
        <w:rPr>
          <w:rFonts w:ascii="標楷體" w:eastAsia="標楷體" w:hAnsi="標楷體"/>
          <w:sz w:val="28"/>
          <w:szCs w:val="28"/>
        </w:rPr>
      </w:pPr>
      <w:r w:rsidRPr="00D44D32">
        <w:rPr>
          <w:rFonts w:ascii="標楷體" w:eastAsia="標楷體" w:hAnsi="標楷體" w:hint="eastAsia"/>
          <w:sz w:val="28"/>
          <w:szCs w:val="28"/>
        </w:rPr>
        <w:t>一、目的：澎湖縣政府(以下簡稱本府) 為協助遭逢特殊境遇情形之家庭，如喪偶、離婚、未婚生子、配偶入獄或遭受家庭暴力等，給予其家庭經濟補助及照顧。</w:t>
      </w:r>
    </w:p>
    <w:p w:rsidR="00A57A06" w:rsidRPr="00D43C05" w:rsidRDefault="00D44D32" w:rsidP="00D44D32">
      <w:pPr>
        <w:spacing w:line="500" w:lineRule="exact"/>
        <w:ind w:left="1400" w:hangingChars="500" w:hanging="1400"/>
        <w:jc w:val="both"/>
        <w:rPr>
          <w:rFonts w:ascii="標楷體" w:eastAsia="標楷體" w:hAnsi="標楷體"/>
          <w:sz w:val="28"/>
          <w:szCs w:val="28"/>
        </w:rPr>
      </w:pPr>
      <w:r w:rsidRPr="00D44D32">
        <w:rPr>
          <w:rFonts w:ascii="標楷體" w:eastAsia="標楷體" w:hAnsi="標楷體" w:hint="eastAsia"/>
          <w:sz w:val="28"/>
          <w:szCs w:val="28"/>
        </w:rPr>
        <w:t>二、依據：特殊境遇家庭扶助條例(以下簡稱本條例)第十五條訂定本作業要點。</w:t>
      </w:r>
    </w:p>
    <w:p w:rsidR="00D44D32" w:rsidRPr="00D44D32" w:rsidRDefault="00D44D32" w:rsidP="00D44D32">
      <w:pPr>
        <w:spacing w:line="500" w:lineRule="exact"/>
        <w:ind w:leftChars="4" w:left="12" w:hanging="2"/>
        <w:jc w:val="both"/>
        <w:rPr>
          <w:rFonts w:ascii="標楷體" w:eastAsia="標楷體" w:hAnsi="標楷體"/>
          <w:sz w:val="28"/>
          <w:szCs w:val="28"/>
        </w:rPr>
      </w:pPr>
      <w:r w:rsidRPr="00D44D32">
        <w:rPr>
          <w:rFonts w:ascii="標楷體" w:eastAsia="標楷體" w:hAnsi="標楷體" w:hint="eastAsia"/>
          <w:sz w:val="28"/>
          <w:szCs w:val="28"/>
        </w:rPr>
        <w:t>三、扶助對象：</w:t>
      </w:r>
    </w:p>
    <w:p w:rsidR="00D44D32" w:rsidRPr="00D44D32" w:rsidRDefault="00D44D32" w:rsidP="00D44D32">
      <w:pPr>
        <w:spacing w:line="500" w:lineRule="exact"/>
        <w:ind w:leftChars="4" w:left="12" w:hanging="2"/>
        <w:jc w:val="both"/>
        <w:rPr>
          <w:rFonts w:ascii="標楷體" w:eastAsia="標楷體" w:hAnsi="標楷體"/>
          <w:sz w:val="28"/>
          <w:szCs w:val="28"/>
        </w:rPr>
      </w:pPr>
      <w:r>
        <w:rPr>
          <w:rFonts w:ascii="標楷體" w:eastAsia="標楷體" w:hAnsi="標楷體" w:hint="eastAsia"/>
          <w:sz w:val="28"/>
          <w:szCs w:val="28"/>
        </w:rPr>
        <w:t xml:space="preserve">    </w:t>
      </w:r>
      <w:r w:rsidRPr="00D44D32">
        <w:rPr>
          <w:rFonts w:ascii="標楷體" w:eastAsia="標楷體" w:hAnsi="標楷體" w:hint="eastAsia"/>
          <w:sz w:val="28"/>
          <w:szCs w:val="28"/>
        </w:rPr>
        <w:t>設籍本縣十五歲以上，六十五歲以下具下列情形之一且家庭總收入按全家人口平均分配，每人每月未超過政府當年公布臺灣省最低生活費二．五倍，其家庭財產未超過中央主管機關公告之一定金額者：</w:t>
      </w:r>
    </w:p>
    <w:p w:rsidR="00D44D32" w:rsidRPr="00D44D32" w:rsidRDefault="00D44D32" w:rsidP="00D44D32">
      <w:pPr>
        <w:spacing w:line="500" w:lineRule="exact"/>
        <w:ind w:left="1134" w:hanging="568"/>
        <w:jc w:val="both"/>
        <w:rPr>
          <w:rFonts w:ascii="標楷體" w:eastAsia="標楷體" w:hAnsi="標楷體"/>
          <w:sz w:val="28"/>
          <w:szCs w:val="28"/>
        </w:rPr>
      </w:pPr>
      <w:r w:rsidRPr="00D44D32">
        <w:rPr>
          <w:rFonts w:ascii="標楷體" w:eastAsia="標楷體" w:hAnsi="標楷體" w:hint="eastAsia"/>
          <w:sz w:val="28"/>
          <w:szCs w:val="28"/>
        </w:rPr>
        <w:t>(一)配偶死亡或失蹤經由警察機關報案協尋未獲達六個月以上。</w:t>
      </w:r>
    </w:p>
    <w:p w:rsidR="00D44D32" w:rsidRPr="00D44D32" w:rsidRDefault="00D44D32" w:rsidP="00D44D32">
      <w:pPr>
        <w:spacing w:line="500" w:lineRule="exact"/>
        <w:ind w:left="1134" w:hanging="568"/>
        <w:jc w:val="both"/>
        <w:rPr>
          <w:rFonts w:ascii="標楷體" w:eastAsia="標楷體" w:hAnsi="標楷體"/>
          <w:sz w:val="28"/>
          <w:szCs w:val="28"/>
        </w:rPr>
      </w:pPr>
      <w:r w:rsidRPr="00D44D32">
        <w:rPr>
          <w:rFonts w:ascii="標楷體" w:eastAsia="標楷體" w:hAnsi="標楷體" w:hint="eastAsia"/>
          <w:sz w:val="28"/>
          <w:szCs w:val="28"/>
        </w:rPr>
        <w:t>(二)因配偶惡意遺棄或受配偶不堪同居之虐待，獲法院判決離婚確定或已完成協議離婚登記者。</w:t>
      </w:r>
    </w:p>
    <w:p w:rsidR="00D44D32" w:rsidRPr="00D44D32" w:rsidRDefault="00D44D32" w:rsidP="00D44D32">
      <w:pPr>
        <w:spacing w:line="500" w:lineRule="exact"/>
        <w:ind w:left="1134" w:hanging="568"/>
        <w:jc w:val="both"/>
        <w:rPr>
          <w:rFonts w:ascii="標楷體" w:eastAsia="標楷體" w:hAnsi="標楷體"/>
          <w:sz w:val="28"/>
          <w:szCs w:val="28"/>
        </w:rPr>
      </w:pPr>
      <w:r w:rsidRPr="00D44D32">
        <w:rPr>
          <w:rFonts w:ascii="標楷體" w:eastAsia="標楷體" w:hAnsi="標楷體" w:hint="eastAsia"/>
          <w:sz w:val="28"/>
          <w:szCs w:val="28"/>
        </w:rPr>
        <w:t>(三)受家庭暴力者。</w:t>
      </w:r>
    </w:p>
    <w:p w:rsidR="00D44D32" w:rsidRPr="00D44D32" w:rsidRDefault="00D44D32" w:rsidP="00D44D32">
      <w:pPr>
        <w:spacing w:line="500" w:lineRule="exact"/>
        <w:ind w:left="1134" w:hanging="568"/>
        <w:jc w:val="both"/>
        <w:rPr>
          <w:rFonts w:ascii="標楷體" w:eastAsia="標楷體" w:hAnsi="標楷體"/>
          <w:sz w:val="28"/>
          <w:szCs w:val="28"/>
        </w:rPr>
      </w:pPr>
      <w:r w:rsidRPr="00D44D32">
        <w:rPr>
          <w:rFonts w:ascii="標楷體" w:eastAsia="標楷體" w:hAnsi="標楷體" w:hint="eastAsia"/>
          <w:sz w:val="28"/>
          <w:szCs w:val="28"/>
        </w:rPr>
        <w:t>(四)未婚婦女，懷胎滿三個月以上至分娩二個月內者。</w:t>
      </w:r>
    </w:p>
    <w:p w:rsidR="00D44D32" w:rsidRPr="00D44D32" w:rsidRDefault="00D44D32" w:rsidP="00D44D32">
      <w:pPr>
        <w:spacing w:line="500" w:lineRule="exact"/>
        <w:ind w:left="1134" w:hanging="568"/>
        <w:jc w:val="both"/>
        <w:rPr>
          <w:rFonts w:ascii="標楷體" w:eastAsia="標楷體" w:hAnsi="標楷體"/>
          <w:sz w:val="28"/>
          <w:szCs w:val="28"/>
        </w:rPr>
      </w:pPr>
      <w:r w:rsidRPr="00D44D32">
        <w:rPr>
          <w:rFonts w:ascii="標楷體" w:eastAsia="標楷體" w:hAnsi="標楷體" w:hint="eastAsia"/>
          <w:sz w:val="28"/>
          <w:szCs w:val="28"/>
        </w:rPr>
        <w:t>(五)因離婚、喪偶、未婚生子獨自扶養十八歲以下子女或祖父母扶養十八歲以下父母無力扶養之孫子女，其無工作能力，或雖有工作能力，因遭遇重大傷病或為照顧未滿六歲以下之子女或孫子女致不能工作者。</w:t>
      </w:r>
    </w:p>
    <w:p w:rsidR="00D44D32" w:rsidRPr="00D44D32" w:rsidRDefault="00D44D32" w:rsidP="00D44D32">
      <w:pPr>
        <w:spacing w:line="500" w:lineRule="exact"/>
        <w:ind w:left="1134" w:hanging="568"/>
        <w:jc w:val="both"/>
        <w:rPr>
          <w:rFonts w:ascii="標楷體" w:eastAsia="標楷體" w:hAnsi="標楷體"/>
          <w:sz w:val="28"/>
          <w:szCs w:val="28"/>
        </w:rPr>
      </w:pPr>
      <w:r w:rsidRPr="00D44D32">
        <w:rPr>
          <w:rFonts w:ascii="標楷體" w:eastAsia="標楷體" w:hAnsi="標楷體" w:hint="eastAsia"/>
          <w:sz w:val="28"/>
          <w:szCs w:val="28"/>
        </w:rPr>
        <w:t>(六)配偶處一年以上之徒刑或受拘束人身自由之保安處分一年以上，且在執行中</w:t>
      </w:r>
      <w:r w:rsidRPr="00D44D32">
        <w:rPr>
          <w:rFonts w:ascii="標楷體" w:eastAsia="標楷體" w:hAnsi="標楷體"/>
          <w:sz w:val="28"/>
          <w:szCs w:val="28"/>
        </w:rPr>
        <w:t>。</w:t>
      </w:r>
    </w:p>
    <w:p w:rsidR="00D44D32" w:rsidRPr="00D44D32" w:rsidRDefault="00D44D32" w:rsidP="00D44D32">
      <w:pPr>
        <w:pStyle w:val="a8"/>
        <w:spacing w:line="500" w:lineRule="exact"/>
        <w:ind w:left="1134" w:right="-107" w:hanging="568"/>
        <w:jc w:val="both"/>
        <w:rPr>
          <w:rFonts w:ascii="標楷體" w:eastAsia="標楷體" w:hAnsi="標楷體" w:cs="Times New Roman"/>
          <w:kern w:val="2"/>
          <w:lang w:eastAsia="zh-TW"/>
        </w:rPr>
      </w:pPr>
      <w:r w:rsidRPr="00D44D32">
        <w:rPr>
          <w:rFonts w:ascii="標楷體" w:eastAsia="標楷體" w:hAnsi="標楷體" w:cs="Times New Roman" w:hint="eastAsia"/>
          <w:kern w:val="2"/>
          <w:lang w:eastAsia="zh-TW"/>
        </w:rPr>
        <w:t>(七)其他</w:t>
      </w:r>
      <w:r w:rsidRPr="00D44D32">
        <w:rPr>
          <w:rFonts w:ascii="標楷體" w:eastAsia="標楷體" w:hAnsi="標楷體" w:cs="Times New Roman"/>
          <w:kern w:val="2"/>
          <w:lang w:eastAsia="zh-TW"/>
        </w:rPr>
        <w:t>其他經本府評估，因三個月內生活發生重大變故導致生活、經濟困難者，且其重大變故非因個人責任、債務、非因自願性失業等事由。</w:t>
      </w:r>
    </w:p>
    <w:p w:rsidR="00D44D32" w:rsidRPr="00D44D32" w:rsidRDefault="00D44D32" w:rsidP="00D44D32">
      <w:pPr>
        <w:spacing w:line="500" w:lineRule="exact"/>
        <w:ind w:leftChars="4" w:left="12" w:hanging="2"/>
        <w:jc w:val="both"/>
        <w:rPr>
          <w:rFonts w:ascii="標楷體" w:eastAsia="標楷體" w:hAnsi="標楷體"/>
          <w:sz w:val="28"/>
          <w:szCs w:val="28"/>
        </w:rPr>
      </w:pPr>
      <w:r>
        <w:rPr>
          <w:rFonts w:ascii="標楷體" w:eastAsia="標楷體" w:hAnsi="標楷體" w:hint="eastAsia"/>
          <w:sz w:val="28"/>
          <w:szCs w:val="28"/>
        </w:rPr>
        <w:t xml:space="preserve">    </w:t>
      </w:r>
      <w:r w:rsidRPr="00D44D32">
        <w:rPr>
          <w:rFonts w:ascii="標楷體" w:eastAsia="標楷體" w:hAnsi="標楷體" w:hint="eastAsia"/>
          <w:sz w:val="28"/>
          <w:szCs w:val="28"/>
        </w:rPr>
        <w:t>前項第五款所稱父母無力扶養，係指父母均具有下列情形之一，致無力扶養子女者：</w:t>
      </w:r>
    </w:p>
    <w:p w:rsidR="00D44D32" w:rsidRPr="00D44D32" w:rsidRDefault="00D44D32" w:rsidP="00D44D32">
      <w:pPr>
        <w:spacing w:line="500" w:lineRule="exact"/>
        <w:ind w:leftChars="4" w:left="10" w:firstLine="555"/>
        <w:jc w:val="both"/>
        <w:rPr>
          <w:rFonts w:ascii="標楷體" w:eastAsia="標楷體" w:hAnsi="標楷體"/>
          <w:sz w:val="28"/>
          <w:szCs w:val="28"/>
        </w:rPr>
      </w:pPr>
      <w:r w:rsidRPr="00D44D32">
        <w:rPr>
          <w:rFonts w:ascii="標楷體" w:eastAsia="標楷體" w:hAnsi="標楷體" w:hint="eastAsia"/>
          <w:sz w:val="28"/>
          <w:szCs w:val="28"/>
        </w:rPr>
        <w:t>(一)死亡。</w:t>
      </w:r>
    </w:p>
    <w:p w:rsidR="00D44D32" w:rsidRPr="00D44D32" w:rsidRDefault="00D44D32" w:rsidP="00D44D32">
      <w:pPr>
        <w:spacing w:line="500" w:lineRule="exact"/>
        <w:ind w:leftChars="4" w:left="10" w:firstLine="555"/>
        <w:jc w:val="both"/>
        <w:rPr>
          <w:rFonts w:ascii="標楷體" w:eastAsia="標楷體" w:hAnsi="標楷體"/>
          <w:sz w:val="28"/>
          <w:szCs w:val="28"/>
        </w:rPr>
      </w:pPr>
      <w:r w:rsidRPr="00D44D32">
        <w:rPr>
          <w:rFonts w:ascii="標楷體" w:eastAsia="標楷體" w:hAnsi="標楷體" w:hint="eastAsia"/>
          <w:sz w:val="28"/>
          <w:szCs w:val="28"/>
        </w:rPr>
        <w:lastRenderedPageBreak/>
        <w:t>(二)非自願失業且未領失業給付。</w:t>
      </w:r>
    </w:p>
    <w:p w:rsidR="00D44D32" w:rsidRPr="00D44D32" w:rsidRDefault="00D44D32" w:rsidP="00D44D32">
      <w:pPr>
        <w:spacing w:line="500" w:lineRule="exact"/>
        <w:ind w:leftChars="4" w:left="10" w:firstLine="555"/>
        <w:jc w:val="both"/>
        <w:rPr>
          <w:rFonts w:ascii="標楷體" w:eastAsia="標楷體" w:hAnsi="標楷體"/>
          <w:sz w:val="28"/>
          <w:szCs w:val="28"/>
        </w:rPr>
      </w:pPr>
      <w:r w:rsidRPr="00D44D32">
        <w:rPr>
          <w:rFonts w:ascii="標楷體" w:eastAsia="標楷體" w:hAnsi="標楷體" w:hint="eastAsia"/>
          <w:sz w:val="28"/>
          <w:szCs w:val="28"/>
        </w:rPr>
        <w:t>(三)重大傷病。</w:t>
      </w:r>
    </w:p>
    <w:p w:rsidR="00D44D32" w:rsidRPr="00D44D32" w:rsidRDefault="00D44D32" w:rsidP="00D44D32">
      <w:pPr>
        <w:spacing w:line="500" w:lineRule="exact"/>
        <w:ind w:leftChars="4" w:left="10" w:firstLine="555"/>
        <w:jc w:val="both"/>
        <w:rPr>
          <w:rFonts w:ascii="標楷體" w:eastAsia="標楷體" w:hAnsi="標楷體"/>
          <w:sz w:val="28"/>
          <w:szCs w:val="28"/>
        </w:rPr>
      </w:pPr>
      <w:r w:rsidRPr="00D44D32">
        <w:rPr>
          <w:rFonts w:ascii="標楷體" w:eastAsia="標楷體" w:hAnsi="標楷體" w:hint="eastAsia"/>
          <w:sz w:val="28"/>
          <w:szCs w:val="28"/>
        </w:rPr>
        <w:t>(四)服刑。</w:t>
      </w:r>
    </w:p>
    <w:p w:rsidR="00D44D32" w:rsidRPr="00D44D32" w:rsidRDefault="00D44D32" w:rsidP="00D44D32">
      <w:pPr>
        <w:spacing w:line="500" w:lineRule="exact"/>
        <w:ind w:leftChars="4" w:left="10" w:firstLine="555"/>
        <w:jc w:val="both"/>
        <w:rPr>
          <w:rFonts w:ascii="標楷體" w:eastAsia="標楷體" w:hAnsi="標楷體"/>
          <w:sz w:val="28"/>
          <w:szCs w:val="28"/>
        </w:rPr>
      </w:pPr>
      <w:r w:rsidRPr="00D44D32">
        <w:rPr>
          <w:rFonts w:ascii="標楷體" w:eastAsia="標楷體" w:hAnsi="標楷體" w:hint="eastAsia"/>
          <w:sz w:val="28"/>
          <w:szCs w:val="28"/>
        </w:rPr>
        <w:t>(五)失蹤。</w:t>
      </w:r>
    </w:p>
    <w:p w:rsidR="00D44D32" w:rsidRPr="00D44D32" w:rsidRDefault="00D44D32" w:rsidP="00D44D32">
      <w:pPr>
        <w:spacing w:line="500" w:lineRule="exact"/>
        <w:ind w:leftChars="4" w:left="12" w:hanging="2"/>
        <w:jc w:val="both"/>
        <w:rPr>
          <w:rFonts w:ascii="標楷體" w:eastAsia="標楷體" w:hAnsi="標楷體"/>
          <w:sz w:val="28"/>
          <w:szCs w:val="28"/>
        </w:rPr>
      </w:pPr>
      <w:r>
        <w:rPr>
          <w:rFonts w:ascii="標楷體" w:eastAsia="標楷體" w:hAnsi="標楷體" w:hint="eastAsia"/>
          <w:sz w:val="28"/>
          <w:szCs w:val="28"/>
        </w:rPr>
        <w:t xml:space="preserve">    </w:t>
      </w:r>
      <w:r w:rsidRPr="00D44D32">
        <w:rPr>
          <w:rFonts w:ascii="標楷體" w:eastAsia="標楷體" w:hAnsi="標楷體" w:hint="eastAsia"/>
          <w:sz w:val="28"/>
          <w:szCs w:val="28"/>
        </w:rPr>
        <w:t>新移民與設籍本縣縣民辦理結婚登記，且實際居住本縣者，於尚未取得本國國籍前，得不受前項第一款設籍之限制。</w:t>
      </w:r>
    </w:p>
    <w:p w:rsidR="00D44D32" w:rsidRPr="00D44D32" w:rsidRDefault="00D44D32" w:rsidP="00D44D32">
      <w:pPr>
        <w:pStyle w:val="aa"/>
        <w:spacing w:line="500" w:lineRule="exact"/>
        <w:ind w:leftChars="0" w:left="0"/>
        <w:rPr>
          <w:rFonts w:ascii="標楷體" w:eastAsia="標楷體" w:hAnsi="標楷體"/>
          <w:sz w:val="28"/>
          <w:szCs w:val="28"/>
        </w:rPr>
      </w:pPr>
      <w:r>
        <w:rPr>
          <w:rFonts w:ascii="標楷體" w:eastAsia="標楷體" w:hAnsi="標楷體" w:hint="eastAsia"/>
          <w:sz w:val="28"/>
          <w:szCs w:val="28"/>
        </w:rPr>
        <w:t xml:space="preserve">    </w:t>
      </w:r>
      <w:r w:rsidRPr="00D44D32">
        <w:rPr>
          <w:rFonts w:ascii="標楷體" w:eastAsia="標楷體" w:hAnsi="標楷體" w:hint="eastAsia"/>
          <w:sz w:val="28"/>
          <w:szCs w:val="28"/>
        </w:rPr>
        <w:t>申請人符合本條例第四條第一項第三款情形者，得不受實際居住本縣之限制。依本款所核發之補助期限，以民事保護令或政府</w:t>
      </w:r>
      <w:r w:rsidRPr="00D44D32">
        <w:rPr>
          <w:rFonts w:ascii="標楷體" w:eastAsia="標楷體" w:hAnsi="標楷體"/>
          <w:sz w:val="28"/>
          <w:szCs w:val="28"/>
        </w:rPr>
        <w:t>機關認定為家庭暴</w:t>
      </w:r>
      <w:r w:rsidRPr="00D44D32">
        <w:rPr>
          <w:rFonts w:ascii="標楷體" w:eastAsia="標楷體" w:hAnsi="標楷體" w:hint="eastAsia"/>
          <w:sz w:val="28"/>
          <w:szCs w:val="28"/>
        </w:rPr>
        <w:t>力事件</w:t>
      </w:r>
      <w:r w:rsidRPr="00D44D32">
        <w:rPr>
          <w:rFonts w:ascii="標楷體" w:eastAsia="標楷體" w:hAnsi="標楷體"/>
          <w:sz w:val="28"/>
          <w:szCs w:val="28"/>
        </w:rPr>
        <w:t>受害</w:t>
      </w:r>
      <w:r w:rsidRPr="00D44D32">
        <w:rPr>
          <w:rFonts w:ascii="標楷體" w:eastAsia="標楷體" w:hAnsi="標楷體" w:hint="eastAsia"/>
          <w:sz w:val="28"/>
          <w:szCs w:val="28"/>
        </w:rPr>
        <w:t>之有效期間為限，保護令類別如下：</w:t>
      </w:r>
    </w:p>
    <w:p w:rsidR="00D44D32" w:rsidRPr="00D44D32" w:rsidRDefault="00D44D32" w:rsidP="00D44D32">
      <w:pPr>
        <w:pStyle w:val="aa"/>
        <w:spacing w:line="500" w:lineRule="exact"/>
        <w:ind w:leftChars="236" w:left="1132" w:hangingChars="202" w:hanging="566"/>
        <w:rPr>
          <w:rFonts w:ascii="標楷體" w:eastAsia="標楷體" w:hAnsi="標楷體"/>
          <w:sz w:val="28"/>
          <w:szCs w:val="28"/>
        </w:rPr>
      </w:pPr>
      <w:r>
        <w:rPr>
          <w:rFonts w:ascii="標楷體" w:eastAsia="標楷體" w:hAnsi="標楷體" w:hint="eastAsia"/>
          <w:sz w:val="28"/>
          <w:szCs w:val="28"/>
        </w:rPr>
        <w:t>(</w:t>
      </w:r>
      <w:r w:rsidRPr="00D44D32">
        <w:rPr>
          <w:rFonts w:ascii="標楷體" w:eastAsia="標楷體" w:hAnsi="標楷體" w:hint="eastAsia"/>
          <w:sz w:val="28"/>
          <w:szCs w:val="28"/>
        </w:rPr>
        <w:t>一</w:t>
      </w:r>
      <w:r>
        <w:rPr>
          <w:rFonts w:ascii="標楷體" w:eastAsia="標楷體" w:hAnsi="標楷體" w:hint="eastAsia"/>
          <w:sz w:val="28"/>
          <w:szCs w:val="28"/>
        </w:rPr>
        <w:t>)</w:t>
      </w:r>
      <w:r w:rsidRPr="00D44D32">
        <w:rPr>
          <w:rFonts w:ascii="標楷體" w:eastAsia="標楷體" w:hAnsi="標楷體" w:hint="eastAsia"/>
          <w:sz w:val="28"/>
          <w:szCs w:val="28"/>
        </w:rPr>
        <w:t>持有暫時保護令：核定期間以其開始保護當月起算當年度結束，並於年度結束前十月起重新提出申請，最多起算一年。</w:t>
      </w:r>
    </w:p>
    <w:p w:rsidR="001136D4" w:rsidRPr="00D43C05" w:rsidRDefault="00D44D32" w:rsidP="00D44D32">
      <w:pPr>
        <w:pStyle w:val="aa"/>
        <w:spacing w:line="500" w:lineRule="exact"/>
        <w:ind w:leftChars="236" w:left="1132" w:hangingChars="202" w:hanging="566"/>
        <w:rPr>
          <w:rFonts w:ascii="標楷體" w:eastAsia="標楷體" w:hAnsi="標楷體"/>
          <w:sz w:val="28"/>
          <w:szCs w:val="28"/>
        </w:rPr>
      </w:pPr>
      <w:r>
        <w:rPr>
          <w:rFonts w:ascii="標楷體" w:eastAsia="標楷體" w:hAnsi="標楷體" w:hint="eastAsia"/>
          <w:sz w:val="28"/>
          <w:szCs w:val="28"/>
        </w:rPr>
        <w:t>(二)</w:t>
      </w:r>
      <w:r w:rsidRPr="00D44D32">
        <w:rPr>
          <w:rFonts w:ascii="標楷體" w:eastAsia="標楷體" w:hAnsi="標楷體" w:hint="eastAsia"/>
          <w:sz w:val="28"/>
          <w:szCs w:val="28"/>
        </w:rPr>
        <w:t>持有通常保護令者：核定期間以保護令之起、迄日為扶助有效期，如保護令有效期自當年度十月起（已進入總清查期間），得核定至隔年年底。</w:t>
      </w:r>
    </w:p>
    <w:p w:rsidR="00D43C05" w:rsidRPr="00D43C05" w:rsidRDefault="000B71D7" w:rsidP="00D44D32">
      <w:pPr>
        <w:spacing w:line="50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四、特殊境遇家庭得依第三</w:t>
      </w:r>
      <w:r w:rsidR="00D44D32" w:rsidRPr="00D44D32">
        <w:rPr>
          <w:rFonts w:ascii="標楷體" w:eastAsia="標楷體" w:hAnsi="標楷體" w:hint="eastAsia"/>
          <w:sz w:val="28"/>
          <w:szCs w:val="28"/>
        </w:rPr>
        <w:t>點所訂家庭扶助項目申請，不以單一項目為限。但得依其他法令規定取得生活扶助、給付或安置者，不予重複補助。</w:t>
      </w:r>
    </w:p>
    <w:p w:rsidR="00D44D32" w:rsidRPr="00D44D32" w:rsidRDefault="00D44D32" w:rsidP="00D44D32">
      <w:pPr>
        <w:spacing w:line="500" w:lineRule="exact"/>
        <w:ind w:leftChars="4" w:left="12" w:hanging="2"/>
        <w:jc w:val="both"/>
        <w:rPr>
          <w:rFonts w:ascii="標楷體" w:eastAsia="標楷體" w:hAnsi="標楷體"/>
          <w:sz w:val="28"/>
          <w:szCs w:val="28"/>
        </w:rPr>
      </w:pPr>
      <w:r w:rsidRPr="00D44D32">
        <w:rPr>
          <w:rFonts w:ascii="標楷體" w:eastAsia="標楷體" w:hAnsi="標楷體" w:hint="eastAsia"/>
          <w:sz w:val="28"/>
          <w:szCs w:val="28"/>
        </w:rPr>
        <w:t>五、扶助項目：</w:t>
      </w:r>
    </w:p>
    <w:p w:rsidR="00D44D32" w:rsidRPr="00D44D32" w:rsidRDefault="00D44D32" w:rsidP="00D44D32">
      <w:pPr>
        <w:numPr>
          <w:ilvl w:val="0"/>
          <w:numId w:val="14"/>
        </w:numPr>
        <w:spacing w:line="500" w:lineRule="exact"/>
        <w:ind w:left="1134" w:hanging="567"/>
        <w:jc w:val="both"/>
        <w:rPr>
          <w:rFonts w:ascii="標楷體" w:eastAsia="標楷體" w:hAnsi="標楷體"/>
          <w:sz w:val="28"/>
          <w:szCs w:val="28"/>
        </w:rPr>
      </w:pPr>
      <w:r w:rsidRPr="00D44D32">
        <w:rPr>
          <w:rFonts w:ascii="標楷體" w:eastAsia="標楷體" w:hAnsi="標楷體" w:hint="eastAsia"/>
          <w:sz w:val="28"/>
          <w:szCs w:val="28"/>
        </w:rPr>
        <w:t>緊急生活補助：</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補助對象：符合本要點第</w:t>
      </w:r>
      <w:r w:rsidR="000B71D7">
        <w:rPr>
          <w:rFonts w:ascii="標楷體" w:eastAsia="標楷體" w:hAnsi="標楷體" w:hint="eastAsia"/>
          <w:sz w:val="28"/>
          <w:szCs w:val="28"/>
        </w:rPr>
        <w:t>三</w:t>
      </w:r>
      <w:r w:rsidRPr="00D44D32">
        <w:rPr>
          <w:rFonts w:ascii="標楷體" w:eastAsia="標楷體" w:hAnsi="標楷體" w:hint="eastAsia"/>
          <w:sz w:val="28"/>
          <w:szCs w:val="28"/>
        </w:rPr>
        <w:t>點第一項各款對象。</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補助標準：按當年度低收入戶每人每月最低生活費用標準核發，每人每次以補助三個月為限，同一個案以補助一次為限。</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申請本項扶助者，應於事實發生後六個月內，檢具相關證明文件向戶籍所在地鄉市公所申請。</w:t>
      </w:r>
    </w:p>
    <w:p w:rsidR="00D44D32" w:rsidRPr="00D44D32" w:rsidRDefault="00D44D32" w:rsidP="00D44D32">
      <w:pPr>
        <w:numPr>
          <w:ilvl w:val="0"/>
          <w:numId w:val="14"/>
        </w:numPr>
        <w:spacing w:line="500" w:lineRule="exact"/>
        <w:ind w:left="1134" w:hanging="567"/>
        <w:jc w:val="both"/>
        <w:rPr>
          <w:rFonts w:ascii="標楷體" w:eastAsia="標楷體" w:hAnsi="標楷體"/>
          <w:sz w:val="28"/>
          <w:szCs w:val="28"/>
        </w:rPr>
      </w:pPr>
      <w:r w:rsidRPr="00D44D32">
        <w:rPr>
          <w:rFonts w:ascii="標楷體" w:eastAsia="標楷體" w:hAnsi="標楷體" w:hint="eastAsia"/>
          <w:sz w:val="28"/>
          <w:szCs w:val="28"/>
        </w:rPr>
        <w:t>子女生活津貼：</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補助對象：符合本要點第</w:t>
      </w:r>
      <w:r w:rsidR="000B71D7">
        <w:rPr>
          <w:rFonts w:ascii="標楷體" w:eastAsia="標楷體" w:hAnsi="標楷體" w:hint="eastAsia"/>
          <w:sz w:val="28"/>
          <w:szCs w:val="28"/>
        </w:rPr>
        <w:t>三</w:t>
      </w:r>
      <w:r w:rsidRPr="00D44D32">
        <w:rPr>
          <w:rFonts w:ascii="標楷體" w:eastAsia="標楷體" w:hAnsi="標楷體" w:hint="eastAsia"/>
          <w:sz w:val="28"/>
          <w:szCs w:val="28"/>
        </w:rPr>
        <w:t>點第一項第一款至第三款、第五款及第六款規定，並有十五歲以下子女或孫子女者。</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補助標準：每一名子女或孫子女每月補助當年度最低工資十分之一，每年申請一次。初次申請子女生活津貼者，得隨時提出。但有延長補助情形者，應於會計年度開始前兩個月提出。</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lastRenderedPageBreak/>
        <w:t>申請資料：檢具相關證明文件向戶籍所在地鄉市公所申請。</w:t>
      </w:r>
    </w:p>
    <w:p w:rsidR="00D44D32" w:rsidRPr="00D44D32" w:rsidRDefault="00D44D32" w:rsidP="00D44D32">
      <w:pPr>
        <w:numPr>
          <w:ilvl w:val="0"/>
          <w:numId w:val="14"/>
        </w:numPr>
        <w:spacing w:line="500" w:lineRule="exact"/>
        <w:ind w:left="1134" w:hanging="567"/>
        <w:jc w:val="both"/>
        <w:rPr>
          <w:rFonts w:ascii="標楷體" w:eastAsia="標楷體" w:hAnsi="標楷體"/>
          <w:sz w:val="28"/>
          <w:szCs w:val="28"/>
        </w:rPr>
      </w:pPr>
      <w:r w:rsidRPr="00D44D32">
        <w:rPr>
          <w:rFonts w:ascii="標楷體" w:eastAsia="標楷體" w:hAnsi="標楷體" w:hint="eastAsia"/>
          <w:sz w:val="28"/>
          <w:szCs w:val="28"/>
        </w:rPr>
        <w:t>傷病醫療補助：</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補助對象：符合本要點第</w:t>
      </w:r>
      <w:r w:rsidR="000B71D7">
        <w:rPr>
          <w:rFonts w:ascii="標楷體" w:eastAsia="標楷體" w:hAnsi="標楷體" w:hint="eastAsia"/>
          <w:sz w:val="28"/>
          <w:szCs w:val="28"/>
        </w:rPr>
        <w:t>三</w:t>
      </w:r>
      <w:r w:rsidRPr="00D44D32">
        <w:rPr>
          <w:rFonts w:ascii="標楷體" w:eastAsia="標楷體" w:hAnsi="標楷體" w:hint="eastAsia"/>
          <w:sz w:val="28"/>
          <w:szCs w:val="28"/>
        </w:rPr>
        <w:t>點第一項各款規定且有下列情形之一者，應每年重新提出申請，如核定年分有間斷者則不符規定：</w:t>
      </w:r>
    </w:p>
    <w:p w:rsidR="00D44D32" w:rsidRPr="00D44D32" w:rsidRDefault="00D44D32" w:rsidP="00683F7D">
      <w:pPr>
        <w:numPr>
          <w:ilvl w:val="2"/>
          <w:numId w:val="14"/>
        </w:numPr>
        <w:spacing w:line="500" w:lineRule="exact"/>
        <w:ind w:leftChars="589" w:left="1841" w:hanging="427"/>
        <w:jc w:val="both"/>
        <w:rPr>
          <w:rFonts w:ascii="標楷體" w:eastAsia="標楷體" w:hAnsi="標楷體"/>
          <w:sz w:val="28"/>
          <w:szCs w:val="28"/>
        </w:rPr>
      </w:pPr>
      <w:r w:rsidRPr="00D44D32">
        <w:rPr>
          <w:rFonts w:ascii="標楷體" w:eastAsia="標楷體" w:hAnsi="標楷體" w:hint="eastAsia"/>
          <w:sz w:val="28"/>
          <w:szCs w:val="28"/>
        </w:rPr>
        <w:t>本人及六歲以上未滿十八之子女參加全民健保，最近三個月內自行負擔醫療費用超過新臺幣三萬元，無力負擔且未獲其他補助或保險給付者。</w:t>
      </w:r>
    </w:p>
    <w:p w:rsidR="00D44D32" w:rsidRPr="00D44D32" w:rsidRDefault="00D44D32" w:rsidP="00683F7D">
      <w:pPr>
        <w:numPr>
          <w:ilvl w:val="2"/>
          <w:numId w:val="14"/>
        </w:numPr>
        <w:spacing w:line="500" w:lineRule="exact"/>
        <w:ind w:leftChars="589" w:left="1841" w:hanging="427"/>
        <w:jc w:val="both"/>
        <w:rPr>
          <w:rFonts w:ascii="標楷體" w:eastAsia="標楷體" w:hAnsi="標楷體"/>
          <w:sz w:val="28"/>
          <w:szCs w:val="28"/>
        </w:rPr>
      </w:pPr>
      <w:r w:rsidRPr="00D44D32">
        <w:rPr>
          <w:rFonts w:ascii="標楷體" w:eastAsia="標楷體" w:hAnsi="標楷體" w:hint="eastAsia"/>
          <w:sz w:val="28"/>
          <w:szCs w:val="28"/>
        </w:rPr>
        <w:t>未滿六歲之子女，參加全民健保，無力負擔自行負擔之費用者。</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補助標準：</w:t>
      </w:r>
    </w:p>
    <w:p w:rsidR="00D44D32" w:rsidRPr="00D44D32" w:rsidRDefault="00D44D32" w:rsidP="00D44D32">
      <w:pPr>
        <w:numPr>
          <w:ilvl w:val="2"/>
          <w:numId w:val="14"/>
        </w:numPr>
        <w:spacing w:line="500" w:lineRule="exact"/>
        <w:ind w:left="1843" w:hanging="425"/>
        <w:jc w:val="both"/>
        <w:rPr>
          <w:rFonts w:ascii="標楷體" w:eastAsia="標楷體" w:hAnsi="標楷體"/>
          <w:sz w:val="28"/>
          <w:szCs w:val="28"/>
        </w:rPr>
      </w:pPr>
      <w:r w:rsidRPr="00D44D32">
        <w:rPr>
          <w:rFonts w:ascii="標楷體" w:eastAsia="標楷體" w:hAnsi="標楷體" w:hint="eastAsia"/>
          <w:sz w:val="28"/>
          <w:szCs w:val="28"/>
        </w:rPr>
        <w:t>本人及六歲以上未滿十八之子女：自行負擔醫療費用超過新臺幣三萬元之部分，最高補助百分之七十，每人每年最高補助新臺幣十二萬元。</w:t>
      </w:r>
    </w:p>
    <w:p w:rsidR="00D44D32" w:rsidRPr="00D44D32" w:rsidRDefault="00D44D32" w:rsidP="00D44D32">
      <w:pPr>
        <w:numPr>
          <w:ilvl w:val="2"/>
          <w:numId w:val="14"/>
        </w:numPr>
        <w:spacing w:line="500" w:lineRule="exact"/>
        <w:ind w:left="1843" w:hanging="425"/>
        <w:jc w:val="both"/>
        <w:rPr>
          <w:rFonts w:ascii="標楷體" w:eastAsia="標楷體" w:hAnsi="標楷體"/>
          <w:sz w:val="28"/>
          <w:szCs w:val="28"/>
        </w:rPr>
      </w:pPr>
      <w:r w:rsidRPr="00D44D32">
        <w:rPr>
          <w:rFonts w:ascii="標楷體" w:eastAsia="標楷體" w:hAnsi="標楷體" w:hint="eastAsia"/>
          <w:sz w:val="28"/>
          <w:szCs w:val="28"/>
        </w:rPr>
        <w:t>未滿六歲之子女：凡在健保特約之醫療院所接受門診、急診及住院診治者，依全民健康保險法第三十三條及第三十五條之規定應自行負擔之費用，每人每年最高補助新臺幣十二萬元。</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申請本項扶助者，應於傷病發生後三個月內，檢具診斷證明書、醫療費用收據及其他相關證明文件向戶籍所在地鄉市公所申請。</w:t>
      </w:r>
    </w:p>
    <w:p w:rsidR="00D44D32" w:rsidRPr="00D44D32" w:rsidRDefault="00D44D32" w:rsidP="00D44D32">
      <w:pPr>
        <w:numPr>
          <w:ilvl w:val="1"/>
          <w:numId w:val="14"/>
        </w:numPr>
        <w:autoSpaceDE w:val="0"/>
        <w:autoSpaceDN w:val="0"/>
        <w:adjustRightInd w:val="0"/>
        <w:spacing w:line="500" w:lineRule="exact"/>
        <w:ind w:leftChars="472" w:left="1416" w:hangingChars="101" w:hanging="283"/>
        <w:rPr>
          <w:rFonts w:ascii="標楷體" w:eastAsia="標楷體" w:hAnsi="標楷體"/>
          <w:sz w:val="28"/>
          <w:szCs w:val="28"/>
        </w:rPr>
      </w:pPr>
      <w:r w:rsidRPr="00D44D32">
        <w:rPr>
          <w:rFonts w:ascii="標楷體" w:eastAsia="標楷體" w:hAnsi="標楷體" w:hint="eastAsia"/>
          <w:sz w:val="28"/>
          <w:szCs w:val="28"/>
        </w:rPr>
        <w:t>本項補助，以補助疾病或傷害之醫療費用為限，不含義肢、義眼、義齒、配鏡、鑲牙、整容、整形、病人運輸、指定醫生、特別護士、指定藥品材料費、掛號費、疾病預防與非因疾病而施行預防之手術或節育結紮、住院期間之膳食費、看護費、指定病房費及其他與醫療無直接相關之項目。</w:t>
      </w:r>
    </w:p>
    <w:p w:rsidR="00D44D32" w:rsidRPr="00D44D32" w:rsidRDefault="00D44D32" w:rsidP="00D44D32">
      <w:pPr>
        <w:numPr>
          <w:ilvl w:val="0"/>
          <w:numId w:val="14"/>
        </w:numPr>
        <w:spacing w:line="500" w:lineRule="exact"/>
        <w:ind w:left="1134" w:hanging="567"/>
        <w:jc w:val="both"/>
        <w:rPr>
          <w:rFonts w:ascii="標楷體" w:eastAsia="標楷體" w:hAnsi="標楷體"/>
          <w:sz w:val="28"/>
          <w:szCs w:val="28"/>
        </w:rPr>
      </w:pPr>
      <w:r w:rsidRPr="00D44D32">
        <w:rPr>
          <w:rFonts w:ascii="標楷體" w:eastAsia="標楷體" w:hAnsi="標楷體" w:hint="eastAsia"/>
          <w:sz w:val="28"/>
          <w:szCs w:val="28"/>
        </w:rPr>
        <w:t xml:space="preserve">兒童托育津貼： </w:t>
      </w:r>
    </w:p>
    <w:p w:rsidR="00D44D32" w:rsidRPr="00D44D32" w:rsidRDefault="00D44D32" w:rsidP="00D44D32">
      <w:pPr>
        <w:numPr>
          <w:ilvl w:val="1"/>
          <w:numId w:val="14"/>
        </w:numPr>
        <w:spacing w:line="500" w:lineRule="exact"/>
        <w:ind w:leftChars="471" w:left="1416" w:hangingChars="102" w:hanging="286"/>
        <w:jc w:val="both"/>
        <w:rPr>
          <w:rFonts w:ascii="標楷體" w:eastAsia="標楷體" w:hAnsi="標楷體"/>
          <w:sz w:val="28"/>
          <w:szCs w:val="28"/>
        </w:rPr>
      </w:pPr>
      <w:r w:rsidRPr="00D44D32">
        <w:rPr>
          <w:rFonts w:ascii="標楷體" w:eastAsia="標楷體" w:hAnsi="標楷體" w:hint="eastAsia"/>
          <w:sz w:val="28"/>
          <w:szCs w:val="28"/>
        </w:rPr>
        <w:t>補助對象：符合本要點第</w:t>
      </w:r>
      <w:r w:rsidR="000B71D7">
        <w:rPr>
          <w:rFonts w:ascii="標楷體" w:eastAsia="標楷體" w:hAnsi="標楷體" w:hint="eastAsia"/>
          <w:sz w:val="28"/>
          <w:szCs w:val="28"/>
        </w:rPr>
        <w:t>三</w:t>
      </w:r>
      <w:r w:rsidRPr="00D44D32">
        <w:rPr>
          <w:rFonts w:ascii="標楷體" w:eastAsia="標楷體" w:hAnsi="標楷體" w:hint="eastAsia"/>
          <w:sz w:val="28"/>
          <w:szCs w:val="28"/>
        </w:rPr>
        <w:t>點第一項第一款至第三款、第五款及第六款規定，並有未滿六歲之子女或孫子女者，應優先獲准進入公立托教機構。</w:t>
      </w:r>
    </w:p>
    <w:p w:rsidR="00D44D32" w:rsidRPr="00D44D32" w:rsidRDefault="00D44D32" w:rsidP="00D44D32">
      <w:pPr>
        <w:numPr>
          <w:ilvl w:val="1"/>
          <w:numId w:val="14"/>
        </w:numPr>
        <w:spacing w:line="500" w:lineRule="exact"/>
        <w:ind w:leftChars="471" w:left="1416" w:hangingChars="102" w:hanging="286"/>
        <w:jc w:val="both"/>
        <w:rPr>
          <w:rFonts w:ascii="標楷體" w:eastAsia="標楷體" w:hAnsi="標楷體"/>
          <w:sz w:val="28"/>
          <w:szCs w:val="28"/>
        </w:rPr>
      </w:pPr>
      <w:r w:rsidRPr="00D44D32">
        <w:rPr>
          <w:rFonts w:ascii="標楷體" w:eastAsia="標楷體" w:hAnsi="標楷體" w:hint="eastAsia"/>
          <w:sz w:val="28"/>
          <w:szCs w:val="28"/>
        </w:rPr>
        <w:t>補助標準：如子女或孫子女進入私立托教機構時，得申請托育津貼，每人每月新臺幣一千五百元。</w:t>
      </w:r>
    </w:p>
    <w:p w:rsidR="00D44D32" w:rsidRPr="00D44D32" w:rsidRDefault="00D44D32" w:rsidP="00D44D32">
      <w:pPr>
        <w:numPr>
          <w:ilvl w:val="1"/>
          <w:numId w:val="14"/>
        </w:numPr>
        <w:spacing w:line="500" w:lineRule="exact"/>
        <w:ind w:leftChars="471" w:left="1416" w:hangingChars="102" w:hanging="286"/>
        <w:jc w:val="both"/>
        <w:rPr>
          <w:rFonts w:ascii="標楷體" w:eastAsia="標楷體" w:hAnsi="標楷體"/>
          <w:sz w:val="28"/>
          <w:szCs w:val="28"/>
        </w:rPr>
      </w:pPr>
      <w:r w:rsidRPr="00D44D32">
        <w:rPr>
          <w:rFonts w:ascii="標楷體" w:eastAsia="標楷體" w:hAnsi="標楷體" w:hint="eastAsia"/>
          <w:sz w:val="28"/>
          <w:szCs w:val="28"/>
        </w:rPr>
        <w:t>初次辦理本項扶助者，應檢具相關證明文件於事實發生後六個月</w:t>
      </w:r>
      <w:r w:rsidRPr="00D44D32">
        <w:rPr>
          <w:rFonts w:ascii="標楷體" w:eastAsia="標楷體" w:hAnsi="標楷體" w:hint="eastAsia"/>
          <w:sz w:val="28"/>
          <w:szCs w:val="28"/>
        </w:rPr>
        <w:lastRenderedPageBreak/>
        <w:t>內，向戶籍所在地鄉市公所申請，並應每年重新提出，如核定年分有間斷者則不符規定。申請津貼應於事實發生後三個月內檢具繳費收據提出。</w:t>
      </w:r>
    </w:p>
    <w:p w:rsidR="00D44D32" w:rsidRPr="00D44D32" w:rsidRDefault="00D44D32" w:rsidP="00D44D32">
      <w:pPr>
        <w:numPr>
          <w:ilvl w:val="0"/>
          <w:numId w:val="14"/>
        </w:numPr>
        <w:spacing w:line="500" w:lineRule="exact"/>
        <w:ind w:left="1134" w:hanging="567"/>
        <w:jc w:val="both"/>
        <w:rPr>
          <w:rFonts w:ascii="標楷體" w:eastAsia="標楷體" w:hAnsi="標楷體"/>
          <w:sz w:val="28"/>
          <w:szCs w:val="28"/>
        </w:rPr>
      </w:pPr>
      <w:r w:rsidRPr="00D44D32">
        <w:rPr>
          <w:rFonts w:ascii="標楷體" w:eastAsia="標楷體" w:hAnsi="標楷體" w:hint="eastAsia"/>
          <w:sz w:val="28"/>
          <w:szCs w:val="28"/>
        </w:rPr>
        <w:t xml:space="preserve">法律訴訟補助： </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補助對象：符合本要點第</w:t>
      </w:r>
      <w:r w:rsidR="000B71D7">
        <w:rPr>
          <w:rFonts w:ascii="標楷體" w:eastAsia="標楷體" w:hAnsi="標楷體" w:hint="eastAsia"/>
          <w:sz w:val="28"/>
          <w:szCs w:val="28"/>
        </w:rPr>
        <w:t>三</w:t>
      </w:r>
      <w:r w:rsidRPr="00D44D32">
        <w:rPr>
          <w:rFonts w:ascii="標楷體" w:eastAsia="標楷體" w:hAnsi="標楷體" w:hint="eastAsia"/>
          <w:sz w:val="28"/>
          <w:szCs w:val="28"/>
        </w:rPr>
        <w:t>點第一項第三款對象，而無力負擔訴訟費用者。</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補助標準：最高補助金額以新臺幣五萬元為限。</w:t>
      </w:r>
    </w:p>
    <w:p w:rsidR="00D44D32" w:rsidRPr="00D44D32" w:rsidRDefault="00D44D32" w:rsidP="00D44D32">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 xml:space="preserve">申請本項扶助者，應於事實發生後三個月內，檢具律師費用收據正本、訴訟或判決書影本各一份及其他相關證明文件向戶籍所在地鄉市公所申請。 </w:t>
      </w:r>
    </w:p>
    <w:p w:rsidR="00D44D32" w:rsidRPr="00D44D32" w:rsidRDefault="00D44D32" w:rsidP="00D44D32">
      <w:pPr>
        <w:numPr>
          <w:ilvl w:val="0"/>
          <w:numId w:val="14"/>
        </w:numPr>
        <w:spacing w:line="500" w:lineRule="exact"/>
        <w:ind w:left="1134" w:hanging="567"/>
        <w:jc w:val="both"/>
        <w:rPr>
          <w:rFonts w:ascii="標楷體" w:eastAsia="標楷體" w:hAnsi="標楷體"/>
          <w:sz w:val="28"/>
          <w:szCs w:val="28"/>
        </w:rPr>
      </w:pPr>
      <w:r w:rsidRPr="00D44D32">
        <w:rPr>
          <w:rFonts w:ascii="標楷體" w:eastAsia="標楷體" w:hAnsi="標楷體" w:hint="eastAsia"/>
          <w:sz w:val="28"/>
          <w:szCs w:val="28"/>
        </w:rPr>
        <w:t>教育補助：</w:t>
      </w:r>
    </w:p>
    <w:p w:rsidR="00D44D32" w:rsidRPr="00D44D32" w:rsidRDefault="00D44D32" w:rsidP="00683F7D">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補助對象：符合本要點第</w:t>
      </w:r>
      <w:r w:rsidR="000B71D7">
        <w:rPr>
          <w:rFonts w:ascii="標楷體" w:eastAsia="標楷體" w:hAnsi="標楷體" w:hint="eastAsia"/>
          <w:sz w:val="28"/>
          <w:szCs w:val="28"/>
        </w:rPr>
        <w:t>三</w:t>
      </w:r>
      <w:r w:rsidRPr="00D44D32">
        <w:rPr>
          <w:rFonts w:ascii="標楷體" w:eastAsia="標楷體" w:hAnsi="標楷體" w:hint="eastAsia"/>
          <w:sz w:val="28"/>
          <w:szCs w:val="28"/>
        </w:rPr>
        <w:t>點第一項規定之對象，檢具相關證明文件向戶籍所在地鄉市公所申請，並取得特殊境遇家庭證明，且其子女或孫子女就讀國內公立或立案之私立高級中等以上學校，得申請本項補助，但其他法令有性質相同之補助規定者，不得重複領取。</w:t>
      </w:r>
    </w:p>
    <w:p w:rsidR="00D44D32" w:rsidRPr="00D44D32" w:rsidRDefault="00D44D32" w:rsidP="00683F7D">
      <w:pPr>
        <w:spacing w:line="500" w:lineRule="exact"/>
        <w:ind w:leftChars="236" w:left="566" w:firstLineChars="202" w:firstLine="566"/>
        <w:jc w:val="both"/>
        <w:rPr>
          <w:rFonts w:ascii="標楷體" w:eastAsia="標楷體" w:hAnsi="標楷體"/>
          <w:sz w:val="28"/>
          <w:szCs w:val="28"/>
        </w:rPr>
      </w:pPr>
      <w:r w:rsidRPr="00D44D32">
        <w:rPr>
          <w:rFonts w:ascii="標楷體" w:eastAsia="標楷體" w:hAnsi="標楷體" w:hint="eastAsia"/>
          <w:sz w:val="28"/>
          <w:szCs w:val="28"/>
        </w:rPr>
        <w:t>上述所稱特殊境遇家庭證明應每年重新提出申請，如核定年分有間斷者則不符規定。</w:t>
      </w:r>
    </w:p>
    <w:p w:rsidR="00D44D32" w:rsidRPr="00D44D32" w:rsidRDefault="00D44D32" w:rsidP="000F7F69">
      <w:pPr>
        <w:numPr>
          <w:ilvl w:val="1"/>
          <w:numId w:val="14"/>
        </w:numPr>
        <w:spacing w:line="500" w:lineRule="exact"/>
        <w:ind w:left="1134" w:firstLine="0"/>
        <w:jc w:val="both"/>
        <w:rPr>
          <w:rFonts w:ascii="標楷體" w:eastAsia="標楷體" w:hAnsi="標楷體"/>
          <w:sz w:val="28"/>
          <w:szCs w:val="28"/>
        </w:rPr>
      </w:pPr>
      <w:r w:rsidRPr="00D44D32">
        <w:rPr>
          <w:rFonts w:ascii="標楷體" w:eastAsia="標楷體" w:hAnsi="標楷體" w:hint="eastAsia"/>
          <w:sz w:val="28"/>
          <w:szCs w:val="28"/>
        </w:rPr>
        <w:t>補助標準：</w:t>
      </w:r>
    </w:p>
    <w:p w:rsidR="00D44D32" w:rsidRPr="00D44D32" w:rsidRDefault="00D44D32" w:rsidP="000F7F69">
      <w:pPr>
        <w:numPr>
          <w:ilvl w:val="2"/>
          <w:numId w:val="14"/>
        </w:numPr>
        <w:spacing w:line="500" w:lineRule="exact"/>
        <w:ind w:left="1134" w:firstLine="284"/>
        <w:jc w:val="both"/>
        <w:rPr>
          <w:rFonts w:ascii="標楷體" w:eastAsia="標楷體" w:hAnsi="標楷體"/>
          <w:sz w:val="28"/>
          <w:szCs w:val="28"/>
        </w:rPr>
      </w:pPr>
      <w:r w:rsidRPr="00D44D32">
        <w:rPr>
          <w:rFonts w:ascii="標楷體" w:eastAsia="標楷體" w:hAnsi="標楷體" w:hint="eastAsia"/>
          <w:sz w:val="28"/>
          <w:szCs w:val="28"/>
        </w:rPr>
        <w:t>就讀高中高職減免學雜費百分之六十。</w:t>
      </w:r>
    </w:p>
    <w:p w:rsidR="00D44D32" w:rsidRPr="00D44D32" w:rsidRDefault="00D44D32" w:rsidP="000F7F69">
      <w:pPr>
        <w:numPr>
          <w:ilvl w:val="2"/>
          <w:numId w:val="14"/>
        </w:numPr>
        <w:spacing w:line="500" w:lineRule="exact"/>
        <w:ind w:left="1134" w:firstLine="284"/>
        <w:jc w:val="both"/>
        <w:rPr>
          <w:rFonts w:ascii="標楷體" w:eastAsia="標楷體" w:hAnsi="標楷體"/>
          <w:sz w:val="28"/>
          <w:szCs w:val="28"/>
        </w:rPr>
      </w:pPr>
      <w:r w:rsidRPr="00D44D32">
        <w:rPr>
          <w:rFonts w:ascii="標楷體" w:eastAsia="標楷體" w:hAnsi="標楷體" w:hint="eastAsia"/>
          <w:sz w:val="28"/>
          <w:szCs w:val="28"/>
        </w:rPr>
        <w:t>就讀大專院校減免學雜費百分之六十。</w:t>
      </w:r>
    </w:p>
    <w:p w:rsidR="00D44D32" w:rsidRPr="00D44D32" w:rsidRDefault="00D44D32" w:rsidP="000F7F69">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前項學雜費減免，應於註冊時檢附相關證明文件，經學校審核確認後逕予減免，私立學校由學校逕予減免後，報請主管教育行政機關補助之。</w:t>
      </w:r>
    </w:p>
    <w:p w:rsidR="00D44D32" w:rsidRPr="00D44D32" w:rsidRDefault="00D44D32" w:rsidP="000F7F69">
      <w:pPr>
        <w:numPr>
          <w:ilvl w:val="1"/>
          <w:numId w:val="14"/>
        </w:numPr>
        <w:spacing w:line="500" w:lineRule="exact"/>
        <w:ind w:leftChars="472" w:left="1416" w:hangingChars="101" w:hanging="283"/>
        <w:jc w:val="both"/>
        <w:rPr>
          <w:rFonts w:ascii="標楷體" w:eastAsia="標楷體" w:hAnsi="標楷體"/>
          <w:sz w:val="28"/>
          <w:szCs w:val="28"/>
        </w:rPr>
      </w:pPr>
      <w:r w:rsidRPr="00D44D32">
        <w:rPr>
          <w:rFonts w:ascii="標楷體" w:eastAsia="標楷體" w:hAnsi="標楷體" w:hint="eastAsia"/>
          <w:sz w:val="28"/>
          <w:szCs w:val="28"/>
        </w:rPr>
        <w:t>本項教育補助之申請程序、方式及其他應遵行事項之辦法，由各該主管教育行政機關定之。</w:t>
      </w:r>
    </w:p>
    <w:p w:rsidR="00D44D32" w:rsidRPr="00D44D32" w:rsidRDefault="00D44D32" w:rsidP="00D44D32">
      <w:pPr>
        <w:numPr>
          <w:ilvl w:val="0"/>
          <w:numId w:val="14"/>
        </w:numPr>
        <w:spacing w:line="500" w:lineRule="exact"/>
        <w:ind w:left="1134" w:hanging="567"/>
        <w:jc w:val="both"/>
        <w:rPr>
          <w:rFonts w:ascii="標楷體" w:eastAsia="標楷體" w:hAnsi="標楷體"/>
          <w:sz w:val="28"/>
          <w:szCs w:val="28"/>
        </w:rPr>
      </w:pPr>
      <w:r w:rsidRPr="00D44D32">
        <w:rPr>
          <w:rFonts w:ascii="標楷體" w:eastAsia="標楷體" w:hAnsi="標楷體" w:hint="eastAsia"/>
          <w:sz w:val="28"/>
          <w:szCs w:val="28"/>
        </w:rPr>
        <w:t>創業貸款補助：</w:t>
      </w:r>
    </w:p>
    <w:p w:rsidR="00D44D32" w:rsidRPr="00D44D32" w:rsidRDefault="00D44D32" w:rsidP="00683F7D">
      <w:pPr>
        <w:numPr>
          <w:ilvl w:val="1"/>
          <w:numId w:val="14"/>
        </w:numPr>
        <w:spacing w:line="500" w:lineRule="exact"/>
        <w:ind w:leftChars="412" w:left="1272" w:hangingChars="101" w:hanging="283"/>
        <w:jc w:val="both"/>
        <w:rPr>
          <w:rFonts w:ascii="標楷體" w:eastAsia="標楷體" w:hAnsi="標楷體"/>
          <w:sz w:val="28"/>
          <w:szCs w:val="28"/>
        </w:rPr>
      </w:pPr>
      <w:r w:rsidRPr="00D44D32">
        <w:rPr>
          <w:rFonts w:ascii="標楷體" w:eastAsia="標楷體" w:hAnsi="標楷體" w:hint="eastAsia"/>
          <w:sz w:val="28"/>
          <w:szCs w:val="28"/>
        </w:rPr>
        <w:t>補助對象：符合本要點第</w:t>
      </w:r>
      <w:r w:rsidR="000B71D7">
        <w:rPr>
          <w:rFonts w:ascii="標楷體" w:eastAsia="標楷體" w:hAnsi="標楷體" w:hint="eastAsia"/>
          <w:sz w:val="28"/>
          <w:szCs w:val="28"/>
        </w:rPr>
        <w:t>三</w:t>
      </w:r>
      <w:r w:rsidRPr="00D44D32">
        <w:rPr>
          <w:rFonts w:ascii="標楷體" w:eastAsia="標楷體" w:hAnsi="標楷體" w:hint="eastAsia"/>
          <w:sz w:val="28"/>
          <w:szCs w:val="28"/>
        </w:rPr>
        <w:t>點第一項第一款至第三款、第五款及第六款規定，且年滿二十歲之對象，檢具相關證明文件向戶籍所在地</w:t>
      </w:r>
      <w:r w:rsidRPr="00D44D32">
        <w:rPr>
          <w:rFonts w:ascii="標楷體" w:eastAsia="標楷體" w:hAnsi="標楷體" w:hint="eastAsia"/>
          <w:sz w:val="28"/>
          <w:szCs w:val="28"/>
        </w:rPr>
        <w:lastRenderedPageBreak/>
        <w:t>鄉市公所申請，並取得特殊境遇家庭證明。</w:t>
      </w:r>
      <w:r w:rsidRPr="00D44D32">
        <w:rPr>
          <w:rFonts w:ascii="標楷體" w:eastAsia="標楷體" w:hAnsi="標楷體"/>
          <w:sz w:val="28"/>
          <w:szCs w:val="28"/>
        </w:rPr>
        <w:t xml:space="preserve"> </w:t>
      </w:r>
    </w:p>
    <w:p w:rsidR="00D44D32" w:rsidRPr="00D44D32" w:rsidRDefault="00D44D32" w:rsidP="00683F7D">
      <w:pPr>
        <w:numPr>
          <w:ilvl w:val="1"/>
          <w:numId w:val="14"/>
        </w:numPr>
        <w:spacing w:line="500" w:lineRule="exact"/>
        <w:ind w:leftChars="412" w:left="1272" w:hangingChars="101" w:hanging="283"/>
        <w:jc w:val="both"/>
        <w:rPr>
          <w:rFonts w:ascii="標楷體" w:eastAsia="標楷體" w:hAnsi="標楷體"/>
          <w:sz w:val="28"/>
          <w:szCs w:val="28"/>
        </w:rPr>
      </w:pPr>
      <w:r w:rsidRPr="00D44D32">
        <w:rPr>
          <w:rFonts w:ascii="標楷體" w:eastAsia="標楷體" w:hAnsi="標楷體" w:hint="eastAsia"/>
          <w:sz w:val="28"/>
          <w:szCs w:val="28"/>
        </w:rPr>
        <w:t>上述所稱特殊境遇家庭證明應每年重新提出申請，如核定年分有間斷者則不符規定。</w:t>
      </w:r>
    </w:p>
    <w:p w:rsidR="00D44D32" w:rsidRPr="00D44D32" w:rsidRDefault="00D44D32" w:rsidP="00683F7D">
      <w:pPr>
        <w:numPr>
          <w:ilvl w:val="1"/>
          <w:numId w:val="14"/>
        </w:numPr>
        <w:spacing w:line="500" w:lineRule="exact"/>
        <w:ind w:leftChars="412" w:left="1272" w:hangingChars="101" w:hanging="283"/>
        <w:jc w:val="both"/>
        <w:rPr>
          <w:rFonts w:ascii="標楷體" w:eastAsia="標楷體" w:hAnsi="標楷體"/>
          <w:sz w:val="28"/>
          <w:szCs w:val="28"/>
        </w:rPr>
      </w:pPr>
      <w:r w:rsidRPr="00D44D32">
        <w:rPr>
          <w:rFonts w:ascii="標楷體" w:eastAsia="標楷體" w:hAnsi="標楷體" w:hint="eastAsia"/>
          <w:sz w:val="28"/>
          <w:szCs w:val="28"/>
        </w:rPr>
        <w:t>其申請資格、程序、補助金額、名額及期限等，依特殊境遇家庭創業貸款補助辦法執行。</w:t>
      </w:r>
    </w:p>
    <w:p w:rsidR="00D44D32" w:rsidRPr="00D44D32" w:rsidRDefault="00D44D32" w:rsidP="00D44D32">
      <w:pPr>
        <w:numPr>
          <w:ilvl w:val="0"/>
          <w:numId w:val="14"/>
        </w:numPr>
        <w:spacing w:line="500" w:lineRule="exact"/>
        <w:ind w:left="1134" w:hanging="567"/>
        <w:jc w:val="both"/>
        <w:rPr>
          <w:rFonts w:ascii="標楷體" w:eastAsia="標楷體" w:hAnsi="標楷體"/>
          <w:sz w:val="28"/>
          <w:szCs w:val="28"/>
        </w:rPr>
      </w:pPr>
      <w:r w:rsidRPr="00D44D32">
        <w:rPr>
          <w:rFonts w:ascii="標楷體" w:eastAsia="標楷體" w:hAnsi="標楷體" w:hint="eastAsia"/>
          <w:sz w:val="28"/>
          <w:szCs w:val="28"/>
        </w:rPr>
        <w:t>弱勢家庭創業輔導金</w:t>
      </w:r>
    </w:p>
    <w:p w:rsidR="00D44D32" w:rsidRPr="00D44D32" w:rsidRDefault="00D44D32" w:rsidP="00683F7D">
      <w:pPr>
        <w:numPr>
          <w:ilvl w:val="1"/>
          <w:numId w:val="14"/>
        </w:numPr>
        <w:spacing w:line="500" w:lineRule="exact"/>
        <w:ind w:left="1276" w:hanging="283"/>
        <w:jc w:val="both"/>
        <w:rPr>
          <w:rFonts w:ascii="標楷體" w:eastAsia="標楷體" w:hAnsi="標楷體"/>
          <w:sz w:val="28"/>
          <w:szCs w:val="28"/>
        </w:rPr>
      </w:pPr>
      <w:r w:rsidRPr="00D44D32">
        <w:rPr>
          <w:rFonts w:ascii="標楷體" w:eastAsia="標楷體" w:hAnsi="標楷體" w:hint="eastAsia"/>
          <w:sz w:val="28"/>
          <w:szCs w:val="28"/>
        </w:rPr>
        <w:t>補助對象：符合本要點第</w:t>
      </w:r>
      <w:r w:rsidR="000B71D7">
        <w:rPr>
          <w:rFonts w:ascii="標楷體" w:eastAsia="標楷體" w:hAnsi="標楷體" w:hint="eastAsia"/>
          <w:sz w:val="28"/>
          <w:szCs w:val="28"/>
        </w:rPr>
        <w:t>三</w:t>
      </w:r>
      <w:r w:rsidRPr="00D44D32">
        <w:rPr>
          <w:rFonts w:ascii="標楷體" w:eastAsia="標楷體" w:hAnsi="標楷體" w:hint="eastAsia"/>
          <w:sz w:val="28"/>
          <w:szCs w:val="28"/>
        </w:rPr>
        <w:t>點第一項規定，且年滿二十歲之對象，檢具相關證明文件向戶籍所在地鄉市公所申請，並取得特殊境遇家庭證明。</w:t>
      </w:r>
      <w:r w:rsidRPr="00D44D32">
        <w:rPr>
          <w:rFonts w:ascii="標楷體" w:eastAsia="標楷體" w:hAnsi="標楷體"/>
          <w:sz w:val="28"/>
          <w:szCs w:val="28"/>
        </w:rPr>
        <w:t xml:space="preserve"> </w:t>
      </w:r>
    </w:p>
    <w:p w:rsidR="00D44D32" w:rsidRPr="00D44D32" w:rsidRDefault="00D44D32" w:rsidP="00683F7D">
      <w:pPr>
        <w:numPr>
          <w:ilvl w:val="1"/>
          <w:numId w:val="14"/>
        </w:numPr>
        <w:spacing w:line="500" w:lineRule="exact"/>
        <w:ind w:left="1276" w:hanging="283"/>
        <w:jc w:val="both"/>
        <w:rPr>
          <w:rFonts w:ascii="標楷體" w:eastAsia="標楷體" w:hAnsi="標楷體"/>
          <w:sz w:val="28"/>
          <w:szCs w:val="28"/>
        </w:rPr>
      </w:pPr>
      <w:r w:rsidRPr="00D44D32">
        <w:rPr>
          <w:rFonts w:ascii="標楷體" w:eastAsia="標楷體" w:hAnsi="標楷體" w:hint="eastAsia"/>
          <w:sz w:val="28"/>
          <w:szCs w:val="28"/>
        </w:rPr>
        <w:t>本項補助只得申請一次。</w:t>
      </w:r>
    </w:p>
    <w:p w:rsidR="007C77D1" w:rsidRPr="00D43C05" w:rsidRDefault="00D44D32" w:rsidP="00683F7D">
      <w:pPr>
        <w:numPr>
          <w:ilvl w:val="1"/>
          <w:numId w:val="14"/>
        </w:numPr>
        <w:spacing w:line="500" w:lineRule="exact"/>
        <w:ind w:left="1276" w:hanging="283"/>
        <w:jc w:val="both"/>
        <w:rPr>
          <w:rFonts w:ascii="標楷體" w:eastAsia="標楷體" w:hAnsi="標楷體"/>
          <w:sz w:val="28"/>
          <w:szCs w:val="28"/>
        </w:rPr>
      </w:pPr>
      <w:r w:rsidRPr="00D44D32">
        <w:rPr>
          <w:rFonts w:ascii="標楷體" w:eastAsia="標楷體" w:hAnsi="標楷體" w:hint="eastAsia"/>
          <w:sz w:val="28"/>
          <w:szCs w:val="28"/>
        </w:rPr>
        <w:t>其申請資格、程序、補助金額、名額及期限等，依據本府針對本縣弱勢家庭創業輔導金申請標準作業程序</w:t>
      </w:r>
      <w:r w:rsidR="000F7F69">
        <w:rPr>
          <w:rFonts w:ascii="標楷體" w:eastAsia="標楷體" w:hAnsi="標楷體" w:hint="eastAsia"/>
          <w:sz w:val="28"/>
          <w:szCs w:val="28"/>
        </w:rPr>
        <w:t>(如附件)</w:t>
      </w:r>
      <w:r w:rsidRPr="00D44D32">
        <w:rPr>
          <w:rFonts w:ascii="標楷體" w:eastAsia="標楷體" w:hAnsi="標楷體" w:hint="eastAsia"/>
          <w:sz w:val="28"/>
          <w:szCs w:val="28"/>
        </w:rPr>
        <w:t>辦理。</w:t>
      </w:r>
    </w:p>
    <w:p w:rsidR="005B6C30" w:rsidRPr="00D43C05" w:rsidRDefault="000F7F69" w:rsidP="00D43C05">
      <w:pPr>
        <w:spacing w:line="500" w:lineRule="exact"/>
        <w:ind w:firstLineChars="42" w:firstLine="118"/>
        <w:jc w:val="both"/>
        <w:rPr>
          <w:rFonts w:ascii="標楷體" w:eastAsia="標楷體" w:hAnsi="標楷體"/>
          <w:sz w:val="28"/>
          <w:szCs w:val="28"/>
        </w:rPr>
      </w:pPr>
      <w:r>
        <w:rPr>
          <w:rFonts w:ascii="標楷體" w:eastAsia="標楷體" w:hAnsi="標楷體" w:hint="eastAsia"/>
          <w:sz w:val="28"/>
          <w:szCs w:val="28"/>
        </w:rPr>
        <w:t>六</w:t>
      </w:r>
      <w:r w:rsidR="00556708" w:rsidRPr="00D43C05">
        <w:rPr>
          <w:rFonts w:ascii="標楷體" w:eastAsia="標楷體" w:hAnsi="標楷體" w:hint="eastAsia"/>
          <w:sz w:val="28"/>
          <w:szCs w:val="28"/>
        </w:rPr>
        <w:t>、</w:t>
      </w:r>
      <w:r w:rsidR="005B6C30" w:rsidRPr="00D43C05">
        <w:rPr>
          <w:rFonts w:ascii="標楷體" w:eastAsia="標楷體" w:hAnsi="標楷體" w:hint="eastAsia"/>
          <w:sz w:val="28"/>
          <w:szCs w:val="28"/>
        </w:rPr>
        <w:t>審核基準及程序</w:t>
      </w:r>
    </w:p>
    <w:p w:rsidR="00726E71" w:rsidRPr="00D43C05" w:rsidRDefault="00146D4B" w:rsidP="00146D4B">
      <w:pPr>
        <w:spacing w:line="500" w:lineRule="exact"/>
        <w:ind w:firstLineChars="42" w:firstLine="118"/>
        <w:jc w:val="both"/>
        <w:rPr>
          <w:rFonts w:ascii="標楷體" w:eastAsia="標楷體" w:hAnsi="標楷體"/>
          <w:sz w:val="28"/>
          <w:szCs w:val="28"/>
        </w:rPr>
      </w:pPr>
      <w:r w:rsidRPr="00146D4B">
        <w:rPr>
          <w:rFonts w:ascii="標楷體" w:eastAsia="標楷體" w:hAnsi="標楷體" w:hint="eastAsia"/>
          <w:sz w:val="28"/>
          <w:szCs w:val="28"/>
        </w:rPr>
        <w:t xml:space="preserve">    依澎湖</w:t>
      </w:r>
      <w:r w:rsidRPr="00146D4B">
        <w:rPr>
          <w:rFonts w:ascii="標楷體" w:eastAsia="標楷體" w:hAnsi="標楷體"/>
          <w:sz w:val="28"/>
          <w:szCs w:val="28"/>
        </w:rPr>
        <w:t>縣政府特殊境遇家庭扶助申請標準作業程序</w:t>
      </w:r>
      <w:r w:rsidR="000F7F69">
        <w:rPr>
          <w:rFonts w:ascii="標楷體" w:eastAsia="標楷體" w:hAnsi="標楷體" w:hint="eastAsia"/>
          <w:sz w:val="28"/>
          <w:szCs w:val="28"/>
        </w:rPr>
        <w:t>(如附件)</w:t>
      </w:r>
      <w:r w:rsidRPr="00146D4B">
        <w:rPr>
          <w:rFonts w:ascii="標楷體" w:eastAsia="標楷體" w:hAnsi="標楷體" w:hint="eastAsia"/>
          <w:sz w:val="28"/>
          <w:szCs w:val="28"/>
        </w:rPr>
        <w:t>辦理。</w:t>
      </w:r>
    </w:p>
    <w:p w:rsidR="00D64547" w:rsidRPr="00D43C05" w:rsidRDefault="007A0AE1" w:rsidP="00D43C05">
      <w:pPr>
        <w:spacing w:line="500" w:lineRule="exact"/>
        <w:ind w:firstLineChars="42" w:firstLine="118"/>
        <w:jc w:val="both"/>
        <w:rPr>
          <w:rFonts w:ascii="標楷體" w:eastAsia="標楷體" w:hAnsi="標楷體"/>
          <w:sz w:val="28"/>
          <w:szCs w:val="28"/>
        </w:rPr>
      </w:pPr>
      <w:r>
        <w:rPr>
          <w:rFonts w:ascii="標楷體" w:eastAsia="標楷體" w:hAnsi="標楷體" w:hint="eastAsia"/>
          <w:sz w:val="28"/>
          <w:szCs w:val="28"/>
        </w:rPr>
        <w:t>七</w:t>
      </w:r>
      <w:r w:rsidR="00D64547" w:rsidRPr="00D43C05">
        <w:rPr>
          <w:rFonts w:ascii="標楷體" w:eastAsia="標楷體" w:hAnsi="標楷體" w:hint="eastAsia"/>
          <w:sz w:val="28"/>
          <w:szCs w:val="28"/>
        </w:rPr>
        <w:t>、經費來源：</w:t>
      </w:r>
      <w:r w:rsidR="00B43F2F" w:rsidRPr="00D43C05">
        <w:rPr>
          <w:rFonts w:ascii="標楷體" w:eastAsia="標楷體" w:hAnsi="標楷體" w:hint="eastAsia"/>
          <w:sz w:val="28"/>
          <w:szCs w:val="28"/>
        </w:rPr>
        <w:t>自本府相關預算經費</w:t>
      </w:r>
      <w:r w:rsidR="00D64547" w:rsidRPr="00D43C05">
        <w:rPr>
          <w:rFonts w:ascii="標楷體" w:eastAsia="標楷體" w:hAnsi="標楷體" w:hint="eastAsia"/>
          <w:sz w:val="28"/>
          <w:szCs w:val="28"/>
        </w:rPr>
        <w:t>項下支應。</w:t>
      </w:r>
    </w:p>
    <w:p w:rsidR="00D64547" w:rsidRDefault="007A0AE1" w:rsidP="00D43C05">
      <w:pPr>
        <w:spacing w:line="500" w:lineRule="exact"/>
        <w:ind w:firstLineChars="42" w:firstLine="118"/>
        <w:jc w:val="both"/>
        <w:rPr>
          <w:rFonts w:ascii="標楷體" w:eastAsia="標楷體" w:hAnsi="標楷體"/>
          <w:sz w:val="28"/>
          <w:szCs w:val="28"/>
        </w:rPr>
      </w:pPr>
      <w:r>
        <w:rPr>
          <w:rFonts w:ascii="標楷體" w:eastAsia="標楷體" w:hAnsi="標楷體" w:hint="eastAsia"/>
          <w:sz w:val="28"/>
          <w:szCs w:val="28"/>
        </w:rPr>
        <w:t>八</w:t>
      </w:r>
      <w:r w:rsidR="00D64547" w:rsidRPr="00D43C05">
        <w:rPr>
          <w:rFonts w:ascii="標楷體" w:eastAsia="標楷體" w:hAnsi="標楷體" w:hint="eastAsia"/>
          <w:sz w:val="28"/>
          <w:szCs w:val="28"/>
        </w:rPr>
        <w:t>、</w:t>
      </w:r>
      <w:r w:rsidR="000F7F69">
        <w:rPr>
          <w:rFonts w:ascii="標楷體" w:eastAsia="標楷體" w:hAnsi="標楷體" w:hint="eastAsia"/>
          <w:sz w:val="28"/>
          <w:szCs w:val="28"/>
        </w:rPr>
        <w:t>(刪除)</w:t>
      </w:r>
      <w:r w:rsidR="00D64547" w:rsidRPr="00D43C05">
        <w:rPr>
          <w:rFonts w:ascii="標楷體" w:eastAsia="標楷體" w:hAnsi="標楷體" w:hint="eastAsia"/>
          <w:sz w:val="28"/>
          <w:szCs w:val="28"/>
        </w:rPr>
        <w:t>。</w:t>
      </w:r>
    </w:p>
    <w:p w:rsidR="004F001E" w:rsidRPr="004F001E" w:rsidRDefault="004F001E" w:rsidP="00683F7D">
      <w:pPr>
        <w:spacing w:line="500" w:lineRule="exact"/>
        <w:jc w:val="both"/>
        <w:rPr>
          <w:rFonts w:ascii="標楷體" w:eastAsia="標楷體" w:hAnsi="標楷體"/>
          <w:sz w:val="28"/>
          <w:szCs w:val="28"/>
        </w:rPr>
      </w:pPr>
    </w:p>
    <w:sectPr w:rsidR="004F001E" w:rsidRPr="004F001E" w:rsidSect="006F3CB0">
      <w:footerReference w:type="even" r:id="rId8"/>
      <w:footerReference w:type="default" r:id="rId9"/>
      <w:pgSz w:w="11907" w:h="16840" w:code="9"/>
      <w:pgMar w:top="1079" w:right="1347" w:bottom="719" w:left="12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7F15" w:rsidRDefault="00A47F15">
      <w:r>
        <w:separator/>
      </w:r>
    </w:p>
  </w:endnote>
  <w:endnote w:type="continuationSeparator" w:id="0">
    <w:p w:rsidR="00A47F15" w:rsidRDefault="00A47F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CJK JP Regular">
    <w:altName w:val="Arial"/>
    <w:charset w:val="00"/>
    <w:family w:val="swiss"/>
    <w:pitch w:val="variable"/>
    <w:sig w:usb0="00000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47" w:rsidRDefault="000F41C3" w:rsidP="00AA2400">
    <w:pPr>
      <w:pStyle w:val="a3"/>
      <w:framePr w:wrap="around" w:vAnchor="text" w:hAnchor="margin" w:xAlign="center" w:y="1"/>
      <w:rPr>
        <w:rStyle w:val="a4"/>
      </w:rPr>
    </w:pPr>
    <w:r>
      <w:rPr>
        <w:rStyle w:val="a4"/>
      </w:rPr>
      <w:fldChar w:fldCharType="begin"/>
    </w:r>
    <w:r w:rsidR="00D64547">
      <w:rPr>
        <w:rStyle w:val="a4"/>
      </w:rPr>
      <w:instrText xml:space="preserve">PAGE  </w:instrText>
    </w:r>
    <w:r>
      <w:rPr>
        <w:rStyle w:val="a4"/>
      </w:rPr>
      <w:fldChar w:fldCharType="end"/>
    </w:r>
  </w:p>
  <w:p w:rsidR="00D64547" w:rsidRDefault="00D64547">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47" w:rsidRDefault="000F41C3" w:rsidP="00AA2400">
    <w:pPr>
      <w:pStyle w:val="a3"/>
      <w:framePr w:wrap="around" w:vAnchor="text" w:hAnchor="margin" w:xAlign="center" w:y="1"/>
      <w:rPr>
        <w:rStyle w:val="a4"/>
      </w:rPr>
    </w:pPr>
    <w:r>
      <w:rPr>
        <w:rStyle w:val="a4"/>
      </w:rPr>
      <w:fldChar w:fldCharType="begin"/>
    </w:r>
    <w:r w:rsidR="00D64547">
      <w:rPr>
        <w:rStyle w:val="a4"/>
      </w:rPr>
      <w:instrText xml:space="preserve">PAGE  </w:instrText>
    </w:r>
    <w:r>
      <w:rPr>
        <w:rStyle w:val="a4"/>
      </w:rPr>
      <w:fldChar w:fldCharType="separate"/>
    </w:r>
    <w:r w:rsidR="007A0AE1">
      <w:rPr>
        <w:rStyle w:val="a4"/>
        <w:noProof/>
      </w:rPr>
      <w:t>5</w:t>
    </w:r>
    <w:r>
      <w:rPr>
        <w:rStyle w:val="a4"/>
      </w:rPr>
      <w:fldChar w:fldCharType="end"/>
    </w:r>
  </w:p>
  <w:p w:rsidR="00D64547" w:rsidRDefault="00D6454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7F15" w:rsidRDefault="00A47F15">
      <w:r>
        <w:separator/>
      </w:r>
    </w:p>
  </w:footnote>
  <w:footnote w:type="continuationSeparator" w:id="0">
    <w:p w:rsidR="00A47F15" w:rsidRDefault="00A47F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3B5D"/>
    <w:multiLevelType w:val="hybridMultilevel"/>
    <w:tmpl w:val="4746A3F2"/>
    <w:lvl w:ilvl="0" w:tplc="BBC02A8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C377AE"/>
    <w:multiLevelType w:val="hybridMultilevel"/>
    <w:tmpl w:val="47C4B2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D1D2A93"/>
    <w:multiLevelType w:val="hybridMultilevel"/>
    <w:tmpl w:val="1EA898FC"/>
    <w:lvl w:ilvl="0" w:tplc="7D0E03D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E650377"/>
    <w:multiLevelType w:val="hybridMultilevel"/>
    <w:tmpl w:val="859407DC"/>
    <w:lvl w:ilvl="0" w:tplc="CFEC37F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EAD6520"/>
    <w:multiLevelType w:val="hybridMultilevel"/>
    <w:tmpl w:val="958C8B08"/>
    <w:lvl w:ilvl="0" w:tplc="D8561BF2">
      <w:start w:val="1"/>
      <w:numFmt w:val="taiwaneseCountingThousand"/>
      <w:lvlText w:val="%1、"/>
      <w:lvlJc w:val="left"/>
      <w:pPr>
        <w:ind w:left="6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4805BCB"/>
    <w:multiLevelType w:val="hybridMultilevel"/>
    <w:tmpl w:val="9378CD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6297E9C"/>
    <w:multiLevelType w:val="hybridMultilevel"/>
    <w:tmpl w:val="9918A226"/>
    <w:lvl w:ilvl="0" w:tplc="7570E990">
      <w:start w:val="1"/>
      <w:numFmt w:val="taiwaneseCountingThousand"/>
      <w:lvlText w:val="%1、"/>
      <w:lvlJc w:val="left"/>
      <w:pPr>
        <w:ind w:left="730" w:hanging="720"/>
      </w:pPr>
      <w:rPr>
        <w:rFonts w:hint="default"/>
      </w:rPr>
    </w:lvl>
    <w:lvl w:ilvl="1" w:tplc="04090019" w:tentative="1">
      <w:start w:val="1"/>
      <w:numFmt w:val="ideographTraditional"/>
      <w:lvlText w:val="%2、"/>
      <w:lvlJc w:val="left"/>
      <w:pPr>
        <w:ind w:left="970" w:hanging="480"/>
      </w:pPr>
    </w:lvl>
    <w:lvl w:ilvl="2" w:tplc="0409001B" w:tentative="1">
      <w:start w:val="1"/>
      <w:numFmt w:val="lowerRoman"/>
      <w:lvlText w:val="%3."/>
      <w:lvlJc w:val="right"/>
      <w:pPr>
        <w:ind w:left="1450" w:hanging="480"/>
      </w:pPr>
    </w:lvl>
    <w:lvl w:ilvl="3" w:tplc="0409000F" w:tentative="1">
      <w:start w:val="1"/>
      <w:numFmt w:val="decimal"/>
      <w:lvlText w:val="%4."/>
      <w:lvlJc w:val="left"/>
      <w:pPr>
        <w:ind w:left="1930" w:hanging="480"/>
      </w:pPr>
    </w:lvl>
    <w:lvl w:ilvl="4" w:tplc="04090019" w:tentative="1">
      <w:start w:val="1"/>
      <w:numFmt w:val="ideographTraditional"/>
      <w:lvlText w:val="%5、"/>
      <w:lvlJc w:val="left"/>
      <w:pPr>
        <w:ind w:left="2410" w:hanging="480"/>
      </w:pPr>
    </w:lvl>
    <w:lvl w:ilvl="5" w:tplc="0409001B" w:tentative="1">
      <w:start w:val="1"/>
      <w:numFmt w:val="lowerRoman"/>
      <w:lvlText w:val="%6."/>
      <w:lvlJc w:val="right"/>
      <w:pPr>
        <w:ind w:left="2890" w:hanging="480"/>
      </w:pPr>
    </w:lvl>
    <w:lvl w:ilvl="6" w:tplc="0409000F" w:tentative="1">
      <w:start w:val="1"/>
      <w:numFmt w:val="decimal"/>
      <w:lvlText w:val="%7."/>
      <w:lvlJc w:val="left"/>
      <w:pPr>
        <w:ind w:left="3370" w:hanging="480"/>
      </w:pPr>
    </w:lvl>
    <w:lvl w:ilvl="7" w:tplc="04090019" w:tentative="1">
      <w:start w:val="1"/>
      <w:numFmt w:val="ideographTraditional"/>
      <w:lvlText w:val="%8、"/>
      <w:lvlJc w:val="left"/>
      <w:pPr>
        <w:ind w:left="3850" w:hanging="480"/>
      </w:pPr>
    </w:lvl>
    <w:lvl w:ilvl="8" w:tplc="0409001B" w:tentative="1">
      <w:start w:val="1"/>
      <w:numFmt w:val="lowerRoman"/>
      <w:lvlText w:val="%9."/>
      <w:lvlJc w:val="right"/>
      <w:pPr>
        <w:ind w:left="4330" w:hanging="480"/>
      </w:pPr>
    </w:lvl>
  </w:abstractNum>
  <w:abstractNum w:abstractNumId="7">
    <w:nsid w:val="380B5002"/>
    <w:multiLevelType w:val="hybridMultilevel"/>
    <w:tmpl w:val="F5BA87F8"/>
    <w:lvl w:ilvl="0" w:tplc="85685D76">
      <w:start w:val="1"/>
      <w:numFmt w:val="taiwaneseCountingThousand"/>
      <w:lvlText w:val="%1、"/>
      <w:lvlJc w:val="left"/>
      <w:pPr>
        <w:ind w:left="1275" w:hanging="720"/>
      </w:pPr>
      <w:rPr>
        <w:rFonts w:hint="default"/>
      </w:rPr>
    </w:lvl>
    <w:lvl w:ilvl="1" w:tplc="938E5608">
      <w:start w:val="1"/>
      <w:numFmt w:val="taiwaneseCountingThousand"/>
      <w:lvlText w:val="（%2）"/>
      <w:lvlJc w:val="left"/>
      <w:pPr>
        <w:ind w:left="1890" w:hanging="855"/>
      </w:pPr>
      <w:rPr>
        <w:rFonts w:hint="default"/>
      </w:rPr>
    </w:lvl>
    <w:lvl w:ilvl="2" w:tplc="D94EFEBC">
      <w:start w:val="1"/>
      <w:numFmt w:val="decimal"/>
      <w:lvlText w:val="%3."/>
      <w:lvlJc w:val="left"/>
      <w:pPr>
        <w:ind w:left="1875" w:hanging="360"/>
      </w:pPr>
      <w:rPr>
        <w:rFonts w:hint="default"/>
      </w:r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8">
    <w:nsid w:val="42AE46E6"/>
    <w:multiLevelType w:val="hybridMultilevel"/>
    <w:tmpl w:val="00343A10"/>
    <w:lvl w:ilvl="0" w:tplc="04090015">
      <w:start w:val="1"/>
      <w:numFmt w:val="taiwaneseCountingThousand"/>
      <w:lvlText w:val="%1、"/>
      <w:lvlJc w:val="left"/>
      <w:pPr>
        <w:ind w:left="620" w:hanging="480"/>
      </w:pPr>
      <w:rPr>
        <w:rFonts w:hint="eastAsia"/>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9">
    <w:nsid w:val="4AED2612"/>
    <w:multiLevelType w:val="hybridMultilevel"/>
    <w:tmpl w:val="306C02E6"/>
    <w:lvl w:ilvl="0" w:tplc="9DD6A386">
      <w:start w:val="1"/>
      <w:numFmt w:val="taiwaneseCountingThousand"/>
      <w:lvlText w:val="(%1)"/>
      <w:lvlJc w:val="left"/>
      <w:pPr>
        <w:ind w:left="730" w:hanging="720"/>
      </w:pPr>
      <w:rPr>
        <w:rFonts w:hint="default"/>
      </w:rPr>
    </w:lvl>
    <w:lvl w:ilvl="1" w:tplc="8D1CE36C">
      <w:start w:val="1"/>
      <w:numFmt w:val="decimal"/>
      <w:lvlText w:val="%2."/>
      <w:lvlJc w:val="left"/>
      <w:pPr>
        <w:ind w:left="1495" w:hanging="360"/>
      </w:pPr>
      <w:rPr>
        <w:rFonts w:hint="default"/>
      </w:rPr>
    </w:lvl>
    <w:lvl w:ilvl="2" w:tplc="9D66CD22">
      <w:start w:val="1"/>
      <w:numFmt w:val="decimal"/>
      <w:lvlText w:val="(%3)"/>
      <w:lvlJc w:val="left"/>
      <w:pPr>
        <w:ind w:left="2422" w:hanging="720"/>
      </w:pPr>
      <w:rPr>
        <w:rFonts w:hint="default"/>
      </w:rPr>
    </w:lvl>
    <w:lvl w:ilvl="3" w:tplc="0409000F" w:tentative="1">
      <w:start w:val="1"/>
      <w:numFmt w:val="decimal"/>
      <w:lvlText w:val="%4."/>
      <w:lvlJc w:val="left"/>
      <w:pPr>
        <w:ind w:left="1930" w:hanging="480"/>
      </w:pPr>
    </w:lvl>
    <w:lvl w:ilvl="4" w:tplc="04090019" w:tentative="1">
      <w:start w:val="1"/>
      <w:numFmt w:val="ideographTraditional"/>
      <w:lvlText w:val="%5、"/>
      <w:lvlJc w:val="left"/>
      <w:pPr>
        <w:ind w:left="2410" w:hanging="480"/>
      </w:pPr>
    </w:lvl>
    <w:lvl w:ilvl="5" w:tplc="0409001B" w:tentative="1">
      <w:start w:val="1"/>
      <w:numFmt w:val="lowerRoman"/>
      <w:lvlText w:val="%6."/>
      <w:lvlJc w:val="right"/>
      <w:pPr>
        <w:ind w:left="2890" w:hanging="480"/>
      </w:pPr>
    </w:lvl>
    <w:lvl w:ilvl="6" w:tplc="0409000F" w:tentative="1">
      <w:start w:val="1"/>
      <w:numFmt w:val="decimal"/>
      <w:lvlText w:val="%7."/>
      <w:lvlJc w:val="left"/>
      <w:pPr>
        <w:ind w:left="3370" w:hanging="480"/>
      </w:pPr>
    </w:lvl>
    <w:lvl w:ilvl="7" w:tplc="04090019" w:tentative="1">
      <w:start w:val="1"/>
      <w:numFmt w:val="ideographTraditional"/>
      <w:lvlText w:val="%8、"/>
      <w:lvlJc w:val="left"/>
      <w:pPr>
        <w:ind w:left="3850" w:hanging="480"/>
      </w:pPr>
    </w:lvl>
    <w:lvl w:ilvl="8" w:tplc="0409001B" w:tentative="1">
      <w:start w:val="1"/>
      <w:numFmt w:val="lowerRoman"/>
      <w:lvlText w:val="%9."/>
      <w:lvlJc w:val="right"/>
      <w:pPr>
        <w:ind w:left="4330" w:hanging="480"/>
      </w:pPr>
    </w:lvl>
  </w:abstractNum>
  <w:abstractNum w:abstractNumId="10">
    <w:nsid w:val="4F9C6C69"/>
    <w:multiLevelType w:val="hybridMultilevel"/>
    <w:tmpl w:val="949A581E"/>
    <w:lvl w:ilvl="0" w:tplc="04090015">
      <w:start w:val="1"/>
      <w:numFmt w:val="taiwaneseCountingThousand"/>
      <w:lvlText w:val="%1、"/>
      <w:lvlJc w:val="left"/>
      <w:pPr>
        <w:ind w:left="620" w:hanging="480"/>
      </w:p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11">
    <w:nsid w:val="53EE0BA2"/>
    <w:multiLevelType w:val="hybridMultilevel"/>
    <w:tmpl w:val="BDD65842"/>
    <w:lvl w:ilvl="0" w:tplc="7570E990">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970" w:hanging="480"/>
      </w:pPr>
    </w:lvl>
    <w:lvl w:ilvl="2" w:tplc="0409001B" w:tentative="1">
      <w:start w:val="1"/>
      <w:numFmt w:val="lowerRoman"/>
      <w:lvlText w:val="%3."/>
      <w:lvlJc w:val="right"/>
      <w:pPr>
        <w:ind w:left="1450" w:hanging="480"/>
      </w:pPr>
    </w:lvl>
    <w:lvl w:ilvl="3" w:tplc="0409000F" w:tentative="1">
      <w:start w:val="1"/>
      <w:numFmt w:val="decimal"/>
      <w:lvlText w:val="%4."/>
      <w:lvlJc w:val="left"/>
      <w:pPr>
        <w:ind w:left="1930" w:hanging="480"/>
      </w:pPr>
    </w:lvl>
    <w:lvl w:ilvl="4" w:tplc="04090019" w:tentative="1">
      <w:start w:val="1"/>
      <w:numFmt w:val="ideographTraditional"/>
      <w:lvlText w:val="%5、"/>
      <w:lvlJc w:val="left"/>
      <w:pPr>
        <w:ind w:left="2410" w:hanging="480"/>
      </w:pPr>
    </w:lvl>
    <w:lvl w:ilvl="5" w:tplc="0409001B" w:tentative="1">
      <w:start w:val="1"/>
      <w:numFmt w:val="lowerRoman"/>
      <w:lvlText w:val="%6."/>
      <w:lvlJc w:val="right"/>
      <w:pPr>
        <w:ind w:left="2890" w:hanging="480"/>
      </w:pPr>
    </w:lvl>
    <w:lvl w:ilvl="6" w:tplc="0409000F" w:tentative="1">
      <w:start w:val="1"/>
      <w:numFmt w:val="decimal"/>
      <w:lvlText w:val="%7."/>
      <w:lvlJc w:val="left"/>
      <w:pPr>
        <w:ind w:left="3370" w:hanging="480"/>
      </w:pPr>
    </w:lvl>
    <w:lvl w:ilvl="7" w:tplc="04090019" w:tentative="1">
      <w:start w:val="1"/>
      <w:numFmt w:val="ideographTraditional"/>
      <w:lvlText w:val="%8、"/>
      <w:lvlJc w:val="left"/>
      <w:pPr>
        <w:ind w:left="3850" w:hanging="480"/>
      </w:pPr>
    </w:lvl>
    <w:lvl w:ilvl="8" w:tplc="0409001B" w:tentative="1">
      <w:start w:val="1"/>
      <w:numFmt w:val="lowerRoman"/>
      <w:lvlText w:val="%9."/>
      <w:lvlJc w:val="right"/>
      <w:pPr>
        <w:ind w:left="4330" w:hanging="480"/>
      </w:pPr>
    </w:lvl>
  </w:abstractNum>
  <w:abstractNum w:abstractNumId="12">
    <w:nsid w:val="59055901"/>
    <w:multiLevelType w:val="hybridMultilevel"/>
    <w:tmpl w:val="A46AED1E"/>
    <w:lvl w:ilvl="0" w:tplc="7D0E03D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B6745FE"/>
    <w:multiLevelType w:val="hybridMultilevel"/>
    <w:tmpl w:val="AA16AC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084636D"/>
    <w:multiLevelType w:val="hybridMultilevel"/>
    <w:tmpl w:val="0DCA39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6E34FD2"/>
    <w:multiLevelType w:val="hybridMultilevel"/>
    <w:tmpl w:val="FBD60A3E"/>
    <w:lvl w:ilvl="0" w:tplc="7570E990">
      <w:start w:val="1"/>
      <w:numFmt w:val="taiwaneseCountingThousand"/>
      <w:lvlText w:val="%1、"/>
      <w:lvlJc w:val="left"/>
      <w:pPr>
        <w:ind w:left="740" w:hanging="720"/>
      </w:pPr>
      <w:rPr>
        <w:rFonts w:hint="default"/>
      </w:rPr>
    </w:lvl>
    <w:lvl w:ilvl="1" w:tplc="04090019" w:tentative="1">
      <w:start w:val="1"/>
      <w:numFmt w:val="ideographTraditional"/>
      <w:lvlText w:val="%2、"/>
      <w:lvlJc w:val="left"/>
      <w:pPr>
        <w:ind w:left="970" w:hanging="480"/>
      </w:pPr>
    </w:lvl>
    <w:lvl w:ilvl="2" w:tplc="0409001B" w:tentative="1">
      <w:start w:val="1"/>
      <w:numFmt w:val="lowerRoman"/>
      <w:lvlText w:val="%3."/>
      <w:lvlJc w:val="right"/>
      <w:pPr>
        <w:ind w:left="1450" w:hanging="480"/>
      </w:pPr>
    </w:lvl>
    <w:lvl w:ilvl="3" w:tplc="0409000F" w:tentative="1">
      <w:start w:val="1"/>
      <w:numFmt w:val="decimal"/>
      <w:lvlText w:val="%4."/>
      <w:lvlJc w:val="left"/>
      <w:pPr>
        <w:ind w:left="1930" w:hanging="480"/>
      </w:pPr>
    </w:lvl>
    <w:lvl w:ilvl="4" w:tplc="04090019" w:tentative="1">
      <w:start w:val="1"/>
      <w:numFmt w:val="ideographTraditional"/>
      <w:lvlText w:val="%5、"/>
      <w:lvlJc w:val="left"/>
      <w:pPr>
        <w:ind w:left="2410" w:hanging="480"/>
      </w:pPr>
    </w:lvl>
    <w:lvl w:ilvl="5" w:tplc="0409001B" w:tentative="1">
      <w:start w:val="1"/>
      <w:numFmt w:val="lowerRoman"/>
      <w:lvlText w:val="%6."/>
      <w:lvlJc w:val="right"/>
      <w:pPr>
        <w:ind w:left="2890" w:hanging="480"/>
      </w:pPr>
    </w:lvl>
    <w:lvl w:ilvl="6" w:tplc="0409000F" w:tentative="1">
      <w:start w:val="1"/>
      <w:numFmt w:val="decimal"/>
      <w:lvlText w:val="%7."/>
      <w:lvlJc w:val="left"/>
      <w:pPr>
        <w:ind w:left="3370" w:hanging="480"/>
      </w:pPr>
    </w:lvl>
    <w:lvl w:ilvl="7" w:tplc="04090019" w:tentative="1">
      <w:start w:val="1"/>
      <w:numFmt w:val="ideographTraditional"/>
      <w:lvlText w:val="%8、"/>
      <w:lvlJc w:val="left"/>
      <w:pPr>
        <w:ind w:left="3850" w:hanging="480"/>
      </w:pPr>
    </w:lvl>
    <w:lvl w:ilvl="8" w:tplc="0409001B" w:tentative="1">
      <w:start w:val="1"/>
      <w:numFmt w:val="lowerRoman"/>
      <w:lvlText w:val="%9."/>
      <w:lvlJc w:val="right"/>
      <w:pPr>
        <w:ind w:left="4330" w:hanging="480"/>
      </w:pPr>
    </w:lvl>
  </w:abstractNum>
  <w:abstractNum w:abstractNumId="16">
    <w:nsid w:val="67057D6F"/>
    <w:multiLevelType w:val="hybridMultilevel"/>
    <w:tmpl w:val="A874D372"/>
    <w:lvl w:ilvl="0" w:tplc="04090015">
      <w:start w:val="1"/>
      <w:numFmt w:val="taiwaneseCountingThousand"/>
      <w:lvlText w:val="%1、"/>
      <w:lvlJc w:val="left"/>
      <w:pPr>
        <w:ind w:left="620" w:hanging="480"/>
      </w:p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17">
    <w:nsid w:val="76305D45"/>
    <w:multiLevelType w:val="hybridMultilevel"/>
    <w:tmpl w:val="BB7C22F4"/>
    <w:lvl w:ilvl="0" w:tplc="7570E990">
      <w:start w:val="1"/>
      <w:numFmt w:val="taiwaneseCountingThousand"/>
      <w:lvlText w:val="%1、"/>
      <w:lvlJc w:val="left"/>
      <w:pPr>
        <w:ind w:left="73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E4B52E4"/>
    <w:multiLevelType w:val="hybridMultilevel"/>
    <w:tmpl w:val="B9BABE2E"/>
    <w:lvl w:ilvl="0" w:tplc="7D0E03D8">
      <w:start w:val="1"/>
      <w:numFmt w:val="taiwaneseCountingThousand"/>
      <w:lvlText w:val="（%1）"/>
      <w:lvlJc w:val="left"/>
      <w:pPr>
        <w:ind w:left="1727" w:hanging="885"/>
      </w:pPr>
      <w:rPr>
        <w:rFonts w:hint="default"/>
      </w:rPr>
    </w:lvl>
    <w:lvl w:ilvl="1" w:tplc="04090019" w:tentative="1">
      <w:start w:val="1"/>
      <w:numFmt w:val="ideographTraditional"/>
      <w:lvlText w:val="%2、"/>
      <w:lvlJc w:val="left"/>
      <w:pPr>
        <w:ind w:left="1802" w:hanging="480"/>
      </w:pPr>
    </w:lvl>
    <w:lvl w:ilvl="2" w:tplc="0409001B" w:tentative="1">
      <w:start w:val="1"/>
      <w:numFmt w:val="lowerRoman"/>
      <w:lvlText w:val="%3."/>
      <w:lvlJc w:val="right"/>
      <w:pPr>
        <w:ind w:left="2282" w:hanging="480"/>
      </w:pPr>
    </w:lvl>
    <w:lvl w:ilvl="3" w:tplc="0409000F" w:tentative="1">
      <w:start w:val="1"/>
      <w:numFmt w:val="decimal"/>
      <w:lvlText w:val="%4."/>
      <w:lvlJc w:val="left"/>
      <w:pPr>
        <w:ind w:left="2762" w:hanging="480"/>
      </w:pPr>
    </w:lvl>
    <w:lvl w:ilvl="4" w:tplc="04090019" w:tentative="1">
      <w:start w:val="1"/>
      <w:numFmt w:val="ideographTraditional"/>
      <w:lvlText w:val="%5、"/>
      <w:lvlJc w:val="left"/>
      <w:pPr>
        <w:ind w:left="3242" w:hanging="480"/>
      </w:pPr>
    </w:lvl>
    <w:lvl w:ilvl="5" w:tplc="0409001B" w:tentative="1">
      <w:start w:val="1"/>
      <w:numFmt w:val="lowerRoman"/>
      <w:lvlText w:val="%6."/>
      <w:lvlJc w:val="right"/>
      <w:pPr>
        <w:ind w:left="3722" w:hanging="480"/>
      </w:pPr>
    </w:lvl>
    <w:lvl w:ilvl="6" w:tplc="0409000F" w:tentative="1">
      <w:start w:val="1"/>
      <w:numFmt w:val="decimal"/>
      <w:lvlText w:val="%7."/>
      <w:lvlJc w:val="left"/>
      <w:pPr>
        <w:ind w:left="4202" w:hanging="480"/>
      </w:pPr>
    </w:lvl>
    <w:lvl w:ilvl="7" w:tplc="04090019" w:tentative="1">
      <w:start w:val="1"/>
      <w:numFmt w:val="ideographTraditional"/>
      <w:lvlText w:val="%8、"/>
      <w:lvlJc w:val="left"/>
      <w:pPr>
        <w:ind w:left="4682" w:hanging="480"/>
      </w:pPr>
    </w:lvl>
    <w:lvl w:ilvl="8" w:tplc="0409001B" w:tentative="1">
      <w:start w:val="1"/>
      <w:numFmt w:val="lowerRoman"/>
      <w:lvlText w:val="%9."/>
      <w:lvlJc w:val="right"/>
      <w:pPr>
        <w:ind w:left="5162" w:hanging="480"/>
      </w:pPr>
    </w:lvl>
  </w:abstractNum>
  <w:num w:numId="1">
    <w:abstractNumId w:val="13"/>
  </w:num>
  <w:num w:numId="2">
    <w:abstractNumId w:val="11"/>
  </w:num>
  <w:num w:numId="3">
    <w:abstractNumId w:val="15"/>
  </w:num>
  <w:num w:numId="4">
    <w:abstractNumId w:val="6"/>
  </w:num>
  <w:num w:numId="5">
    <w:abstractNumId w:val="17"/>
  </w:num>
  <w:num w:numId="6">
    <w:abstractNumId w:val="3"/>
  </w:num>
  <w:num w:numId="7">
    <w:abstractNumId w:val="0"/>
  </w:num>
  <w:num w:numId="8">
    <w:abstractNumId w:val="18"/>
  </w:num>
  <w:num w:numId="9">
    <w:abstractNumId w:val="5"/>
  </w:num>
  <w:num w:numId="10">
    <w:abstractNumId w:val="7"/>
  </w:num>
  <w:num w:numId="11">
    <w:abstractNumId w:val="2"/>
  </w:num>
  <w:num w:numId="12">
    <w:abstractNumId w:val="12"/>
  </w:num>
  <w:num w:numId="13">
    <w:abstractNumId w:val="14"/>
  </w:num>
  <w:num w:numId="14">
    <w:abstractNumId w:val="9"/>
  </w:num>
  <w:num w:numId="15">
    <w:abstractNumId w:val="8"/>
  </w:num>
  <w:num w:numId="16">
    <w:abstractNumId w:val="10"/>
  </w:num>
  <w:num w:numId="17">
    <w:abstractNumId w:val="16"/>
  </w:num>
  <w:num w:numId="18">
    <w:abstractNumId w:val="1"/>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stylePaneFormatFilter w:val="3F01"/>
  <w:doNotTrackMoves/>
  <w:defaultTabStop w:val="480"/>
  <w:drawingGridHorizontalSpacing w:val="120"/>
  <w:displayHorizontalDrawingGridEvery w:val="0"/>
  <w:displayVerticalDrawingGridEvery w:val="2"/>
  <w:characterSpacingControl w:val="compressPunctuation"/>
  <w:hdrShapeDefaults>
    <o:shapedefaults v:ext="edit" spidmax="32770"/>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724D6"/>
    <w:rsid w:val="000045AA"/>
    <w:rsid w:val="00011906"/>
    <w:rsid w:val="000139CB"/>
    <w:rsid w:val="00020934"/>
    <w:rsid w:val="00046F57"/>
    <w:rsid w:val="000A2D76"/>
    <w:rsid w:val="000A3227"/>
    <w:rsid w:val="000A32FF"/>
    <w:rsid w:val="000B71D7"/>
    <w:rsid w:val="000F41C3"/>
    <w:rsid w:val="000F6167"/>
    <w:rsid w:val="000F7F69"/>
    <w:rsid w:val="001136D4"/>
    <w:rsid w:val="00146D4B"/>
    <w:rsid w:val="001476AB"/>
    <w:rsid w:val="00154756"/>
    <w:rsid w:val="00167102"/>
    <w:rsid w:val="00167B7C"/>
    <w:rsid w:val="001B2600"/>
    <w:rsid w:val="001C156B"/>
    <w:rsid w:val="001C400B"/>
    <w:rsid w:val="001D321A"/>
    <w:rsid w:val="00224060"/>
    <w:rsid w:val="0025207E"/>
    <w:rsid w:val="00254029"/>
    <w:rsid w:val="00255A02"/>
    <w:rsid w:val="002607FF"/>
    <w:rsid w:val="00265638"/>
    <w:rsid w:val="00273F19"/>
    <w:rsid w:val="002B33E0"/>
    <w:rsid w:val="00334863"/>
    <w:rsid w:val="003513BA"/>
    <w:rsid w:val="00353536"/>
    <w:rsid w:val="0039096B"/>
    <w:rsid w:val="003D69C4"/>
    <w:rsid w:val="004310B7"/>
    <w:rsid w:val="00461CE7"/>
    <w:rsid w:val="004878B7"/>
    <w:rsid w:val="00495CC6"/>
    <w:rsid w:val="004A4CAA"/>
    <w:rsid w:val="004F001E"/>
    <w:rsid w:val="00520906"/>
    <w:rsid w:val="00526CD1"/>
    <w:rsid w:val="00542034"/>
    <w:rsid w:val="005458DD"/>
    <w:rsid w:val="005466F3"/>
    <w:rsid w:val="00551BD1"/>
    <w:rsid w:val="00556708"/>
    <w:rsid w:val="00580F38"/>
    <w:rsid w:val="00595011"/>
    <w:rsid w:val="005B6B12"/>
    <w:rsid w:val="005B6C30"/>
    <w:rsid w:val="005C7296"/>
    <w:rsid w:val="005D4A4E"/>
    <w:rsid w:val="005E435B"/>
    <w:rsid w:val="005F43CE"/>
    <w:rsid w:val="00626D96"/>
    <w:rsid w:val="006434C8"/>
    <w:rsid w:val="00643560"/>
    <w:rsid w:val="0066307E"/>
    <w:rsid w:val="00683F7D"/>
    <w:rsid w:val="006F3CB0"/>
    <w:rsid w:val="007254F0"/>
    <w:rsid w:val="00726E71"/>
    <w:rsid w:val="00781216"/>
    <w:rsid w:val="00790165"/>
    <w:rsid w:val="007A0AE1"/>
    <w:rsid w:val="007A45DD"/>
    <w:rsid w:val="007C77D1"/>
    <w:rsid w:val="0081327B"/>
    <w:rsid w:val="00824293"/>
    <w:rsid w:val="008316AD"/>
    <w:rsid w:val="008434A7"/>
    <w:rsid w:val="008539C5"/>
    <w:rsid w:val="008724D6"/>
    <w:rsid w:val="008747A2"/>
    <w:rsid w:val="00876290"/>
    <w:rsid w:val="008A3A52"/>
    <w:rsid w:val="008B462F"/>
    <w:rsid w:val="00926FF9"/>
    <w:rsid w:val="0092708C"/>
    <w:rsid w:val="00946E4B"/>
    <w:rsid w:val="00963F80"/>
    <w:rsid w:val="00970FA1"/>
    <w:rsid w:val="00992EEE"/>
    <w:rsid w:val="009B7659"/>
    <w:rsid w:val="009C5E65"/>
    <w:rsid w:val="009C79EB"/>
    <w:rsid w:val="009D46BB"/>
    <w:rsid w:val="009D5DE3"/>
    <w:rsid w:val="00A11C34"/>
    <w:rsid w:val="00A268BE"/>
    <w:rsid w:val="00A32E24"/>
    <w:rsid w:val="00A349E2"/>
    <w:rsid w:val="00A36C66"/>
    <w:rsid w:val="00A47F15"/>
    <w:rsid w:val="00A55A6A"/>
    <w:rsid w:val="00A57A06"/>
    <w:rsid w:val="00A86F8C"/>
    <w:rsid w:val="00AA2400"/>
    <w:rsid w:val="00B02290"/>
    <w:rsid w:val="00B34281"/>
    <w:rsid w:val="00B43F2F"/>
    <w:rsid w:val="00B6101C"/>
    <w:rsid w:val="00B633F1"/>
    <w:rsid w:val="00B66B78"/>
    <w:rsid w:val="00B96218"/>
    <w:rsid w:val="00BA6832"/>
    <w:rsid w:val="00BA6E25"/>
    <w:rsid w:val="00BE2978"/>
    <w:rsid w:val="00C01372"/>
    <w:rsid w:val="00C32675"/>
    <w:rsid w:val="00C42911"/>
    <w:rsid w:val="00C7005D"/>
    <w:rsid w:val="00C961E0"/>
    <w:rsid w:val="00CA6F6F"/>
    <w:rsid w:val="00CB0E37"/>
    <w:rsid w:val="00D22956"/>
    <w:rsid w:val="00D34CD8"/>
    <w:rsid w:val="00D43C05"/>
    <w:rsid w:val="00D44D32"/>
    <w:rsid w:val="00D4637A"/>
    <w:rsid w:val="00D57BE8"/>
    <w:rsid w:val="00D64547"/>
    <w:rsid w:val="00DA51AD"/>
    <w:rsid w:val="00DC0A71"/>
    <w:rsid w:val="00E17500"/>
    <w:rsid w:val="00E23283"/>
    <w:rsid w:val="00E57BC6"/>
    <w:rsid w:val="00E602D5"/>
    <w:rsid w:val="00E61C9A"/>
    <w:rsid w:val="00E64B1C"/>
    <w:rsid w:val="00E72BD8"/>
    <w:rsid w:val="00E74B83"/>
    <w:rsid w:val="00E802DB"/>
    <w:rsid w:val="00E840AB"/>
    <w:rsid w:val="00EB081E"/>
    <w:rsid w:val="00EC530D"/>
    <w:rsid w:val="00F37432"/>
    <w:rsid w:val="00F737F3"/>
    <w:rsid w:val="00FC31F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65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A2400"/>
    <w:pPr>
      <w:tabs>
        <w:tab w:val="center" w:pos="4153"/>
        <w:tab w:val="right" w:pos="8306"/>
      </w:tabs>
      <w:snapToGrid w:val="0"/>
    </w:pPr>
    <w:rPr>
      <w:sz w:val="20"/>
      <w:szCs w:val="20"/>
    </w:rPr>
  </w:style>
  <w:style w:type="character" w:styleId="a4">
    <w:name w:val="page number"/>
    <w:basedOn w:val="a0"/>
    <w:rsid w:val="00AA2400"/>
  </w:style>
  <w:style w:type="table" w:styleId="a5">
    <w:name w:val="Table Grid"/>
    <w:basedOn w:val="a1"/>
    <w:rsid w:val="005B6C3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semiHidden/>
    <w:unhideWhenUsed/>
    <w:rsid w:val="00167B7C"/>
    <w:pPr>
      <w:tabs>
        <w:tab w:val="center" w:pos="4153"/>
        <w:tab w:val="right" w:pos="8306"/>
      </w:tabs>
      <w:snapToGrid w:val="0"/>
    </w:pPr>
    <w:rPr>
      <w:sz w:val="20"/>
      <w:szCs w:val="20"/>
    </w:rPr>
  </w:style>
  <w:style w:type="character" w:customStyle="1" w:styleId="a7">
    <w:name w:val="頁首 字元"/>
    <w:basedOn w:val="a0"/>
    <w:link w:val="a6"/>
    <w:uiPriority w:val="99"/>
    <w:semiHidden/>
    <w:rsid w:val="00167B7C"/>
    <w:rPr>
      <w:kern w:val="2"/>
    </w:rPr>
  </w:style>
  <w:style w:type="paragraph" w:styleId="a8">
    <w:name w:val="Body Text"/>
    <w:basedOn w:val="a"/>
    <w:link w:val="a9"/>
    <w:uiPriority w:val="1"/>
    <w:qFormat/>
    <w:rsid w:val="00167102"/>
    <w:pPr>
      <w:autoSpaceDE w:val="0"/>
      <w:autoSpaceDN w:val="0"/>
      <w:ind w:left="701"/>
    </w:pPr>
    <w:rPr>
      <w:rFonts w:ascii="Noto Sans CJK JP Regular" w:eastAsia="Noto Sans CJK JP Regular" w:hAnsi="Noto Sans CJK JP Regular" w:cs="Noto Sans CJK JP Regular"/>
      <w:kern w:val="0"/>
      <w:sz w:val="28"/>
      <w:szCs w:val="28"/>
      <w:lang w:eastAsia="en-US"/>
    </w:rPr>
  </w:style>
  <w:style w:type="character" w:customStyle="1" w:styleId="a9">
    <w:name w:val="本文 字元"/>
    <w:basedOn w:val="a0"/>
    <w:link w:val="a8"/>
    <w:uiPriority w:val="1"/>
    <w:rsid w:val="00167102"/>
    <w:rPr>
      <w:rFonts w:ascii="Noto Sans CJK JP Regular" w:eastAsia="Noto Sans CJK JP Regular" w:hAnsi="Noto Sans CJK JP Regular" w:cs="Noto Sans CJK JP Regular"/>
      <w:sz w:val="28"/>
      <w:szCs w:val="28"/>
      <w:lang w:eastAsia="en-US"/>
    </w:rPr>
  </w:style>
  <w:style w:type="paragraph" w:styleId="aa">
    <w:name w:val="List Paragraph"/>
    <w:basedOn w:val="a"/>
    <w:uiPriority w:val="34"/>
    <w:qFormat/>
    <w:rsid w:val="00167102"/>
    <w:pPr>
      <w:ind w:leftChars="200" w:left="480"/>
    </w:pPr>
  </w:style>
  <w:style w:type="paragraph" w:customStyle="1" w:styleId="Heading1">
    <w:name w:val="Heading 1"/>
    <w:basedOn w:val="a"/>
    <w:uiPriority w:val="1"/>
    <w:qFormat/>
    <w:rsid w:val="004F001E"/>
    <w:pPr>
      <w:autoSpaceDE w:val="0"/>
      <w:autoSpaceDN w:val="0"/>
      <w:spacing w:line="599" w:lineRule="exact"/>
      <w:ind w:left="1756"/>
      <w:outlineLvl w:val="1"/>
    </w:pPr>
    <w:rPr>
      <w:rFonts w:ascii="Noto Sans CJK JP Regular" w:eastAsia="Noto Sans CJK JP Regular" w:hAnsi="Noto Sans CJK JP Regular" w:cs="Noto Sans CJK JP Regular"/>
      <w:kern w:val="0"/>
      <w:sz w:val="36"/>
      <w:szCs w:val="36"/>
      <w:lang w:eastAsia="en-US"/>
    </w:rPr>
  </w:style>
  <w:style w:type="table" w:customStyle="1" w:styleId="TableNormal">
    <w:name w:val="Table Normal"/>
    <w:uiPriority w:val="2"/>
    <w:semiHidden/>
    <w:unhideWhenUsed/>
    <w:qFormat/>
    <w:rsid w:val="004F001E"/>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styleId="Web">
    <w:name w:val="Normal (Web)"/>
    <w:basedOn w:val="a"/>
    <w:uiPriority w:val="99"/>
    <w:unhideWhenUsed/>
    <w:rsid w:val="004F001E"/>
    <w:pPr>
      <w:widowControl/>
      <w:spacing w:before="100" w:beforeAutospacing="1" w:after="100" w:afterAutospacing="1"/>
    </w:pPr>
    <w:rPr>
      <w:rFonts w:ascii="新細明體" w:hAnsi="新細明體" w:cs="新細明體"/>
      <w:kern w:val="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3697A2-060F-40CC-AAC7-5405EBF19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423</Words>
  <Characters>2417</Characters>
  <Application>Microsoft Office Word</Application>
  <DocSecurity>0</DocSecurity>
  <Lines>20</Lines>
  <Paragraphs>5</Paragraphs>
  <ScaleCrop>false</ScaleCrop>
  <Company/>
  <LinksUpToDate>false</LinksUpToDate>
  <CharactersWithSpaces>2835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澎湖縣政府特殊境遇婦女家庭扶助實施作業要點</dc:title>
  <dc:creator>pc30107</dc:creator>
  <cp:lastModifiedBy>fa81330</cp:lastModifiedBy>
  <cp:revision>10</cp:revision>
  <cp:lastPrinted>2018-08-15T08:24:00Z</cp:lastPrinted>
  <dcterms:created xsi:type="dcterms:W3CDTF">2018-08-15T06:43:00Z</dcterms:created>
  <dcterms:modified xsi:type="dcterms:W3CDTF">2018-12-10T03:08:00Z</dcterms:modified>
</cp:coreProperties>
</file>