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D71EF" w14:textId="1AB27DBE" w:rsidR="00E95392" w:rsidRPr="002D5FCF" w:rsidRDefault="00274B7F" w:rsidP="00E95392">
      <w:pPr>
        <w:autoSpaceDE w:val="0"/>
        <w:autoSpaceDN w:val="0"/>
        <w:adjustRightInd w:val="0"/>
        <w:snapToGrid w:val="0"/>
        <w:ind w:left="4570"/>
        <w:rPr>
          <w:rFonts w:ascii="標楷體" w:eastAsia="標楷體" w:hAnsi="標楷體" w:cs="華康標楷體"/>
          <w:color w:val="000000"/>
          <w:kern w:val="0"/>
          <w:sz w:val="32"/>
          <w:szCs w:val="24"/>
        </w:rPr>
      </w:pPr>
      <w:r>
        <w:rPr>
          <w:rFonts w:ascii="標楷體" w:eastAsia="標楷體" w:hAnsi="標楷體" w:cs="華康標楷體" w:hint="eastAsia"/>
          <w:color w:val="000000"/>
          <w:kern w:val="0"/>
          <w:sz w:val="32"/>
          <w:szCs w:val="24"/>
        </w:rPr>
        <w:t>澎湖</w:t>
      </w:r>
      <w:r w:rsidR="00E95392" w:rsidRPr="002D5FCF">
        <w:rPr>
          <w:rFonts w:ascii="標楷體" w:eastAsia="標楷體" w:hAnsi="標楷體" w:cs="華康標楷體" w:hint="eastAsia"/>
          <w:color w:val="000000"/>
          <w:kern w:val="0"/>
          <w:sz w:val="32"/>
          <w:szCs w:val="24"/>
        </w:rPr>
        <w:t>縣</w:t>
      </w:r>
      <w:r w:rsidR="00D574C3">
        <w:rPr>
          <w:rFonts w:ascii="標楷體" w:eastAsia="標楷體" w:hAnsi="標楷體" w:cs="華康標楷體" w:hint="eastAsia"/>
          <w:color w:val="000000"/>
          <w:kern w:val="0"/>
          <w:sz w:val="32"/>
          <w:szCs w:val="24"/>
        </w:rPr>
        <w:t>七美鄉</w:t>
      </w:r>
      <w:r w:rsidR="00E95392" w:rsidRPr="002D5FCF">
        <w:rPr>
          <w:rFonts w:ascii="標楷體" w:eastAsia="標楷體" w:hAnsi="標楷體" w:cs="華康標楷體" w:hint="eastAsia"/>
          <w:color w:val="000000"/>
          <w:kern w:val="0"/>
          <w:sz w:val="32"/>
          <w:szCs w:val="24"/>
        </w:rPr>
        <w:t>農路改善及維護工程編製說明</w:t>
      </w:r>
    </w:p>
    <w:p w14:paraId="25F8CFDE" w14:textId="404C4FA2" w:rsidR="00E95392" w:rsidRPr="002D5FCF" w:rsidRDefault="00E95392" w:rsidP="00E95392">
      <w:pPr>
        <w:autoSpaceDE w:val="0"/>
        <w:autoSpaceDN w:val="0"/>
        <w:adjustRightInd w:val="0"/>
        <w:snapToGrid w:val="0"/>
        <w:spacing w:before="846"/>
        <w:rPr>
          <w:rFonts w:ascii="標楷體" w:eastAsia="標楷體" w:hAnsi="標楷體" w:cs="華康標楷體"/>
          <w:color w:val="000000"/>
          <w:kern w:val="0"/>
          <w:szCs w:val="24"/>
        </w:rPr>
      </w:pPr>
      <w:r w:rsidRPr="002D5FCF">
        <w:rPr>
          <w:rFonts w:ascii="標楷體" w:eastAsia="標楷體" w:hAnsi="標楷體" w:cs="華康標楷體" w:hint="eastAsia"/>
          <w:color w:val="000000"/>
          <w:kern w:val="0"/>
          <w:szCs w:val="24"/>
        </w:rPr>
        <w:t>一、統計範圍及對象：凡在本</w:t>
      </w:r>
      <w:r w:rsidR="00D23D3B">
        <w:rPr>
          <w:rFonts w:ascii="標楷體" w:eastAsia="標楷體" w:hAnsi="標楷體" w:cs="華康標楷體" w:hint="eastAsia"/>
          <w:color w:val="000000"/>
          <w:kern w:val="0"/>
          <w:szCs w:val="24"/>
        </w:rPr>
        <w:t>鄉</w:t>
      </w:r>
      <w:r w:rsidRPr="002D5FCF">
        <w:rPr>
          <w:rFonts w:ascii="標楷體" w:eastAsia="標楷體" w:hAnsi="標楷體" w:cs="華康標楷體"/>
          <w:color w:val="000000"/>
          <w:kern w:val="0"/>
          <w:szCs w:val="24"/>
        </w:rPr>
        <w:t>(</w:t>
      </w:r>
      <w:r w:rsidR="00D23D3B">
        <w:rPr>
          <w:rFonts w:ascii="標楷體" w:eastAsia="標楷體" w:hAnsi="標楷體" w:cs="華康標楷體" w:hint="eastAsia"/>
          <w:color w:val="000000"/>
          <w:kern w:val="0"/>
          <w:szCs w:val="24"/>
        </w:rPr>
        <w:t>市</w:t>
      </w:r>
      <w:r w:rsidRPr="002D5FCF">
        <w:rPr>
          <w:rFonts w:ascii="標楷體" w:eastAsia="標楷體" w:hAnsi="標楷體" w:cs="華康標楷體"/>
          <w:color w:val="000000"/>
          <w:kern w:val="0"/>
          <w:szCs w:val="24"/>
        </w:rPr>
        <w:t>)</w:t>
      </w:r>
      <w:r w:rsidRPr="002D5FCF">
        <w:rPr>
          <w:rFonts w:ascii="標楷體" w:eastAsia="標楷體" w:hAnsi="標楷體" w:cs="華康標楷體" w:hint="eastAsia"/>
          <w:color w:val="000000"/>
          <w:kern w:val="0"/>
          <w:szCs w:val="24"/>
        </w:rPr>
        <w:t>境內為農村生產資材與產物運輸需要而輔助改善及維護之農路為統計對象。</w:t>
      </w:r>
    </w:p>
    <w:p w14:paraId="554B3CCE" w14:textId="3F51F819" w:rsidR="00E95392" w:rsidRPr="002D5FCF" w:rsidRDefault="00E95392" w:rsidP="00E95392">
      <w:pPr>
        <w:autoSpaceDE w:val="0"/>
        <w:autoSpaceDN w:val="0"/>
        <w:adjustRightInd w:val="0"/>
        <w:snapToGrid w:val="0"/>
        <w:spacing w:before="360"/>
        <w:rPr>
          <w:rFonts w:ascii="標楷體" w:eastAsia="標楷體" w:hAnsi="標楷體" w:cs="華康標楷體"/>
          <w:color w:val="000000"/>
          <w:kern w:val="0"/>
          <w:szCs w:val="24"/>
        </w:rPr>
      </w:pPr>
      <w:r w:rsidRPr="002D5FCF">
        <w:rPr>
          <w:rFonts w:ascii="標楷體" w:eastAsia="標楷體" w:hAnsi="標楷體" w:cs="華康標楷體" w:hint="eastAsia"/>
          <w:color w:val="000000"/>
          <w:kern w:val="0"/>
          <w:szCs w:val="24"/>
        </w:rPr>
        <w:t>二、統計標準時間：</w:t>
      </w:r>
      <w:r w:rsidR="007124D4">
        <w:rPr>
          <w:rFonts w:ascii="標楷體" w:eastAsia="標楷體" w:hAnsi="標楷體" w:cs="華康標楷體"/>
          <w:color w:val="000000"/>
          <w:kern w:val="0"/>
          <w:szCs w:val="24"/>
        </w:rPr>
        <w:t>以</w:t>
      </w:r>
      <w:r w:rsidR="007124D4">
        <w:rPr>
          <w:rFonts w:ascii="標楷體" w:eastAsia="標楷體" w:hAnsi="標楷體" w:cs="華康標楷體"/>
          <w:color w:val="FF0000"/>
          <w:kern w:val="0"/>
          <w:szCs w:val="24"/>
        </w:rPr>
        <w:t>當年1月1日至12月31日</w:t>
      </w:r>
      <w:r w:rsidR="007124D4">
        <w:rPr>
          <w:rFonts w:ascii="標楷體" w:eastAsia="標楷體" w:hAnsi="標楷體" w:cs="華康標楷體"/>
          <w:color w:val="000000"/>
          <w:kern w:val="0"/>
          <w:szCs w:val="24"/>
        </w:rPr>
        <w:t>之事實為準。</w:t>
      </w:r>
    </w:p>
    <w:p w14:paraId="42689DC7" w14:textId="77777777" w:rsidR="00E95392" w:rsidRPr="002D5FCF" w:rsidRDefault="00E95392" w:rsidP="00E95392">
      <w:pPr>
        <w:autoSpaceDE w:val="0"/>
        <w:autoSpaceDN w:val="0"/>
        <w:adjustRightInd w:val="0"/>
        <w:snapToGrid w:val="0"/>
        <w:spacing w:before="360"/>
        <w:rPr>
          <w:rFonts w:ascii="標楷體" w:eastAsia="標楷體" w:hAnsi="標楷體" w:cs="華康標楷體"/>
          <w:color w:val="000000"/>
          <w:kern w:val="0"/>
          <w:szCs w:val="24"/>
        </w:rPr>
      </w:pPr>
      <w:r w:rsidRPr="002D5FCF">
        <w:rPr>
          <w:rFonts w:ascii="標楷體" w:eastAsia="標楷體" w:hAnsi="標楷體" w:cs="華康標楷體" w:hint="eastAsia"/>
          <w:color w:val="000000"/>
          <w:kern w:val="0"/>
          <w:szCs w:val="24"/>
        </w:rPr>
        <w:t>三、分類標準：按工程名稱、地點、道路總長度</w:t>
      </w:r>
      <w:r w:rsidR="00AC0160" w:rsidRPr="002D5FCF">
        <w:rPr>
          <w:rFonts w:ascii="標楷體" w:eastAsia="標楷體" w:hAnsi="標楷體" w:cs="華康標楷體" w:hint="eastAsia"/>
          <w:color w:val="000000"/>
          <w:kern w:val="0"/>
          <w:szCs w:val="24"/>
        </w:rPr>
        <w:t>、</w:t>
      </w:r>
      <w:r w:rsidRPr="002D5FCF">
        <w:rPr>
          <w:rFonts w:ascii="標楷體" w:eastAsia="標楷體" w:hAnsi="標楷體" w:cs="華康標楷體" w:hint="eastAsia"/>
          <w:color w:val="000000"/>
          <w:kern w:val="0"/>
          <w:szCs w:val="24"/>
        </w:rPr>
        <w:t>總工程費</w:t>
      </w:r>
      <w:r w:rsidR="00AC0160" w:rsidRPr="002D5FCF">
        <w:rPr>
          <w:rFonts w:ascii="標楷體" w:eastAsia="標楷體" w:hAnsi="標楷體" w:hint="eastAsia"/>
          <w:szCs w:val="24"/>
        </w:rPr>
        <w:t>(按經費來源分)</w:t>
      </w:r>
      <w:r w:rsidRPr="002D5FCF">
        <w:rPr>
          <w:rFonts w:ascii="標楷體" w:eastAsia="標楷體" w:hAnsi="標楷體" w:cs="華康標楷體" w:hint="eastAsia"/>
          <w:color w:val="000000"/>
          <w:kern w:val="0"/>
          <w:szCs w:val="24"/>
        </w:rPr>
        <w:t>。</w:t>
      </w:r>
    </w:p>
    <w:p w14:paraId="4279A732" w14:textId="24102658" w:rsidR="00E95392" w:rsidRPr="007124D4" w:rsidRDefault="00E95392" w:rsidP="00E95392">
      <w:pPr>
        <w:autoSpaceDE w:val="0"/>
        <w:autoSpaceDN w:val="0"/>
        <w:adjustRightInd w:val="0"/>
        <w:snapToGrid w:val="0"/>
        <w:spacing w:before="360"/>
        <w:rPr>
          <w:rFonts w:ascii="標楷體" w:eastAsia="標楷體" w:hAnsi="標楷體" w:cs="華康標楷體"/>
          <w:kern w:val="0"/>
          <w:szCs w:val="24"/>
        </w:rPr>
      </w:pPr>
      <w:r w:rsidRPr="007124D4">
        <w:rPr>
          <w:rFonts w:ascii="標楷體" w:eastAsia="標楷體" w:hAnsi="標楷體" w:cs="華康標楷體" w:hint="eastAsia"/>
          <w:kern w:val="0"/>
          <w:szCs w:val="24"/>
        </w:rPr>
        <w:t>四、統計</w:t>
      </w:r>
      <w:r w:rsidR="006077D6" w:rsidRPr="007124D4">
        <w:rPr>
          <w:rFonts w:ascii="標楷體" w:eastAsia="標楷體" w:hAnsi="標楷體" w:cs="華康標楷體" w:hint="eastAsia"/>
          <w:kern w:val="0"/>
          <w:szCs w:val="24"/>
        </w:rPr>
        <w:t>項</w:t>
      </w:r>
      <w:r w:rsidRPr="007124D4">
        <w:rPr>
          <w:rFonts w:ascii="標楷體" w:eastAsia="標楷體" w:hAnsi="標楷體" w:cs="華康標楷體" w:hint="eastAsia"/>
          <w:kern w:val="0"/>
          <w:szCs w:val="24"/>
        </w:rPr>
        <w:t>目定義</w:t>
      </w:r>
    </w:p>
    <w:p w14:paraId="50100314" w14:textId="77777777" w:rsidR="00E95392" w:rsidRPr="007124D4" w:rsidRDefault="00E95392" w:rsidP="00E95392">
      <w:pPr>
        <w:autoSpaceDE w:val="0"/>
        <w:autoSpaceDN w:val="0"/>
        <w:adjustRightInd w:val="0"/>
        <w:snapToGrid w:val="0"/>
        <w:spacing w:before="360"/>
        <w:ind w:left="454"/>
        <w:rPr>
          <w:rFonts w:ascii="標楷體" w:eastAsia="標楷體" w:hAnsi="標楷體" w:cs="華康標楷體"/>
          <w:kern w:val="0"/>
          <w:szCs w:val="24"/>
        </w:rPr>
      </w:pPr>
      <w:r w:rsidRPr="007124D4">
        <w:rPr>
          <w:rFonts w:ascii="標楷體" w:eastAsia="標楷體" w:hAnsi="標楷體" w:cs="華康標楷體" w:hint="eastAsia"/>
          <w:kern w:val="0"/>
          <w:szCs w:val="24"/>
        </w:rPr>
        <w:t>（一）總工程費：本年度已完工者以決算金額，未完工以發包實際需要工程費填報，惟不含管理費在內。</w:t>
      </w:r>
    </w:p>
    <w:p w14:paraId="1152EEE9" w14:textId="28AAD29D" w:rsidR="00E95392" w:rsidRPr="007124D4" w:rsidRDefault="00E95392" w:rsidP="00E95392">
      <w:pPr>
        <w:autoSpaceDE w:val="0"/>
        <w:autoSpaceDN w:val="0"/>
        <w:adjustRightInd w:val="0"/>
        <w:snapToGrid w:val="0"/>
        <w:spacing w:before="360" w:line="600" w:lineRule="auto"/>
        <w:ind w:right="1747" w:firstLine="454"/>
        <w:jc w:val="both"/>
        <w:rPr>
          <w:rFonts w:ascii="標楷體" w:eastAsia="標楷體" w:hAnsi="標楷體" w:cs="華康標楷體"/>
          <w:kern w:val="0"/>
          <w:szCs w:val="24"/>
        </w:rPr>
      </w:pPr>
      <w:r w:rsidRPr="007124D4">
        <w:rPr>
          <w:rFonts w:ascii="標楷體" w:eastAsia="標楷體" w:hAnsi="標楷體" w:cs="華康標楷體" w:hint="eastAsia"/>
          <w:spacing w:val="-1"/>
          <w:kern w:val="0"/>
          <w:szCs w:val="24"/>
        </w:rPr>
        <w:t>（二）農路：係指鄉鎮</w:t>
      </w:r>
      <w:r w:rsidRPr="007124D4">
        <w:rPr>
          <w:rFonts w:ascii="標楷體" w:eastAsia="標楷體" w:hAnsi="標楷體" w:cs="華康標楷體" w:hint="eastAsia"/>
          <w:kern w:val="0"/>
          <w:szCs w:val="24"/>
        </w:rPr>
        <w:t>村里道路、產業道路等鄰側支線及末端之地區間，運輸農產物及農業生產材之農村道路。五、資料蒐集方法及編製程序：</w:t>
      </w:r>
      <w:r w:rsidR="00D23D3B">
        <w:rPr>
          <w:rFonts w:ascii="標楷體" w:eastAsia="標楷體" w:hAnsi="標楷體" w:hint="eastAsia"/>
          <w:szCs w:val="24"/>
        </w:rPr>
        <w:t>依本</w:t>
      </w:r>
      <w:r w:rsidR="004728AA" w:rsidRPr="007124D4">
        <w:rPr>
          <w:rFonts w:ascii="標楷體" w:eastAsia="標楷體" w:hAnsi="標楷體"/>
          <w:szCs w:val="24"/>
        </w:rPr>
        <w:t>鄉(市)</w:t>
      </w:r>
      <w:r w:rsidR="009F4B5E">
        <w:rPr>
          <w:rFonts w:ascii="標楷體" w:eastAsia="標楷體" w:hAnsi="標楷體" w:hint="eastAsia"/>
          <w:szCs w:val="24"/>
        </w:rPr>
        <w:t>公所</w:t>
      </w:r>
      <w:r w:rsidR="00D23D3B">
        <w:rPr>
          <w:rFonts w:ascii="標楷體" w:eastAsia="標楷體" w:hAnsi="標楷體" w:hint="eastAsia"/>
          <w:szCs w:val="24"/>
        </w:rPr>
        <w:t>彙整</w:t>
      </w:r>
      <w:r w:rsidR="004728AA" w:rsidRPr="007124D4">
        <w:rPr>
          <w:rFonts w:ascii="標楷體" w:eastAsia="標楷體" w:hAnsi="標楷體"/>
          <w:szCs w:val="24"/>
        </w:rPr>
        <w:t>資料編製。</w:t>
      </w:r>
      <w:r w:rsidR="004728AA" w:rsidRPr="007124D4">
        <w:rPr>
          <w:rFonts w:ascii="標楷體" w:eastAsia="標楷體" w:hAnsi="標楷體" w:cs="華康標楷體"/>
          <w:kern w:val="0"/>
          <w:szCs w:val="24"/>
        </w:rPr>
        <w:t xml:space="preserve"> </w:t>
      </w:r>
    </w:p>
    <w:p w14:paraId="35A40F8D" w14:textId="30041CB8" w:rsidR="004728AA" w:rsidRPr="007124D4" w:rsidRDefault="00E95392" w:rsidP="004728AA">
      <w:pPr>
        <w:autoSpaceDE w:val="0"/>
        <w:autoSpaceDN w:val="0"/>
        <w:adjustRightInd w:val="0"/>
        <w:rPr>
          <w:rFonts w:ascii="標楷體" w:eastAsia="標楷體" w:hAnsi="標楷體"/>
          <w:szCs w:val="24"/>
        </w:rPr>
      </w:pPr>
      <w:r w:rsidRPr="007124D4">
        <w:rPr>
          <w:rFonts w:ascii="標楷體" w:eastAsia="標楷體" w:hAnsi="標楷體" w:cs="華康標楷體" w:hint="eastAsia"/>
          <w:kern w:val="0"/>
          <w:szCs w:val="24"/>
        </w:rPr>
        <w:t>六、編送對象：</w:t>
      </w:r>
      <w:r w:rsidR="004728AA" w:rsidRPr="007124D4">
        <w:rPr>
          <w:rFonts w:ascii="標楷體" w:eastAsia="標楷體" w:hAnsi="標楷體" w:hint="eastAsia"/>
          <w:szCs w:val="24"/>
        </w:rPr>
        <w:t>本表編製</w:t>
      </w:r>
      <w:r w:rsidR="004728AA" w:rsidRPr="007124D4">
        <w:rPr>
          <w:rFonts w:ascii="標楷體" w:eastAsia="標楷體" w:hAnsi="標楷體"/>
          <w:szCs w:val="24"/>
        </w:rPr>
        <w:t>1</w:t>
      </w:r>
      <w:r w:rsidR="004728AA" w:rsidRPr="007124D4">
        <w:rPr>
          <w:rFonts w:ascii="標楷體" w:eastAsia="標楷體" w:hAnsi="標楷體" w:hint="eastAsia"/>
          <w:szCs w:val="24"/>
        </w:rPr>
        <w:t>式</w:t>
      </w:r>
      <w:r w:rsidR="00C73DDF">
        <w:rPr>
          <w:rFonts w:ascii="標楷體" w:eastAsia="標楷體" w:hAnsi="標楷體" w:hint="eastAsia"/>
          <w:szCs w:val="24"/>
        </w:rPr>
        <w:t>3</w:t>
      </w:r>
      <w:r w:rsidR="004728AA" w:rsidRPr="007124D4">
        <w:rPr>
          <w:rFonts w:ascii="標楷體" w:eastAsia="標楷體" w:hAnsi="標楷體" w:hint="eastAsia"/>
          <w:szCs w:val="24"/>
        </w:rPr>
        <w:t>份，</w:t>
      </w:r>
      <w:r w:rsidR="004728AA" w:rsidRPr="007124D4">
        <w:rPr>
          <w:rFonts w:ascii="標楷體" w:eastAsia="標楷體" w:hAnsi="標楷體"/>
          <w:szCs w:val="24"/>
        </w:rPr>
        <w:t>1</w:t>
      </w:r>
      <w:r w:rsidR="004728AA" w:rsidRPr="007124D4">
        <w:rPr>
          <w:rFonts w:ascii="標楷體" w:eastAsia="標楷體" w:hAnsi="標楷體" w:hint="eastAsia"/>
          <w:szCs w:val="24"/>
        </w:rPr>
        <w:t>份自存</w:t>
      </w:r>
      <w:r w:rsidR="00C73DDF">
        <w:rPr>
          <w:rFonts w:ascii="標楷體" w:eastAsia="標楷體" w:hAnsi="標楷體" w:hint="eastAsia"/>
          <w:szCs w:val="24"/>
        </w:rPr>
        <w:t>、1份送主計室、</w:t>
      </w:r>
      <w:r w:rsidR="00C73DDF" w:rsidRPr="007124D4">
        <w:rPr>
          <w:rFonts w:ascii="標楷體" w:eastAsia="標楷體" w:hAnsi="標楷體" w:hint="eastAsia"/>
          <w:szCs w:val="24"/>
        </w:rPr>
        <w:t>1份送</w:t>
      </w:r>
      <w:r w:rsidR="00C73DDF">
        <w:rPr>
          <w:rFonts w:ascii="標楷體" w:eastAsia="標楷體" w:hAnsi="標楷體" w:hint="eastAsia"/>
          <w:szCs w:val="24"/>
        </w:rPr>
        <w:t>澎湖縣政府農漁局</w:t>
      </w:r>
      <w:r w:rsidR="004728AA" w:rsidRPr="007124D4">
        <w:rPr>
          <w:rFonts w:ascii="標楷體" w:eastAsia="標楷體" w:hAnsi="標楷體" w:hint="eastAsia"/>
          <w:szCs w:val="24"/>
        </w:rPr>
        <w:t>。</w:t>
      </w:r>
    </w:p>
    <w:p w14:paraId="71F562D2" w14:textId="77777777" w:rsidR="004728AA" w:rsidRPr="002D5FCF" w:rsidRDefault="004728AA" w:rsidP="004728AA">
      <w:pPr>
        <w:rPr>
          <w:rFonts w:ascii="標楷體" w:eastAsia="標楷體" w:hAnsi="標楷體"/>
          <w:sz w:val="32"/>
          <w:szCs w:val="32"/>
        </w:rPr>
      </w:pPr>
    </w:p>
    <w:p w14:paraId="6DDD00E1" w14:textId="77777777" w:rsidR="00B924C9" w:rsidRPr="002D5FCF" w:rsidRDefault="00B924C9" w:rsidP="00E95392">
      <w:pPr>
        <w:rPr>
          <w:rFonts w:ascii="標楷體" w:eastAsia="標楷體" w:hAnsi="標楷體"/>
        </w:rPr>
      </w:pPr>
    </w:p>
    <w:sectPr w:rsidR="00B924C9" w:rsidRPr="002D5FCF" w:rsidSect="00E95392">
      <w:pgSz w:w="16838" w:h="11906" w:orient="landscape"/>
      <w:pgMar w:top="1800" w:right="1440" w:bottom="180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BA1FD" w14:textId="77777777" w:rsidR="00673960" w:rsidRDefault="00673960" w:rsidP="004728AA">
      <w:r>
        <w:separator/>
      </w:r>
    </w:p>
  </w:endnote>
  <w:endnote w:type="continuationSeparator" w:id="0">
    <w:p w14:paraId="6A39F55E" w14:textId="77777777" w:rsidR="00673960" w:rsidRDefault="00673960" w:rsidP="00472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標楷體">
    <w:charset w:val="00"/>
    <w:family w:val="script"/>
    <w:pitch w:val="fixed"/>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A738B" w14:textId="77777777" w:rsidR="00673960" w:rsidRDefault="00673960" w:rsidP="004728AA">
      <w:r>
        <w:separator/>
      </w:r>
    </w:p>
  </w:footnote>
  <w:footnote w:type="continuationSeparator" w:id="0">
    <w:p w14:paraId="0C82AD11" w14:textId="77777777" w:rsidR="00673960" w:rsidRDefault="00673960" w:rsidP="004728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392"/>
    <w:rsid w:val="000A278D"/>
    <w:rsid w:val="002160D3"/>
    <w:rsid w:val="00274B7F"/>
    <w:rsid w:val="002C111C"/>
    <w:rsid w:val="002D5FCF"/>
    <w:rsid w:val="00305DF9"/>
    <w:rsid w:val="003207D3"/>
    <w:rsid w:val="003B1718"/>
    <w:rsid w:val="004728AA"/>
    <w:rsid w:val="00603059"/>
    <w:rsid w:val="006077D6"/>
    <w:rsid w:val="00673960"/>
    <w:rsid w:val="007124D4"/>
    <w:rsid w:val="0090258E"/>
    <w:rsid w:val="009D7E3C"/>
    <w:rsid w:val="009E2AA2"/>
    <w:rsid w:val="009F4B5E"/>
    <w:rsid w:val="00AC0160"/>
    <w:rsid w:val="00B10CE8"/>
    <w:rsid w:val="00B40135"/>
    <w:rsid w:val="00B924C9"/>
    <w:rsid w:val="00C73DDF"/>
    <w:rsid w:val="00D23D3B"/>
    <w:rsid w:val="00D316BD"/>
    <w:rsid w:val="00D574C3"/>
    <w:rsid w:val="00D625AC"/>
    <w:rsid w:val="00D737FC"/>
    <w:rsid w:val="00E95392"/>
    <w:rsid w:val="00F84E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B9607A"/>
  <w15:chartTrackingRefBased/>
  <w15:docId w15:val="{1B0B44F4-3871-4776-81D7-660646EA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28AA"/>
    <w:pPr>
      <w:tabs>
        <w:tab w:val="center" w:pos="4153"/>
        <w:tab w:val="right" w:pos="8306"/>
      </w:tabs>
      <w:snapToGrid w:val="0"/>
    </w:pPr>
    <w:rPr>
      <w:sz w:val="20"/>
      <w:szCs w:val="20"/>
    </w:rPr>
  </w:style>
  <w:style w:type="character" w:customStyle="1" w:styleId="a4">
    <w:name w:val="頁首 字元"/>
    <w:basedOn w:val="a0"/>
    <w:link w:val="a3"/>
    <w:uiPriority w:val="99"/>
    <w:rsid w:val="004728AA"/>
    <w:rPr>
      <w:sz w:val="20"/>
      <w:szCs w:val="20"/>
    </w:rPr>
  </w:style>
  <w:style w:type="paragraph" w:styleId="a5">
    <w:name w:val="footer"/>
    <w:basedOn w:val="a"/>
    <w:link w:val="a6"/>
    <w:uiPriority w:val="99"/>
    <w:unhideWhenUsed/>
    <w:rsid w:val="004728AA"/>
    <w:pPr>
      <w:tabs>
        <w:tab w:val="center" w:pos="4153"/>
        <w:tab w:val="right" w:pos="8306"/>
      </w:tabs>
      <w:snapToGrid w:val="0"/>
    </w:pPr>
    <w:rPr>
      <w:sz w:val="20"/>
      <w:szCs w:val="20"/>
    </w:rPr>
  </w:style>
  <w:style w:type="character" w:customStyle="1" w:styleId="a6">
    <w:name w:val="頁尾 字元"/>
    <w:basedOn w:val="a0"/>
    <w:link w:val="a5"/>
    <w:uiPriority w:val="99"/>
    <w:rsid w:val="004728A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Words>
  <Characters>269</Characters>
  <Application>Microsoft Office Word</Application>
  <DocSecurity>0</DocSecurity>
  <Lines>2</Lines>
  <Paragraphs>1</Paragraphs>
  <ScaleCrop>false</ScaleCrop>
  <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徐毓英</dc:creator>
  <cp:keywords/>
  <dc:description/>
  <cp:lastModifiedBy>王立言</cp:lastModifiedBy>
  <cp:revision>2</cp:revision>
  <dcterms:created xsi:type="dcterms:W3CDTF">2026-10-19T06:42:00Z</dcterms:created>
  <dcterms:modified xsi:type="dcterms:W3CDTF">2026-10-19T06:42:00Z</dcterms:modified>
</cp:coreProperties>
</file>