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2DB" w:rsidRPr="00AE0DEC" w:rsidRDefault="006F12DB" w:rsidP="006F12DB">
      <w:pPr>
        <w:jc w:val="center"/>
        <w:rPr>
          <w:rFonts w:ascii="標楷體" w:eastAsia="標楷體" w:hAnsi="標楷體"/>
          <w:b/>
          <w:sz w:val="44"/>
        </w:rPr>
      </w:pPr>
      <w:r w:rsidRPr="00AE0DEC">
        <w:rPr>
          <w:rFonts w:ascii="標楷體" w:eastAsia="標楷體" w:hAnsi="標楷體" w:hint="eastAsia"/>
          <w:b/>
          <w:sz w:val="44"/>
        </w:rPr>
        <w:t>望安鄉公所統計通報</w:t>
      </w:r>
    </w:p>
    <w:p w:rsidR="006F12DB" w:rsidRPr="006F12DB" w:rsidRDefault="006F12DB" w:rsidP="006F12DB">
      <w:pPr>
        <w:jc w:val="center"/>
        <w:rPr>
          <w:rFonts w:ascii="標楷體" w:eastAsia="標楷體" w:hAnsi="標楷體"/>
          <w:b/>
          <w:sz w:val="44"/>
          <w:szCs w:val="28"/>
        </w:rPr>
      </w:pPr>
      <w:r w:rsidRPr="006F12DB">
        <w:rPr>
          <w:rFonts w:ascii="標楷體" w:eastAsia="標楷體" w:hAnsi="標楷體"/>
          <w:b/>
          <w:sz w:val="44"/>
          <w:szCs w:val="28"/>
        </w:rPr>
        <w:t>望安鄉人口概況分析</w:t>
      </w:r>
    </w:p>
    <w:p w:rsidR="006F12DB" w:rsidRPr="00947E96" w:rsidRDefault="006F12DB" w:rsidP="00947E96">
      <w:pPr>
        <w:ind w:firstLineChars="221" w:firstLine="619"/>
        <w:rPr>
          <w:rFonts w:ascii="標楷體" w:eastAsia="標楷體" w:hAnsi="標楷體"/>
          <w:sz w:val="36"/>
          <w:szCs w:val="32"/>
        </w:rPr>
      </w:pPr>
      <w:r w:rsidRPr="00947E96">
        <w:rPr>
          <w:rFonts w:ascii="Times New Roman" w:eastAsia="標楷體" w:hAnsi="Times New Roman" w:hint="eastAsia"/>
          <w:sz w:val="28"/>
          <w:szCs w:val="32"/>
        </w:rPr>
        <w:t>本鄉民國</w:t>
      </w:r>
      <w:r w:rsidRPr="00947E96">
        <w:rPr>
          <w:rFonts w:ascii="Times New Roman" w:eastAsia="標楷體" w:hAnsi="Times New Roman" w:hint="eastAsia"/>
          <w:sz w:val="28"/>
          <w:szCs w:val="32"/>
        </w:rPr>
        <w:t>110</w:t>
      </w:r>
      <w:r w:rsidRPr="00947E96">
        <w:rPr>
          <w:rFonts w:ascii="Times New Roman" w:eastAsia="標楷體" w:hAnsi="Times New Roman" w:hint="eastAsia"/>
          <w:sz w:val="28"/>
          <w:szCs w:val="32"/>
        </w:rPr>
        <w:t>年底戶籍人口數為</w:t>
      </w:r>
      <w:r w:rsidRPr="00947E96">
        <w:rPr>
          <w:rFonts w:ascii="Times New Roman" w:eastAsia="標楷體" w:hAnsi="Times New Roman" w:hint="eastAsia"/>
          <w:sz w:val="28"/>
          <w:szCs w:val="32"/>
        </w:rPr>
        <w:t>5,415</w:t>
      </w:r>
      <w:r w:rsidRPr="00947E96">
        <w:rPr>
          <w:rFonts w:ascii="Times New Roman" w:eastAsia="標楷體" w:hAnsi="Times New Roman" w:hint="eastAsia"/>
          <w:sz w:val="28"/>
          <w:szCs w:val="32"/>
        </w:rPr>
        <w:t>人，其中男性為</w:t>
      </w:r>
      <w:r w:rsidRPr="00947E96">
        <w:rPr>
          <w:rFonts w:ascii="Times New Roman" w:eastAsia="標楷體" w:hAnsi="Times New Roman" w:hint="eastAsia"/>
          <w:sz w:val="28"/>
          <w:szCs w:val="32"/>
        </w:rPr>
        <w:t>2,922</w:t>
      </w:r>
      <w:r w:rsidRPr="00947E96">
        <w:rPr>
          <w:rFonts w:ascii="Times New Roman" w:eastAsia="標楷體" w:hAnsi="Times New Roman" w:hint="eastAsia"/>
          <w:sz w:val="28"/>
          <w:szCs w:val="32"/>
        </w:rPr>
        <w:t>人、女性為</w:t>
      </w:r>
      <w:r w:rsidRPr="00947E96">
        <w:rPr>
          <w:rFonts w:ascii="Times New Roman" w:eastAsia="標楷體" w:hAnsi="Times New Roman" w:hint="eastAsia"/>
          <w:sz w:val="28"/>
          <w:szCs w:val="32"/>
        </w:rPr>
        <w:t>2,493</w:t>
      </w:r>
      <w:r w:rsidRPr="00947E96">
        <w:rPr>
          <w:rFonts w:ascii="Times New Roman" w:eastAsia="標楷體" w:hAnsi="Times New Roman" w:hint="eastAsia"/>
          <w:sz w:val="28"/>
          <w:szCs w:val="32"/>
        </w:rPr>
        <w:t>人，本鄉土地總面積為</w:t>
      </w:r>
      <w:r w:rsidRPr="00947E96">
        <w:rPr>
          <w:rFonts w:ascii="Times New Roman" w:eastAsia="標楷體" w:hAnsi="Times New Roman" w:hint="eastAsia"/>
          <w:sz w:val="28"/>
          <w:szCs w:val="32"/>
        </w:rPr>
        <w:t>13.78</w:t>
      </w:r>
      <w:r w:rsidRPr="00947E96">
        <w:rPr>
          <w:rFonts w:ascii="Times New Roman" w:eastAsia="標楷體" w:hAnsi="Times New Roman" w:hint="eastAsia"/>
          <w:sz w:val="28"/>
          <w:szCs w:val="32"/>
        </w:rPr>
        <w:t>平</w:t>
      </w:r>
      <w:r w:rsidRPr="00947E96">
        <w:rPr>
          <w:rFonts w:ascii="Times New Roman" w:eastAsia="標楷體" w:hAnsi="Times New Roman"/>
          <w:sz w:val="28"/>
          <w:szCs w:val="32"/>
        </w:rPr>
        <w:t>方</w:t>
      </w:r>
      <w:r w:rsidRPr="00947E96">
        <w:rPr>
          <w:rFonts w:ascii="Times New Roman" w:eastAsia="標楷體" w:hAnsi="Times New Roman" w:hint="eastAsia"/>
          <w:sz w:val="28"/>
          <w:szCs w:val="32"/>
        </w:rPr>
        <w:t>公里，人口密度平方公里人數為</w:t>
      </w:r>
      <w:r w:rsidRPr="00947E96">
        <w:rPr>
          <w:rFonts w:ascii="Times New Roman" w:eastAsia="標楷體" w:hAnsi="Times New Roman" w:hint="eastAsia"/>
          <w:sz w:val="28"/>
          <w:szCs w:val="32"/>
        </w:rPr>
        <w:t>393</w:t>
      </w:r>
      <w:r w:rsidRPr="00947E96">
        <w:rPr>
          <w:rFonts w:ascii="Times New Roman" w:eastAsia="標楷體" w:hAnsi="Times New Roman" w:hint="eastAsia"/>
          <w:sz w:val="28"/>
          <w:szCs w:val="32"/>
        </w:rPr>
        <w:t>人，</w:t>
      </w:r>
      <w:r w:rsidRPr="00947E96">
        <w:rPr>
          <w:rFonts w:ascii="標楷體" w:eastAsia="標楷體" w:hAnsi="標楷體"/>
          <w:sz w:val="28"/>
          <w:szCs w:val="28"/>
        </w:rPr>
        <w:t>其中高齡人口占總人口數比率已達</w:t>
      </w:r>
      <w:r w:rsidRPr="00947E96">
        <w:rPr>
          <w:rFonts w:ascii="標楷體" w:eastAsia="標楷體" w:hAnsi="標楷體" w:cs="Times New Roman"/>
          <w:sz w:val="28"/>
          <w:szCs w:val="28"/>
        </w:rPr>
        <w:t>20%</w:t>
      </w:r>
      <w:r w:rsidRPr="00947E96">
        <w:rPr>
          <w:rFonts w:ascii="標楷體" w:eastAsia="標楷體" w:hAnsi="標楷體"/>
          <w:sz w:val="28"/>
          <w:szCs w:val="28"/>
        </w:rPr>
        <w:t>，邁入超高齡社會，</w:t>
      </w:r>
      <w:r w:rsidRPr="00947E96">
        <w:rPr>
          <w:rFonts w:ascii="標楷體" w:eastAsia="標楷體" w:hAnsi="標楷體"/>
          <w:sz w:val="28"/>
        </w:rPr>
        <w:t>本篇分析茲依據本所統計年報及內政部全國人口資料庫，分類統計並加以分析，以供相關單位業務應用及決策使用。</w:t>
      </w:r>
    </w:p>
    <w:p w:rsidR="006F12DB" w:rsidRPr="00947E96" w:rsidRDefault="006F12DB" w:rsidP="006F12DB">
      <w:pPr>
        <w:rPr>
          <w:rFonts w:ascii="Times New Roman" w:eastAsia="標楷體" w:hAnsi="Times New Roman"/>
          <w:sz w:val="28"/>
          <w:szCs w:val="32"/>
        </w:rPr>
      </w:pPr>
    </w:p>
    <w:p w:rsidR="006F12DB" w:rsidRPr="000B467A" w:rsidRDefault="006F12DB" w:rsidP="006F12DB">
      <w:pPr>
        <w:pStyle w:val="a3"/>
        <w:numPr>
          <w:ilvl w:val="0"/>
          <w:numId w:val="1"/>
        </w:numPr>
        <w:spacing w:line="480" w:lineRule="auto"/>
        <w:ind w:leftChars="0" w:left="709" w:hanging="709"/>
        <w:rPr>
          <w:rFonts w:ascii="Times New Roman" w:eastAsia="標楷體" w:hAnsi="Times New Roman"/>
          <w:b/>
          <w:sz w:val="28"/>
        </w:rPr>
      </w:pPr>
      <w:r w:rsidRPr="000B467A">
        <w:rPr>
          <w:rFonts w:ascii="Times New Roman" w:eastAsia="標楷體" w:hAnsi="Times New Roman" w:hint="eastAsia"/>
          <w:b/>
          <w:sz w:val="28"/>
        </w:rPr>
        <w:t>基本概況</w:t>
      </w:r>
    </w:p>
    <w:p w:rsidR="004B6133" w:rsidRPr="00947E96" w:rsidRDefault="006F12DB" w:rsidP="00947E96">
      <w:pPr>
        <w:ind w:firstLineChars="221" w:firstLine="619"/>
        <w:rPr>
          <w:rFonts w:ascii="Times New Roman" w:eastAsia="標楷體" w:hAnsi="Times New Roman"/>
          <w:sz w:val="28"/>
          <w:szCs w:val="32"/>
        </w:rPr>
      </w:pPr>
      <w:r w:rsidRPr="00947E96">
        <w:rPr>
          <w:rFonts w:ascii="Times New Roman" w:eastAsia="標楷體" w:hAnsi="Times New Roman" w:hint="eastAsia"/>
          <w:sz w:val="28"/>
          <w:szCs w:val="32"/>
        </w:rPr>
        <w:t>觀察</w:t>
      </w:r>
      <w:proofErr w:type="gramStart"/>
      <w:r w:rsidRPr="00947E96">
        <w:rPr>
          <w:rFonts w:ascii="Times New Roman" w:eastAsia="標楷體" w:hAnsi="Times New Roman" w:hint="eastAsia"/>
          <w:sz w:val="28"/>
          <w:szCs w:val="32"/>
        </w:rPr>
        <w:t>本鄉近</w:t>
      </w:r>
      <w:r w:rsidRPr="00947E96">
        <w:rPr>
          <w:rFonts w:ascii="Times New Roman" w:eastAsia="標楷體" w:hAnsi="Times New Roman" w:hint="eastAsia"/>
          <w:sz w:val="28"/>
          <w:szCs w:val="32"/>
        </w:rPr>
        <w:t>5</w:t>
      </w:r>
      <w:r w:rsidRPr="00947E96">
        <w:rPr>
          <w:rFonts w:ascii="Times New Roman" w:eastAsia="標楷體" w:hAnsi="Times New Roman" w:hint="eastAsia"/>
          <w:sz w:val="28"/>
          <w:szCs w:val="32"/>
        </w:rPr>
        <w:t>年</w:t>
      </w:r>
      <w:proofErr w:type="gramEnd"/>
      <w:r w:rsidRPr="00947E96">
        <w:rPr>
          <w:rFonts w:ascii="Times New Roman" w:eastAsia="標楷體" w:hAnsi="Times New Roman" w:hint="eastAsia"/>
          <w:sz w:val="28"/>
          <w:szCs w:val="32"/>
        </w:rPr>
        <w:t>人口數變動情形，男性人口數由</w:t>
      </w:r>
      <w:r w:rsidRPr="00947E96">
        <w:rPr>
          <w:rFonts w:ascii="Times New Roman" w:eastAsia="標楷體" w:hAnsi="Times New Roman" w:hint="eastAsia"/>
          <w:sz w:val="28"/>
          <w:szCs w:val="32"/>
        </w:rPr>
        <w:t>106</w:t>
      </w:r>
      <w:r w:rsidRPr="00947E96">
        <w:rPr>
          <w:rFonts w:ascii="Times New Roman" w:eastAsia="標楷體" w:hAnsi="Times New Roman" w:hint="eastAsia"/>
          <w:sz w:val="28"/>
          <w:szCs w:val="32"/>
        </w:rPr>
        <w:t>年的</w:t>
      </w:r>
      <w:r w:rsidRPr="00947E96">
        <w:rPr>
          <w:rFonts w:ascii="Times New Roman" w:eastAsia="標楷體" w:hAnsi="Times New Roman" w:hint="eastAsia"/>
          <w:sz w:val="28"/>
          <w:szCs w:val="32"/>
        </w:rPr>
        <w:t>2,799</w:t>
      </w:r>
      <w:r w:rsidRPr="00947E96">
        <w:rPr>
          <w:rFonts w:ascii="Times New Roman" w:eastAsia="標楷體" w:hAnsi="Times New Roman" w:hint="eastAsia"/>
          <w:sz w:val="28"/>
          <w:szCs w:val="32"/>
        </w:rPr>
        <w:t>人，逐年增加至</w:t>
      </w:r>
      <w:r w:rsidRPr="00947E96">
        <w:rPr>
          <w:rFonts w:ascii="Times New Roman" w:eastAsia="標楷體" w:hAnsi="Times New Roman" w:hint="eastAsia"/>
          <w:sz w:val="28"/>
          <w:szCs w:val="32"/>
        </w:rPr>
        <w:t>110</w:t>
      </w:r>
      <w:r w:rsidRPr="00947E96">
        <w:rPr>
          <w:rFonts w:ascii="Times New Roman" w:eastAsia="標楷體" w:hAnsi="Times New Roman" w:hint="eastAsia"/>
          <w:sz w:val="28"/>
          <w:szCs w:val="32"/>
        </w:rPr>
        <w:t>年的</w:t>
      </w:r>
      <w:r w:rsidRPr="00947E96">
        <w:rPr>
          <w:rFonts w:ascii="Times New Roman" w:eastAsia="標楷體" w:hAnsi="Times New Roman" w:hint="eastAsia"/>
          <w:sz w:val="28"/>
          <w:szCs w:val="32"/>
        </w:rPr>
        <w:t>2,922</w:t>
      </w:r>
      <w:r w:rsidRPr="00947E96">
        <w:rPr>
          <w:rFonts w:ascii="Times New Roman" w:eastAsia="標楷體" w:hAnsi="Times New Roman" w:hint="eastAsia"/>
          <w:sz w:val="28"/>
          <w:szCs w:val="32"/>
        </w:rPr>
        <w:t>人，女性人口數由</w:t>
      </w:r>
      <w:r w:rsidRPr="00947E96">
        <w:rPr>
          <w:rFonts w:ascii="Times New Roman" w:eastAsia="標楷體" w:hAnsi="Times New Roman" w:hint="eastAsia"/>
          <w:sz w:val="28"/>
          <w:szCs w:val="32"/>
        </w:rPr>
        <w:t>106</w:t>
      </w:r>
      <w:r w:rsidRPr="00947E96">
        <w:rPr>
          <w:rFonts w:ascii="Times New Roman" w:eastAsia="標楷體" w:hAnsi="Times New Roman" w:hint="eastAsia"/>
          <w:sz w:val="28"/>
          <w:szCs w:val="32"/>
        </w:rPr>
        <w:t>年的</w:t>
      </w:r>
      <w:r w:rsidRPr="00947E96">
        <w:rPr>
          <w:rFonts w:ascii="Times New Roman" w:eastAsia="標楷體" w:hAnsi="Times New Roman" w:hint="eastAsia"/>
          <w:sz w:val="28"/>
          <w:szCs w:val="32"/>
        </w:rPr>
        <w:t>2,377</w:t>
      </w:r>
      <w:r w:rsidRPr="00947E96">
        <w:rPr>
          <w:rFonts w:ascii="Times New Roman" w:eastAsia="標楷體" w:hAnsi="Times New Roman" w:hint="eastAsia"/>
          <w:sz w:val="28"/>
          <w:szCs w:val="32"/>
        </w:rPr>
        <w:t>人，逐年增加至</w:t>
      </w:r>
      <w:r w:rsidRPr="00947E96">
        <w:rPr>
          <w:rFonts w:ascii="Times New Roman" w:eastAsia="標楷體" w:hAnsi="Times New Roman" w:hint="eastAsia"/>
          <w:sz w:val="28"/>
          <w:szCs w:val="32"/>
        </w:rPr>
        <w:t>110</w:t>
      </w:r>
      <w:r w:rsidRPr="00947E96">
        <w:rPr>
          <w:rFonts w:ascii="Times New Roman" w:eastAsia="標楷體" w:hAnsi="Times New Roman" w:hint="eastAsia"/>
          <w:sz w:val="28"/>
          <w:szCs w:val="32"/>
        </w:rPr>
        <w:t>年的</w:t>
      </w:r>
      <w:r w:rsidRPr="00947E96">
        <w:rPr>
          <w:rFonts w:ascii="Times New Roman" w:eastAsia="標楷體" w:hAnsi="Times New Roman" w:hint="eastAsia"/>
          <w:sz w:val="28"/>
          <w:szCs w:val="32"/>
        </w:rPr>
        <w:t>2,493</w:t>
      </w:r>
      <w:r w:rsidRPr="00947E96">
        <w:rPr>
          <w:rFonts w:ascii="Times New Roman" w:eastAsia="標楷體" w:hAnsi="Times New Roman" w:hint="eastAsia"/>
          <w:sz w:val="28"/>
          <w:szCs w:val="32"/>
        </w:rPr>
        <w:t>人。近年來本鄉總人口數呈現增加的趨勢，增幅男性高於女性</w:t>
      </w:r>
      <w:r w:rsidRPr="00947E96">
        <w:rPr>
          <w:rFonts w:ascii="Times New Roman" w:eastAsia="標楷體" w:hAnsi="Times New Roman" w:hint="eastAsia"/>
          <w:sz w:val="28"/>
          <w:szCs w:val="32"/>
        </w:rPr>
        <w:t>(</w:t>
      </w:r>
      <w:r w:rsidRPr="00947E96">
        <w:rPr>
          <w:rFonts w:ascii="Times New Roman" w:eastAsia="標楷體" w:hAnsi="Times New Roman" w:hint="eastAsia"/>
          <w:sz w:val="28"/>
          <w:szCs w:val="32"/>
        </w:rPr>
        <w:t>圖一</w:t>
      </w:r>
      <w:r w:rsidRPr="00947E96">
        <w:rPr>
          <w:rFonts w:ascii="Times New Roman" w:eastAsia="標楷體" w:hAnsi="Times New Roman" w:hint="eastAsia"/>
          <w:sz w:val="28"/>
          <w:szCs w:val="32"/>
        </w:rPr>
        <w:t>)</w:t>
      </w:r>
      <w:r w:rsidRPr="00947E96">
        <w:rPr>
          <w:rFonts w:ascii="Times New Roman" w:eastAsia="標楷體" w:hAnsi="Times New Roman" w:hint="eastAsia"/>
          <w:sz w:val="28"/>
          <w:szCs w:val="32"/>
        </w:rPr>
        <w:t>。</w:t>
      </w:r>
    </w:p>
    <w:p w:rsidR="006F12DB" w:rsidRDefault="006F12DB" w:rsidP="00947E96">
      <w:pPr>
        <w:jc w:val="center"/>
      </w:pPr>
      <w:r>
        <w:rPr>
          <w:noProof/>
        </w:rPr>
        <w:drawing>
          <wp:inline distT="0" distB="0" distL="0" distR="0">
            <wp:extent cx="3855118" cy="2891571"/>
            <wp:effectExtent l="19050" t="0" r="0" b="0"/>
            <wp:docPr id="1" name="圖片 0" descr="基本概況(圖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基本概況(圖一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9267" cy="289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283" w:rsidRDefault="00AF2283" w:rsidP="00AF2283">
      <w:pPr>
        <w:rPr>
          <w:rFonts w:ascii="標楷體" w:eastAsia="標楷體" w:hAnsi="標楷體"/>
          <w:b/>
          <w:sz w:val="28"/>
        </w:rPr>
      </w:pPr>
      <w:r w:rsidRPr="00AF2283">
        <w:rPr>
          <w:rFonts w:ascii="標楷體" w:eastAsia="標楷體" w:hAnsi="標楷體"/>
          <w:b/>
          <w:sz w:val="28"/>
        </w:rPr>
        <w:lastRenderedPageBreak/>
        <w:t>二、年齡概況</w:t>
      </w:r>
    </w:p>
    <w:p w:rsidR="00AF2283" w:rsidRDefault="00AF2283" w:rsidP="00AF2283">
      <w:pPr>
        <w:ind w:firstLineChars="202" w:firstLine="566"/>
        <w:rPr>
          <w:rFonts w:eastAsia="標楷體"/>
          <w:sz w:val="28"/>
          <w:szCs w:val="28"/>
        </w:rPr>
      </w:pPr>
      <w:r w:rsidRPr="00AF2283">
        <w:rPr>
          <w:rFonts w:eastAsia="標楷體" w:hint="eastAsia"/>
          <w:sz w:val="28"/>
          <w:szCs w:val="28"/>
        </w:rPr>
        <w:t>將本鄉人口數依年齡分為幼年人口、青壯年人口及高齡人口，</w:t>
      </w:r>
      <w:r w:rsidRPr="00AF2283">
        <w:rPr>
          <w:rFonts w:eastAsia="標楷體" w:cs="Times New Roman" w:hint="eastAsia"/>
          <w:sz w:val="28"/>
          <w:szCs w:val="28"/>
        </w:rPr>
        <w:t xml:space="preserve"> 110</w:t>
      </w:r>
      <w:r w:rsidRPr="00AF2283">
        <w:rPr>
          <w:rFonts w:eastAsia="標楷體" w:hint="eastAsia"/>
          <w:sz w:val="28"/>
          <w:szCs w:val="28"/>
        </w:rPr>
        <w:t>年幼年人口數為</w:t>
      </w:r>
      <w:r w:rsidRPr="00AF2283">
        <w:rPr>
          <w:rFonts w:eastAsia="標楷體" w:cs="Times New Roman" w:hint="eastAsia"/>
          <w:sz w:val="28"/>
          <w:szCs w:val="28"/>
        </w:rPr>
        <w:t>447</w:t>
      </w:r>
      <w:r w:rsidRPr="00AF2283">
        <w:rPr>
          <w:rFonts w:eastAsia="標楷體" w:hint="eastAsia"/>
          <w:sz w:val="28"/>
          <w:szCs w:val="28"/>
        </w:rPr>
        <w:t>人，占總人口數</w:t>
      </w:r>
      <w:r w:rsidRPr="00AF2283">
        <w:rPr>
          <w:rFonts w:eastAsia="標楷體" w:cs="Times New Roman" w:hint="eastAsia"/>
          <w:sz w:val="28"/>
          <w:szCs w:val="28"/>
        </w:rPr>
        <w:t>8.255%</w:t>
      </w:r>
      <w:r w:rsidRPr="00AF2283">
        <w:rPr>
          <w:rFonts w:eastAsia="標楷體" w:cs="Times New Roman" w:hint="eastAsia"/>
          <w:sz w:val="28"/>
          <w:szCs w:val="28"/>
        </w:rPr>
        <w:t>，</w:t>
      </w:r>
      <w:r w:rsidRPr="00AF2283">
        <w:rPr>
          <w:rFonts w:eastAsia="標楷體" w:hint="eastAsia"/>
          <w:sz w:val="28"/>
          <w:szCs w:val="28"/>
        </w:rPr>
        <w:t>青壯年人口數為</w:t>
      </w:r>
      <w:r w:rsidRPr="00AF2283">
        <w:rPr>
          <w:rFonts w:eastAsia="標楷體" w:cs="Times New Roman" w:hint="eastAsia"/>
          <w:sz w:val="28"/>
          <w:szCs w:val="28"/>
        </w:rPr>
        <w:t>3,783</w:t>
      </w:r>
      <w:r w:rsidRPr="00AF2283">
        <w:rPr>
          <w:rFonts w:eastAsia="標楷體" w:hint="eastAsia"/>
          <w:sz w:val="28"/>
          <w:szCs w:val="28"/>
        </w:rPr>
        <w:t>人，占總人口數</w:t>
      </w:r>
      <w:r w:rsidRPr="00AF2283">
        <w:rPr>
          <w:rFonts w:eastAsia="標楷體" w:cs="Times New Roman" w:hint="eastAsia"/>
          <w:sz w:val="28"/>
          <w:szCs w:val="28"/>
        </w:rPr>
        <w:t>69.861%</w:t>
      </w:r>
      <w:r w:rsidRPr="00AF2283">
        <w:rPr>
          <w:rFonts w:eastAsia="標楷體" w:cs="Times New Roman" w:hint="eastAsia"/>
          <w:sz w:val="28"/>
          <w:szCs w:val="28"/>
        </w:rPr>
        <w:t>，</w:t>
      </w:r>
      <w:r w:rsidRPr="00AF2283">
        <w:rPr>
          <w:rFonts w:eastAsia="標楷體" w:hint="eastAsia"/>
          <w:sz w:val="28"/>
          <w:szCs w:val="28"/>
        </w:rPr>
        <w:t>高齡人口數為</w:t>
      </w:r>
      <w:r w:rsidRPr="00AF2283">
        <w:rPr>
          <w:rFonts w:eastAsia="標楷體" w:cs="Times New Roman" w:hint="eastAsia"/>
          <w:sz w:val="28"/>
          <w:szCs w:val="28"/>
        </w:rPr>
        <w:t>1,185</w:t>
      </w:r>
      <w:r w:rsidRPr="00AF2283">
        <w:rPr>
          <w:rFonts w:eastAsia="標楷體" w:hint="eastAsia"/>
          <w:sz w:val="28"/>
          <w:szCs w:val="28"/>
        </w:rPr>
        <w:t>人，占總人口數</w:t>
      </w:r>
      <w:r w:rsidRPr="00AF2283">
        <w:rPr>
          <w:rFonts w:eastAsia="標楷體" w:cs="Times New Roman" w:hint="eastAsia"/>
          <w:sz w:val="28"/>
          <w:szCs w:val="28"/>
        </w:rPr>
        <w:t>21.884%</w:t>
      </w:r>
      <w:r w:rsidRPr="00AF2283">
        <w:rPr>
          <w:rFonts w:eastAsia="標楷體" w:cs="Times New Roman" w:hint="eastAsia"/>
          <w:sz w:val="28"/>
          <w:szCs w:val="28"/>
        </w:rPr>
        <w:t>，</w:t>
      </w:r>
      <w:r w:rsidRPr="00AF2283">
        <w:rPr>
          <w:rFonts w:eastAsia="標楷體" w:hint="eastAsia"/>
          <w:sz w:val="28"/>
          <w:szCs w:val="28"/>
        </w:rPr>
        <w:t>本鄉於</w:t>
      </w:r>
      <w:r w:rsidRPr="00AF2283">
        <w:rPr>
          <w:rFonts w:eastAsia="標楷體" w:cs="Times New Roman" w:hint="eastAsia"/>
          <w:sz w:val="28"/>
          <w:szCs w:val="28"/>
        </w:rPr>
        <w:t>108</w:t>
      </w:r>
      <w:r w:rsidRPr="00AF2283">
        <w:rPr>
          <w:rFonts w:eastAsia="標楷體" w:hint="eastAsia"/>
          <w:sz w:val="28"/>
          <w:szCs w:val="28"/>
        </w:rPr>
        <w:t>年高齡人口占總人口數比率已達</w:t>
      </w:r>
      <w:r w:rsidRPr="00AF2283">
        <w:rPr>
          <w:rFonts w:eastAsia="標楷體" w:cs="Times New Roman" w:hint="eastAsia"/>
          <w:sz w:val="28"/>
          <w:szCs w:val="28"/>
        </w:rPr>
        <w:t>20%</w:t>
      </w:r>
      <w:r w:rsidRPr="00AF2283">
        <w:rPr>
          <w:rFonts w:eastAsia="標楷體" w:hint="eastAsia"/>
          <w:sz w:val="28"/>
          <w:szCs w:val="28"/>
        </w:rPr>
        <w:t>，正式邁入超高齡社會</w:t>
      </w:r>
      <w:r>
        <w:rPr>
          <w:rFonts w:eastAsia="標楷體" w:hint="eastAsia"/>
          <w:sz w:val="28"/>
          <w:szCs w:val="28"/>
        </w:rPr>
        <w:t>。</w:t>
      </w:r>
    </w:p>
    <w:p w:rsidR="00812DC3" w:rsidRDefault="00812DC3" w:rsidP="00AF2283">
      <w:pPr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inline distT="0" distB="0" distL="0" distR="0">
            <wp:extent cx="4950927" cy="5919536"/>
            <wp:effectExtent l="19050" t="0" r="2073" b="0"/>
            <wp:docPr id="2" name="圖片 1" descr="年齡統計表格(圖二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年齡統計表格(圖二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5745" cy="592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DC3" w:rsidRDefault="00812DC3" w:rsidP="00812DC3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三、</w:t>
      </w:r>
      <w:r w:rsidR="002311B6">
        <w:rPr>
          <w:rFonts w:ascii="標楷體" w:eastAsia="標楷體" w:hAnsi="標楷體" w:hint="eastAsia"/>
          <w:b/>
          <w:sz w:val="28"/>
          <w:szCs w:val="28"/>
        </w:rPr>
        <w:t>人口成長趨勢</w:t>
      </w:r>
    </w:p>
    <w:p w:rsidR="002311B6" w:rsidRPr="002311B6" w:rsidRDefault="002311B6" w:rsidP="002311B6">
      <w:pPr>
        <w:ind w:firstLineChars="221" w:firstLine="619"/>
        <w:rPr>
          <w:rFonts w:ascii="標楷體" w:eastAsia="標楷體" w:hAnsi="標楷體"/>
          <w:sz w:val="28"/>
          <w:szCs w:val="28"/>
        </w:rPr>
      </w:pPr>
      <w:r w:rsidRPr="002311B6">
        <w:rPr>
          <w:rFonts w:ascii="標楷體" w:eastAsia="標楷體" w:hAnsi="標楷體"/>
          <w:sz w:val="28"/>
          <w:szCs w:val="28"/>
        </w:rPr>
        <w:t>綜合分析人口自然增加及社會增加變動情形，因自然增加率逐年下降，</w:t>
      </w:r>
      <w:r w:rsidRPr="002311B6">
        <w:rPr>
          <w:rFonts w:ascii="標楷體" w:eastAsia="標楷體" w:hAnsi="標楷體"/>
          <w:sz w:val="28"/>
          <w:szCs w:val="32"/>
        </w:rPr>
        <w:t>本鄉人口增加率主要受到社會增加率變動之影響</w:t>
      </w:r>
      <w:r>
        <w:rPr>
          <w:rFonts w:ascii="標楷體" w:eastAsia="標楷體" w:hAnsi="標楷體"/>
          <w:sz w:val="28"/>
          <w:szCs w:val="32"/>
        </w:rPr>
        <w:t>，而</w:t>
      </w:r>
      <w:proofErr w:type="gramStart"/>
      <w:r w:rsidRPr="002311B6">
        <w:rPr>
          <w:rFonts w:ascii="標楷體" w:eastAsia="標楷體" w:hAnsi="標楷體" w:hint="eastAsia"/>
          <w:sz w:val="28"/>
          <w:szCs w:val="28"/>
        </w:rPr>
        <w:t>本鄉近5年</w:t>
      </w:r>
      <w:proofErr w:type="gramEnd"/>
      <w:r w:rsidRPr="002311B6">
        <w:rPr>
          <w:rFonts w:ascii="標楷體" w:eastAsia="標楷體" w:hAnsi="標楷體" w:hint="eastAsia"/>
          <w:sz w:val="28"/>
          <w:szCs w:val="28"/>
        </w:rPr>
        <w:t>之自然增加率，其中3年為負數，顯示本</w:t>
      </w:r>
      <w:r w:rsidRPr="002311B6">
        <w:rPr>
          <w:rFonts w:ascii="標楷體" w:eastAsia="標楷體" w:hAnsi="標楷體"/>
          <w:sz w:val="28"/>
          <w:szCs w:val="28"/>
        </w:rPr>
        <w:t>鄉</w:t>
      </w:r>
      <w:r w:rsidR="00352AD5">
        <w:rPr>
          <w:rFonts w:ascii="標楷體" w:eastAsia="標楷體" w:hAnsi="標楷體"/>
          <w:sz w:val="28"/>
          <w:szCs w:val="28"/>
        </w:rPr>
        <w:t>新生兒</w:t>
      </w:r>
      <w:r w:rsidRPr="002311B6">
        <w:rPr>
          <w:rFonts w:ascii="標楷體" w:eastAsia="標楷體" w:hAnsi="標楷體"/>
          <w:sz w:val="28"/>
          <w:szCs w:val="28"/>
        </w:rPr>
        <w:t>生育率下降</w:t>
      </w:r>
      <w:r w:rsidR="001D7CE9">
        <w:rPr>
          <w:rFonts w:ascii="標楷體" w:eastAsia="標楷體" w:hAnsi="標楷體"/>
          <w:sz w:val="28"/>
          <w:szCs w:val="28"/>
        </w:rPr>
        <w:t>，</w:t>
      </w:r>
      <w:r w:rsidR="001D7CE9" w:rsidRPr="001D7CE9">
        <w:rPr>
          <w:rFonts w:ascii="標楷體" w:eastAsia="標楷體" w:hAnsi="標楷體"/>
          <w:sz w:val="28"/>
          <w:szCs w:val="28"/>
        </w:rPr>
        <w:t>幼年人口數補充不足的</w:t>
      </w:r>
      <w:r>
        <w:rPr>
          <w:rFonts w:ascii="標楷體" w:eastAsia="標楷體" w:hAnsi="標楷體"/>
          <w:sz w:val="28"/>
          <w:szCs w:val="28"/>
        </w:rPr>
        <w:t>情形</w:t>
      </w:r>
      <w:r w:rsidRPr="002311B6">
        <w:rPr>
          <w:rFonts w:ascii="標楷體" w:eastAsia="標楷體" w:hAnsi="標楷體"/>
          <w:sz w:val="28"/>
          <w:szCs w:val="28"/>
        </w:rPr>
        <w:t>(圖三)。</w:t>
      </w:r>
    </w:p>
    <w:p w:rsidR="002311B6" w:rsidRDefault="002311B6" w:rsidP="002311B6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drawing>
          <wp:inline distT="0" distB="0" distL="0" distR="0">
            <wp:extent cx="5274310" cy="5937885"/>
            <wp:effectExtent l="19050" t="0" r="2540" b="0"/>
            <wp:docPr id="5" name="圖片 4" descr="成長趨勢表格(圖三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成長趨勢表格(圖三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3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83E" w:rsidRDefault="00AF583E" w:rsidP="002311B6">
      <w:pPr>
        <w:jc w:val="center"/>
        <w:rPr>
          <w:rFonts w:ascii="標楷體" w:eastAsia="標楷體" w:hAnsi="標楷體"/>
          <w:b/>
          <w:sz w:val="28"/>
          <w:szCs w:val="28"/>
        </w:rPr>
      </w:pPr>
    </w:p>
    <w:p w:rsidR="00AF583E" w:rsidRDefault="00AF583E" w:rsidP="00AF583E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lastRenderedPageBreak/>
        <w:t>四、結論</w:t>
      </w:r>
    </w:p>
    <w:p w:rsidR="00AF583E" w:rsidRPr="00AF583E" w:rsidRDefault="00AF583E" w:rsidP="00AF583E">
      <w:pPr>
        <w:ind w:firstLineChars="202" w:firstLine="566"/>
        <w:rPr>
          <w:rFonts w:ascii="標楷體" w:eastAsia="標楷體" w:hAnsi="標楷體"/>
          <w:b/>
          <w:sz w:val="22"/>
          <w:szCs w:val="28"/>
        </w:rPr>
      </w:pPr>
      <w:r w:rsidRPr="00071616">
        <w:rPr>
          <w:rFonts w:ascii="標楷體" w:eastAsia="標楷體" w:hAnsi="標楷體" w:hint="eastAsia"/>
          <w:sz w:val="28"/>
          <w:szCs w:val="28"/>
        </w:rPr>
        <w:t>本鄉目前已進入超高齡社會，且老年人口逐年增加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AF583E">
        <w:rPr>
          <w:rFonts w:ascii="標楷體" w:eastAsia="標楷體" w:hAnsi="標楷體" w:hint="eastAsia"/>
          <w:sz w:val="28"/>
          <w:szCs w:val="28"/>
        </w:rPr>
        <w:t>居民普遍仰賴漁業生活，造成產業型態嚴重偏移，其他就業機會缺乏</w:t>
      </w:r>
      <w:r>
        <w:rPr>
          <w:rFonts w:ascii="標楷體" w:eastAsia="標楷體" w:hAnsi="標楷體" w:hint="eastAsia"/>
          <w:sz w:val="28"/>
          <w:szCs w:val="28"/>
        </w:rPr>
        <w:t>，造成青壯年人口嚴重流失，</w:t>
      </w:r>
      <w:r w:rsidRPr="00AF583E">
        <w:rPr>
          <w:rFonts w:ascii="標楷體" w:eastAsia="標楷體" w:hAnsi="標楷體"/>
          <w:sz w:val="28"/>
        </w:rPr>
        <w:t>本鄉宜</w:t>
      </w:r>
      <w:proofErr w:type="gramStart"/>
      <w:r w:rsidRPr="00AF583E">
        <w:rPr>
          <w:rFonts w:ascii="標楷體" w:eastAsia="標楷體" w:hAnsi="標楷體"/>
          <w:sz w:val="28"/>
        </w:rPr>
        <w:t>研</w:t>
      </w:r>
      <w:proofErr w:type="gramEnd"/>
      <w:r w:rsidRPr="00AF583E">
        <w:rPr>
          <w:rFonts w:ascii="標楷體" w:eastAsia="標楷體" w:hAnsi="標楷體"/>
          <w:sz w:val="28"/>
        </w:rPr>
        <w:t>謀各項政策因應，改善人口老化及減少之現象，進而維持本鄉人口及產業之穩定發展。</w:t>
      </w:r>
    </w:p>
    <w:sectPr w:rsidR="00AF583E" w:rsidRPr="00AF583E" w:rsidSect="004B6133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14C" w:rsidRDefault="009B214C" w:rsidP="000B467A">
      <w:r>
        <w:separator/>
      </w:r>
    </w:p>
  </w:endnote>
  <w:endnote w:type="continuationSeparator" w:id="0">
    <w:p w:rsidR="009B214C" w:rsidRDefault="009B214C" w:rsidP="000B46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411830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B3334" w:rsidRDefault="00322BD8">
        <w:pPr>
          <w:pStyle w:val="a8"/>
          <w:jc w:val="center"/>
        </w:pPr>
        <w:r w:rsidRPr="00FB3334">
          <w:rPr>
            <w:sz w:val="24"/>
          </w:rPr>
          <w:fldChar w:fldCharType="begin"/>
        </w:r>
        <w:r w:rsidR="00FB3334" w:rsidRPr="00FB3334">
          <w:rPr>
            <w:sz w:val="24"/>
          </w:rPr>
          <w:instrText xml:space="preserve"> PAGE   \* MERGEFORMAT </w:instrText>
        </w:r>
        <w:r w:rsidRPr="00FB3334">
          <w:rPr>
            <w:sz w:val="24"/>
          </w:rPr>
          <w:fldChar w:fldCharType="separate"/>
        </w:r>
        <w:r w:rsidR="001C16EE" w:rsidRPr="001C16EE">
          <w:rPr>
            <w:noProof/>
            <w:sz w:val="24"/>
            <w:lang w:val="zh-TW"/>
          </w:rPr>
          <w:t>1</w:t>
        </w:r>
        <w:r w:rsidRPr="00FB3334">
          <w:rPr>
            <w:sz w:val="24"/>
          </w:rPr>
          <w:fldChar w:fldCharType="end"/>
        </w:r>
      </w:p>
    </w:sdtContent>
  </w:sdt>
  <w:p w:rsidR="00FB3334" w:rsidRDefault="00FB333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14C" w:rsidRDefault="009B214C" w:rsidP="000B467A">
      <w:r>
        <w:separator/>
      </w:r>
    </w:p>
  </w:footnote>
  <w:footnote w:type="continuationSeparator" w:id="0">
    <w:p w:rsidR="009B214C" w:rsidRDefault="009B214C" w:rsidP="000B46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D4E3F"/>
    <w:multiLevelType w:val="hybridMultilevel"/>
    <w:tmpl w:val="CD38827E"/>
    <w:lvl w:ilvl="0" w:tplc="4BB283C6">
      <w:start w:val="1"/>
      <w:numFmt w:val="taiwaneseCountingThousand"/>
      <w:suff w:val="nothing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12DB"/>
    <w:rsid w:val="000B467A"/>
    <w:rsid w:val="001C16EE"/>
    <w:rsid w:val="001D7CE9"/>
    <w:rsid w:val="002311B6"/>
    <w:rsid w:val="00322BD8"/>
    <w:rsid w:val="00352AD5"/>
    <w:rsid w:val="004B6133"/>
    <w:rsid w:val="006F12DB"/>
    <w:rsid w:val="00812DC3"/>
    <w:rsid w:val="00911FDD"/>
    <w:rsid w:val="00947E96"/>
    <w:rsid w:val="009B214C"/>
    <w:rsid w:val="00AF2283"/>
    <w:rsid w:val="00AF583E"/>
    <w:rsid w:val="00BB51A2"/>
    <w:rsid w:val="00D8438E"/>
    <w:rsid w:val="00DB3570"/>
    <w:rsid w:val="00FB3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2D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2D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6F12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12D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0B4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0B467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B4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B467A"/>
    <w:rPr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812DC3"/>
    <w:pPr>
      <w:snapToGrid w:val="0"/>
    </w:pPr>
    <w:rPr>
      <w:sz w:val="20"/>
      <w:szCs w:val="20"/>
    </w:rPr>
  </w:style>
  <w:style w:type="character" w:customStyle="1" w:styleId="ab">
    <w:name w:val="註腳文字 字元"/>
    <w:basedOn w:val="a0"/>
    <w:link w:val="aa"/>
    <w:uiPriority w:val="99"/>
    <w:semiHidden/>
    <w:rsid w:val="00812DC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12DC3"/>
    <w:rPr>
      <w:vertAlign w:val="superscript"/>
    </w:rPr>
  </w:style>
  <w:style w:type="paragraph" w:styleId="Web">
    <w:name w:val="Normal (Web)"/>
    <w:basedOn w:val="a"/>
    <w:uiPriority w:val="99"/>
    <w:unhideWhenUsed/>
    <w:rsid w:val="002311B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DB574C-835A-41F7-9741-E0D4B3F88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4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pc56</dc:creator>
  <cp:lastModifiedBy>pc56</cp:lastModifiedBy>
  <cp:revision>11</cp:revision>
  <dcterms:created xsi:type="dcterms:W3CDTF">2022-06-21T00:55:00Z</dcterms:created>
  <dcterms:modified xsi:type="dcterms:W3CDTF">2022-06-22T07:21:00Z</dcterms:modified>
</cp:coreProperties>
</file>