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94B" w:rsidRPr="009B269B" w:rsidRDefault="005F68A7" w:rsidP="005F68A7">
      <w:pPr>
        <w:spacing w:before="180"/>
        <w:jc w:val="center"/>
        <w:rPr>
          <w:rFonts w:ascii="標楷體" w:eastAsia="標楷體" w:hAnsi="標楷體"/>
          <w:b/>
          <w:sz w:val="48"/>
          <w:szCs w:val="48"/>
        </w:rPr>
      </w:pPr>
      <w:r w:rsidRPr="009B269B">
        <w:rPr>
          <w:rFonts w:ascii="標楷體" w:eastAsia="標楷體" w:hAnsi="標楷體" w:hint="eastAsia"/>
          <w:b/>
          <w:sz w:val="48"/>
          <w:szCs w:val="48"/>
        </w:rPr>
        <w:t>澎湖縣西嶼鄉統計通報</w:t>
      </w:r>
    </w:p>
    <w:p w:rsidR="005F68A7" w:rsidRPr="009B269B" w:rsidRDefault="005F68A7" w:rsidP="005F68A7">
      <w:pPr>
        <w:spacing w:before="180"/>
        <w:jc w:val="center"/>
        <w:rPr>
          <w:rFonts w:ascii="標楷體" w:eastAsia="標楷體" w:hAnsi="標楷體"/>
          <w:b/>
          <w:sz w:val="48"/>
          <w:szCs w:val="48"/>
        </w:rPr>
      </w:pPr>
      <w:r w:rsidRPr="009B269B">
        <w:rPr>
          <w:rFonts w:ascii="標楷體" w:eastAsia="標楷體" w:hAnsi="標楷體" w:hint="eastAsia"/>
          <w:b/>
          <w:sz w:val="48"/>
          <w:szCs w:val="48"/>
        </w:rPr>
        <w:t>10</w:t>
      </w:r>
      <w:r w:rsidR="00DE6433">
        <w:rPr>
          <w:rFonts w:ascii="標楷體" w:eastAsia="標楷體" w:hAnsi="標楷體" w:hint="eastAsia"/>
          <w:b/>
          <w:sz w:val="48"/>
          <w:szCs w:val="48"/>
        </w:rPr>
        <w:t>8</w:t>
      </w:r>
      <w:r w:rsidRPr="009B269B">
        <w:rPr>
          <w:rFonts w:ascii="標楷體" w:eastAsia="標楷體" w:hAnsi="標楷體" w:hint="eastAsia"/>
          <w:b/>
          <w:sz w:val="48"/>
          <w:szCs w:val="48"/>
        </w:rPr>
        <w:t>年</w:t>
      </w:r>
      <w:r w:rsidR="00DE6433">
        <w:rPr>
          <w:rFonts w:ascii="標楷體" w:eastAsia="標楷體" w:hAnsi="標楷體" w:hint="eastAsia"/>
          <w:b/>
          <w:sz w:val="48"/>
          <w:szCs w:val="48"/>
        </w:rPr>
        <w:t>4</w:t>
      </w:r>
      <w:r w:rsidRPr="009B269B">
        <w:rPr>
          <w:rFonts w:ascii="標楷體" w:eastAsia="標楷體" w:hAnsi="標楷體" w:hint="eastAsia"/>
          <w:b/>
          <w:sz w:val="48"/>
          <w:szCs w:val="48"/>
        </w:rPr>
        <w:t>月</w:t>
      </w:r>
    </w:p>
    <w:p w:rsidR="005F68A7" w:rsidRDefault="005F68A7" w:rsidP="005F68A7">
      <w:pPr>
        <w:spacing w:before="180"/>
        <w:jc w:val="center"/>
        <w:rPr>
          <w:rFonts w:ascii="標楷體" w:eastAsia="標楷體" w:hAnsi="標楷體"/>
          <w:b/>
          <w:sz w:val="48"/>
          <w:szCs w:val="48"/>
        </w:rPr>
      </w:pPr>
      <w:r w:rsidRPr="009B269B">
        <w:rPr>
          <w:rFonts w:ascii="標楷體" w:eastAsia="標楷體" w:hAnsi="標楷體" w:hint="eastAsia"/>
          <w:b/>
          <w:sz w:val="48"/>
          <w:szCs w:val="48"/>
        </w:rPr>
        <w:t>澎湖縣西嶼鄉</w:t>
      </w:r>
      <w:r w:rsidR="00DE6433">
        <w:rPr>
          <w:rFonts w:ascii="標楷體" w:eastAsia="標楷體" w:hAnsi="標楷體" w:hint="eastAsia"/>
          <w:b/>
          <w:sz w:val="48"/>
          <w:szCs w:val="48"/>
        </w:rPr>
        <w:t>老年人口</w:t>
      </w:r>
      <w:r w:rsidRPr="009B269B">
        <w:rPr>
          <w:rFonts w:ascii="標楷體" w:eastAsia="標楷體" w:hAnsi="標楷體" w:hint="eastAsia"/>
          <w:b/>
          <w:sz w:val="48"/>
          <w:szCs w:val="48"/>
        </w:rPr>
        <w:t>概況</w:t>
      </w:r>
    </w:p>
    <w:p w:rsidR="009B269B" w:rsidRPr="009B269B" w:rsidRDefault="009B269B" w:rsidP="005F68A7">
      <w:pPr>
        <w:spacing w:before="180"/>
        <w:jc w:val="center"/>
        <w:rPr>
          <w:rFonts w:ascii="標楷體" w:eastAsia="標楷體" w:hAnsi="標楷體"/>
          <w:b/>
          <w:sz w:val="48"/>
          <w:szCs w:val="48"/>
        </w:rPr>
      </w:pPr>
    </w:p>
    <w:p w:rsidR="00242513" w:rsidRPr="000D55C8" w:rsidRDefault="00302B52" w:rsidP="00FF014E">
      <w:pPr>
        <w:spacing w:beforeLines="0" w:line="720" w:lineRule="exact"/>
        <w:rPr>
          <w:rFonts w:ascii="標楷體" w:eastAsia="標楷體" w:hAnsi="標楷體"/>
        </w:rPr>
      </w:pPr>
      <w:r>
        <w:rPr>
          <w:rFonts w:asciiTheme="minorEastAsia" w:hAnsiTheme="minorEastAsia" w:hint="eastAsia"/>
        </w:rPr>
        <w:t xml:space="preserve">    </w:t>
      </w:r>
      <w:r w:rsidRPr="000D55C8">
        <w:rPr>
          <w:rFonts w:ascii="標楷體" w:eastAsia="標楷體" w:hAnsi="標楷體" w:hint="eastAsia"/>
        </w:rPr>
        <w:t>至107年12月底止，西嶼鄉人口數為8,349人，老年人口數約為1,750人</w:t>
      </w:r>
      <w:r w:rsidR="002555BD" w:rsidRPr="000D55C8">
        <w:rPr>
          <w:rFonts w:ascii="標楷體" w:eastAsia="標楷體" w:hAnsi="標楷體" w:hint="eastAsia"/>
        </w:rPr>
        <w:t>（老年人口係指年齡65歲以上之人口），約</w:t>
      </w:r>
      <w:proofErr w:type="gramStart"/>
      <w:r w:rsidR="002555BD" w:rsidRPr="000D55C8">
        <w:rPr>
          <w:rFonts w:ascii="標楷體" w:eastAsia="標楷體" w:hAnsi="標楷體" w:hint="eastAsia"/>
        </w:rPr>
        <w:t>佔</w:t>
      </w:r>
      <w:proofErr w:type="gramEnd"/>
      <w:r w:rsidR="002555BD" w:rsidRPr="000D55C8">
        <w:rPr>
          <w:rFonts w:ascii="標楷體" w:eastAsia="標楷體" w:hAnsi="標楷體" w:hint="eastAsia"/>
        </w:rPr>
        <w:t>全鄉比率20.96％，每一百人當中有20人為65歲以上之老年人口。老化指數為225.23（老化指數係指年齡65歲以上之人口</w:t>
      </w:r>
      <w:proofErr w:type="gramStart"/>
      <w:r w:rsidR="002555BD" w:rsidRPr="000D55C8">
        <w:rPr>
          <w:rFonts w:ascii="標楷體" w:eastAsia="標楷體" w:hAnsi="標楷體" w:hint="eastAsia"/>
        </w:rPr>
        <w:t>佔</w:t>
      </w:r>
      <w:proofErr w:type="gramEnd"/>
      <w:r w:rsidR="002555BD" w:rsidRPr="000D55C8">
        <w:rPr>
          <w:rFonts w:ascii="標楷體" w:eastAsia="標楷體" w:hAnsi="標楷體" w:hint="eastAsia"/>
        </w:rPr>
        <w:t>年齡0-14歲人口之比率），</w:t>
      </w:r>
      <w:r w:rsidR="000F50F0" w:rsidRPr="000D55C8">
        <w:rPr>
          <w:rFonts w:ascii="標楷體" w:eastAsia="標楷體" w:hAnsi="標楷體" w:hint="eastAsia"/>
        </w:rPr>
        <w:t>為澎湖縣各鄉市老化指數最高之鄉市。這顯示，西嶼鄉為澎湖縣老化情形最嚴重之鄉市。</w:t>
      </w:r>
    </w:p>
    <w:p w:rsidR="00F530AA" w:rsidRPr="000D55C8" w:rsidRDefault="000F50F0" w:rsidP="000D55C8">
      <w:pPr>
        <w:spacing w:before="180" w:line="720" w:lineRule="exact"/>
        <w:rPr>
          <w:rFonts w:ascii="標楷體" w:eastAsia="標楷體" w:hAnsi="標楷體"/>
        </w:rPr>
      </w:pPr>
      <w:r w:rsidRPr="000D55C8">
        <w:rPr>
          <w:rFonts w:ascii="標楷體" w:eastAsia="標楷體" w:hAnsi="標楷體" w:hint="eastAsia"/>
        </w:rPr>
        <w:t xml:space="preserve">    並非所有的老年人口皆需政府機關之協助，大多數的老年人口皆有同住者，可以照護，唯有獨居人口需要更多的公權力介入，目前西嶼鄉獨居老人人口數至107年底止，65-69歲計</w:t>
      </w:r>
      <w:r w:rsidR="006A620D" w:rsidRPr="000D55C8">
        <w:rPr>
          <w:rFonts w:ascii="標楷體" w:eastAsia="標楷體" w:hAnsi="標楷體" w:hint="eastAsia"/>
        </w:rPr>
        <w:t>18人、70-74歲計34人、75-79歲計48人、80-84歲計83人、85歲以上計71人，全鄉獨居老人人口數共計254人。每100位老人人口中，就有14位獨居，需要政府機構及社福團體提供必要之協助。西嶼鄉於107年</w:t>
      </w:r>
      <w:r w:rsidR="002C111A" w:rsidRPr="000D55C8">
        <w:rPr>
          <w:rFonts w:ascii="標楷體" w:eastAsia="標楷體" w:hAnsi="標楷體" w:hint="eastAsia"/>
        </w:rPr>
        <w:t>辦理獨居老人服務成果，電話問安8,552次、關懷訪視4,262次、居家服務703次、餐飲服務1,469次、陪同就醫3次，顯示本鄉對獨居老人之照護極為重視與積極。</w:t>
      </w:r>
    </w:p>
    <w:p w:rsidR="0048696A" w:rsidRDefault="0048696A" w:rsidP="00422618">
      <w:pPr>
        <w:spacing w:before="180"/>
        <w:rPr>
          <w:rFonts w:asciiTheme="minorEastAsia" w:hAnsiTheme="minorEastAsia"/>
        </w:rPr>
      </w:pPr>
    </w:p>
    <w:p w:rsidR="0048696A" w:rsidRDefault="0048696A" w:rsidP="00422618">
      <w:pPr>
        <w:spacing w:before="180"/>
        <w:rPr>
          <w:rFonts w:asciiTheme="minorEastAsia" w:hAnsiTheme="minorEastAsia"/>
        </w:rPr>
      </w:pPr>
      <w:r w:rsidRPr="0048696A">
        <w:rPr>
          <w:rFonts w:asciiTheme="minorEastAsia" w:hAnsiTheme="minorEastAsia"/>
          <w:noProof/>
        </w:rPr>
        <w:lastRenderedPageBreak/>
        <w:drawing>
          <wp:inline distT="0" distB="0" distL="0" distR="0">
            <wp:extent cx="5223510" cy="2876550"/>
            <wp:effectExtent l="19050" t="0" r="15240" b="0"/>
            <wp:docPr id="1" name="圖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8696A" w:rsidRDefault="0048696A" w:rsidP="00422618">
      <w:pPr>
        <w:spacing w:before="180"/>
        <w:rPr>
          <w:rFonts w:asciiTheme="minorEastAsia" w:hAnsiTheme="minorEastAsia"/>
        </w:rPr>
      </w:pPr>
    </w:p>
    <w:tbl>
      <w:tblPr>
        <w:tblW w:w="8227" w:type="dxa"/>
        <w:tblInd w:w="23" w:type="dxa"/>
        <w:tblCellMar>
          <w:left w:w="28" w:type="dxa"/>
          <w:right w:w="28" w:type="dxa"/>
        </w:tblCellMar>
        <w:tblLook w:val="04A0"/>
      </w:tblPr>
      <w:tblGrid>
        <w:gridCol w:w="1094"/>
        <w:gridCol w:w="1814"/>
        <w:gridCol w:w="1453"/>
        <w:gridCol w:w="1633"/>
        <w:gridCol w:w="1273"/>
        <w:gridCol w:w="960"/>
      </w:tblGrid>
      <w:tr w:rsidR="0048696A" w:rsidRPr="0048696A" w:rsidTr="0048696A">
        <w:trPr>
          <w:trHeight w:val="396"/>
        </w:trPr>
        <w:tc>
          <w:tcPr>
            <w:tcW w:w="82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澎湖縣人口數</w:t>
            </w:r>
          </w:p>
        </w:tc>
      </w:tr>
      <w:tr w:rsidR="0048696A" w:rsidRPr="0048696A" w:rsidTr="0048696A">
        <w:trPr>
          <w:trHeight w:val="396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男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女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合計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百分比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排序</w:t>
            </w:r>
          </w:p>
        </w:tc>
      </w:tr>
      <w:tr w:rsidR="0048696A" w:rsidRPr="0048696A" w:rsidTr="0048696A">
        <w:trPr>
          <w:trHeight w:val="396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馬公市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31,848 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30,762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62,610 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59.95%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</w:tc>
      </w:tr>
      <w:tr w:rsidR="0048696A" w:rsidRPr="0048696A" w:rsidTr="0048696A">
        <w:trPr>
          <w:trHeight w:val="396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湖西鄉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7,714 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6,880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14,594 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13.97%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</w:p>
        </w:tc>
      </w:tr>
      <w:tr w:rsidR="0048696A" w:rsidRPr="0048696A" w:rsidTr="0048696A">
        <w:trPr>
          <w:trHeight w:val="396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白沙鄉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5,126 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4,701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9,827 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9.41%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</w:p>
        </w:tc>
      </w:tr>
      <w:tr w:rsidR="0048696A" w:rsidRPr="0048696A" w:rsidTr="0048696A">
        <w:trPr>
          <w:trHeight w:val="396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西嶼鄉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4,311 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4,038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8,349 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7.99%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</w:t>
            </w:r>
          </w:p>
        </w:tc>
      </w:tr>
      <w:tr w:rsidR="0048696A" w:rsidRPr="0048696A" w:rsidTr="0048696A">
        <w:trPr>
          <w:trHeight w:val="396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望安鄉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2,830 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2,405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5,235 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5.01%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</w:t>
            </w:r>
          </w:p>
        </w:tc>
      </w:tr>
      <w:tr w:rsidR="0048696A" w:rsidRPr="0048696A" w:rsidTr="0048696A">
        <w:trPr>
          <w:trHeight w:val="396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七美鄉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1,978 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1,847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3,825 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3.66%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6</w:t>
            </w:r>
          </w:p>
        </w:tc>
      </w:tr>
      <w:tr w:rsidR="0048696A" w:rsidRPr="0048696A" w:rsidTr="0048696A">
        <w:trPr>
          <w:trHeight w:val="396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合計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53,807 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50,633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104,440 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100.00%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6A" w:rsidRPr="0048696A" w:rsidRDefault="0048696A" w:rsidP="0048696A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8696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</w:tr>
    </w:tbl>
    <w:p w:rsidR="0048696A" w:rsidRDefault="0048696A" w:rsidP="00422618">
      <w:pPr>
        <w:spacing w:before="180"/>
        <w:rPr>
          <w:rFonts w:asciiTheme="minorEastAsia" w:hAnsiTheme="minorEastAsia"/>
        </w:rPr>
      </w:pPr>
    </w:p>
    <w:p w:rsidR="0048696A" w:rsidRDefault="0048696A" w:rsidP="00422618">
      <w:pPr>
        <w:spacing w:before="180"/>
        <w:rPr>
          <w:rFonts w:asciiTheme="minorEastAsia" w:hAnsiTheme="minorEastAsia"/>
        </w:rPr>
      </w:pPr>
    </w:p>
    <w:p w:rsidR="0048696A" w:rsidRDefault="0048696A" w:rsidP="00422618">
      <w:pPr>
        <w:spacing w:before="180"/>
        <w:rPr>
          <w:rFonts w:asciiTheme="minorEastAsia" w:hAnsiTheme="minorEastAsia"/>
        </w:rPr>
      </w:pPr>
    </w:p>
    <w:p w:rsidR="0048696A" w:rsidRDefault="00586F86" w:rsidP="00422618">
      <w:pPr>
        <w:spacing w:before="180"/>
        <w:rPr>
          <w:rFonts w:asciiTheme="minorEastAsia" w:hAnsiTheme="minorEastAsia"/>
        </w:rPr>
      </w:pPr>
      <w:r w:rsidRPr="00586F86">
        <w:rPr>
          <w:rFonts w:asciiTheme="minorEastAsia" w:hAnsiTheme="minorEastAsia"/>
          <w:noProof/>
        </w:rPr>
        <w:lastRenderedPageBreak/>
        <w:drawing>
          <wp:inline distT="0" distB="0" distL="0" distR="0">
            <wp:extent cx="5278120" cy="3178479"/>
            <wp:effectExtent l="19050" t="0" r="17780" b="2871"/>
            <wp:docPr id="3" name="圖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86F86" w:rsidRDefault="00586F86" w:rsidP="00422618">
      <w:pPr>
        <w:spacing w:before="180"/>
        <w:rPr>
          <w:rFonts w:asciiTheme="minorEastAsia" w:hAnsiTheme="minorEastAsia"/>
        </w:rPr>
      </w:pPr>
    </w:p>
    <w:tbl>
      <w:tblPr>
        <w:tblW w:w="8661" w:type="dxa"/>
        <w:tblInd w:w="23" w:type="dxa"/>
        <w:tblCellMar>
          <w:left w:w="28" w:type="dxa"/>
          <w:right w:w="28" w:type="dxa"/>
        </w:tblCellMar>
        <w:tblLook w:val="04A0"/>
      </w:tblPr>
      <w:tblGrid>
        <w:gridCol w:w="2790"/>
        <w:gridCol w:w="1187"/>
        <w:gridCol w:w="4684"/>
      </w:tblGrid>
      <w:tr w:rsidR="00586F86" w:rsidRPr="00586F86" w:rsidTr="00586F86">
        <w:trPr>
          <w:trHeight w:val="284"/>
        </w:trPr>
        <w:tc>
          <w:tcPr>
            <w:tcW w:w="8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西嶼鄉老年人口數</w:t>
            </w:r>
          </w:p>
        </w:tc>
      </w:tr>
      <w:tr w:rsidR="00586F86" w:rsidRPr="00586F86" w:rsidTr="00586F86">
        <w:trPr>
          <w:trHeight w:val="284"/>
        </w:trPr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人數</w:t>
            </w: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proofErr w:type="gramStart"/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佔</w:t>
            </w:r>
            <w:proofErr w:type="gramEnd"/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西嶼鄉人口數％</w:t>
            </w:r>
          </w:p>
        </w:tc>
      </w:tr>
      <w:tr w:rsidR="00586F86" w:rsidRPr="00586F86" w:rsidTr="00586F86">
        <w:trPr>
          <w:trHeight w:val="284"/>
        </w:trPr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65-69歲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564</w:t>
            </w: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6.76%</w:t>
            </w:r>
          </w:p>
        </w:tc>
      </w:tr>
      <w:tr w:rsidR="00586F86" w:rsidRPr="00586F86" w:rsidTr="00586F86">
        <w:trPr>
          <w:trHeight w:val="284"/>
        </w:trPr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70-74歲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342</w:t>
            </w: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4.10%</w:t>
            </w:r>
          </w:p>
        </w:tc>
      </w:tr>
      <w:tr w:rsidR="00586F86" w:rsidRPr="00586F86" w:rsidTr="00586F86">
        <w:trPr>
          <w:trHeight w:val="284"/>
        </w:trPr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75-79歲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295</w:t>
            </w: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3.53%</w:t>
            </w:r>
          </w:p>
        </w:tc>
      </w:tr>
      <w:tr w:rsidR="00586F86" w:rsidRPr="00586F86" w:rsidTr="00586F86">
        <w:trPr>
          <w:trHeight w:val="284"/>
        </w:trPr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80-84歲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273</w:t>
            </w: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3.27%</w:t>
            </w:r>
          </w:p>
        </w:tc>
      </w:tr>
      <w:tr w:rsidR="00586F86" w:rsidRPr="00586F86" w:rsidTr="00586F86">
        <w:trPr>
          <w:trHeight w:val="284"/>
        </w:trPr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85-89歲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187</w:t>
            </w: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2.24%</w:t>
            </w:r>
          </w:p>
        </w:tc>
      </w:tr>
      <w:tr w:rsidR="00586F86" w:rsidRPr="00586F86" w:rsidTr="00586F86">
        <w:trPr>
          <w:trHeight w:val="284"/>
        </w:trPr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90-94歲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74</w:t>
            </w: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0.89%</w:t>
            </w:r>
          </w:p>
        </w:tc>
      </w:tr>
      <w:tr w:rsidR="00586F86" w:rsidRPr="00586F86" w:rsidTr="00586F86">
        <w:trPr>
          <w:trHeight w:val="284"/>
        </w:trPr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95-99歲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15</w:t>
            </w: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0.18%</w:t>
            </w:r>
          </w:p>
        </w:tc>
      </w:tr>
      <w:tr w:rsidR="00586F86" w:rsidRPr="00586F86" w:rsidTr="00586F86">
        <w:trPr>
          <w:trHeight w:val="284"/>
        </w:trPr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100歲以上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</w:t>
            </w: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0.00%</w:t>
            </w:r>
          </w:p>
        </w:tc>
      </w:tr>
      <w:tr w:rsidR="00586F86" w:rsidRPr="00586F86" w:rsidTr="00586F86">
        <w:trPr>
          <w:trHeight w:val="284"/>
        </w:trPr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合計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  <w:r w:rsidR="00AF547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,</w:t>
            </w: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750</w:t>
            </w: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F86" w:rsidRPr="00586F86" w:rsidRDefault="00586F86" w:rsidP="00586F86">
            <w:pPr>
              <w:widowControl/>
              <w:spacing w:beforeLines="0" w:line="240" w:lineRule="auto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6F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20.96%</w:t>
            </w:r>
          </w:p>
        </w:tc>
      </w:tr>
    </w:tbl>
    <w:p w:rsidR="001B6571" w:rsidRPr="000D55C8" w:rsidRDefault="00586F86" w:rsidP="001B6571">
      <w:pPr>
        <w:spacing w:beforeLines="0" w:line="720" w:lineRule="exact"/>
        <w:rPr>
          <w:rFonts w:ascii="標楷體" w:eastAsia="標楷體" w:hAnsi="標楷體"/>
        </w:rPr>
      </w:pPr>
      <w:r>
        <w:rPr>
          <w:rFonts w:asciiTheme="minorEastAsia" w:hAnsiTheme="minorEastAsia" w:hint="eastAsia"/>
        </w:rPr>
        <w:lastRenderedPageBreak/>
        <w:t xml:space="preserve">    </w:t>
      </w:r>
      <w:r w:rsidRPr="000D55C8">
        <w:rPr>
          <w:rFonts w:ascii="標楷體" w:eastAsia="標楷體" w:hAnsi="標楷體" w:hint="eastAsia"/>
        </w:rPr>
        <w:t>至107年底止，澎湖縣人口數為104,440人，西嶼鄉總人口數為8,349人，老年人口數為</w:t>
      </w:r>
      <w:r w:rsidR="00AF547D" w:rsidRPr="000D55C8">
        <w:rPr>
          <w:rFonts w:ascii="標楷體" w:eastAsia="標楷體" w:hAnsi="標楷體" w:hint="eastAsia"/>
        </w:rPr>
        <w:t>1,750人，老年人口</w:t>
      </w:r>
      <w:proofErr w:type="gramStart"/>
      <w:r w:rsidR="00AF547D" w:rsidRPr="000D55C8">
        <w:rPr>
          <w:rFonts w:ascii="標楷體" w:eastAsia="標楷體" w:hAnsi="標楷體" w:hint="eastAsia"/>
        </w:rPr>
        <w:t>佔</w:t>
      </w:r>
      <w:proofErr w:type="gramEnd"/>
      <w:r w:rsidR="00AF547D" w:rsidRPr="000D55C8">
        <w:rPr>
          <w:rFonts w:ascii="標楷體" w:eastAsia="標楷體" w:hAnsi="標楷體" w:hint="eastAsia"/>
        </w:rPr>
        <w:t>全鄉總人口之百分比為20.96％，</w:t>
      </w:r>
      <w:r w:rsidR="001B6571" w:rsidRPr="000D55C8">
        <w:rPr>
          <w:rFonts w:ascii="標楷體" w:eastAsia="標楷體" w:hAnsi="標楷體" w:hint="eastAsia"/>
        </w:rPr>
        <w:t>馬公市總人口數為62,610人，老年人口數為8,962人，老年人口</w:t>
      </w:r>
      <w:proofErr w:type="gramStart"/>
      <w:r w:rsidR="001B6571" w:rsidRPr="000D55C8">
        <w:rPr>
          <w:rFonts w:ascii="標楷體" w:eastAsia="標楷體" w:hAnsi="標楷體" w:hint="eastAsia"/>
        </w:rPr>
        <w:t>佔</w:t>
      </w:r>
      <w:proofErr w:type="gramEnd"/>
      <w:r w:rsidR="001B6571" w:rsidRPr="000D55C8">
        <w:rPr>
          <w:rFonts w:ascii="標楷體" w:eastAsia="標楷體" w:hAnsi="標楷體" w:hint="eastAsia"/>
        </w:rPr>
        <w:t>全市總人口之百分比為14.31％，湖西鄉總人口數為14,594人，老年人口數為2,593人，老年人口</w:t>
      </w:r>
      <w:proofErr w:type="gramStart"/>
      <w:r w:rsidR="001B6571" w:rsidRPr="000D55C8">
        <w:rPr>
          <w:rFonts w:ascii="標楷體" w:eastAsia="標楷體" w:hAnsi="標楷體" w:hint="eastAsia"/>
        </w:rPr>
        <w:t>佔</w:t>
      </w:r>
      <w:proofErr w:type="gramEnd"/>
      <w:r w:rsidR="001B6571" w:rsidRPr="000D55C8">
        <w:rPr>
          <w:rFonts w:ascii="標楷體" w:eastAsia="標楷體" w:hAnsi="標楷體" w:hint="eastAsia"/>
        </w:rPr>
        <w:t>全鄉總人口之百分比為17.77％，白沙鄉總人口數為9,827人，老年人口數為1,7</w:t>
      </w:r>
      <w:r w:rsidR="005D0FC1" w:rsidRPr="000D55C8">
        <w:rPr>
          <w:rFonts w:ascii="標楷體" w:eastAsia="標楷體" w:hAnsi="標楷體" w:hint="eastAsia"/>
        </w:rPr>
        <w:t>48</w:t>
      </w:r>
      <w:r w:rsidR="001B6571" w:rsidRPr="000D55C8">
        <w:rPr>
          <w:rFonts w:ascii="標楷體" w:eastAsia="標楷體" w:hAnsi="標楷體" w:hint="eastAsia"/>
        </w:rPr>
        <w:t>人，老年人口</w:t>
      </w:r>
      <w:proofErr w:type="gramStart"/>
      <w:r w:rsidR="001B6571" w:rsidRPr="000D55C8">
        <w:rPr>
          <w:rFonts w:ascii="標楷體" w:eastAsia="標楷體" w:hAnsi="標楷體" w:hint="eastAsia"/>
        </w:rPr>
        <w:t>佔</w:t>
      </w:r>
      <w:proofErr w:type="gramEnd"/>
      <w:r w:rsidR="001B6571" w:rsidRPr="000D55C8">
        <w:rPr>
          <w:rFonts w:ascii="標楷體" w:eastAsia="標楷體" w:hAnsi="標楷體" w:hint="eastAsia"/>
        </w:rPr>
        <w:t>全鄉總人口之百分比為</w:t>
      </w:r>
      <w:r w:rsidR="005D0FC1" w:rsidRPr="000D55C8">
        <w:rPr>
          <w:rFonts w:ascii="標楷體" w:eastAsia="標楷體" w:hAnsi="標楷體" w:hint="eastAsia"/>
        </w:rPr>
        <w:t>17.79</w:t>
      </w:r>
      <w:r w:rsidR="001B6571" w:rsidRPr="000D55C8">
        <w:rPr>
          <w:rFonts w:ascii="標楷體" w:eastAsia="標楷體" w:hAnsi="標楷體" w:hint="eastAsia"/>
        </w:rPr>
        <w:t>％，</w:t>
      </w:r>
      <w:r w:rsidR="005D0FC1" w:rsidRPr="000D55C8">
        <w:rPr>
          <w:rFonts w:ascii="標楷體" w:eastAsia="標楷體" w:hAnsi="標楷體" w:hint="eastAsia"/>
        </w:rPr>
        <w:t>望安</w:t>
      </w:r>
      <w:r w:rsidR="001B6571" w:rsidRPr="000D55C8">
        <w:rPr>
          <w:rFonts w:ascii="標楷體" w:eastAsia="標楷體" w:hAnsi="標楷體" w:hint="eastAsia"/>
        </w:rPr>
        <w:t>鄉總人口數為</w:t>
      </w:r>
      <w:r w:rsidR="005D0FC1" w:rsidRPr="000D55C8">
        <w:rPr>
          <w:rFonts w:ascii="標楷體" w:eastAsia="標楷體" w:hAnsi="標楷體" w:hint="eastAsia"/>
        </w:rPr>
        <w:t>5</w:t>
      </w:r>
      <w:r w:rsidR="001B6571" w:rsidRPr="000D55C8">
        <w:rPr>
          <w:rFonts w:ascii="標楷體" w:eastAsia="標楷體" w:hAnsi="標楷體" w:hint="eastAsia"/>
        </w:rPr>
        <w:t>,</w:t>
      </w:r>
      <w:r w:rsidR="005D0FC1" w:rsidRPr="000D55C8">
        <w:rPr>
          <w:rFonts w:ascii="標楷體" w:eastAsia="標楷體" w:hAnsi="標楷體" w:hint="eastAsia"/>
        </w:rPr>
        <w:t>235</w:t>
      </w:r>
      <w:r w:rsidR="001B6571" w:rsidRPr="000D55C8">
        <w:rPr>
          <w:rFonts w:ascii="標楷體" w:eastAsia="標楷體" w:hAnsi="標楷體" w:hint="eastAsia"/>
        </w:rPr>
        <w:t>人，老年人口數為1,0</w:t>
      </w:r>
      <w:r w:rsidR="005D0FC1" w:rsidRPr="000D55C8">
        <w:rPr>
          <w:rFonts w:ascii="標楷體" w:eastAsia="標楷體" w:hAnsi="標楷體" w:hint="eastAsia"/>
        </w:rPr>
        <w:t>41</w:t>
      </w:r>
      <w:r w:rsidR="001B6571" w:rsidRPr="000D55C8">
        <w:rPr>
          <w:rFonts w:ascii="標楷體" w:eastAsia="標楷體" w:hAnsi="標楷體" w:hint="eastAsia"/>
        </w:rPr>
        <w:t>人，老年人口</w:t>
      </w:r>
      <w:proofErr w:type="gramStart"/>
      <w:r w:rsidR="001B6571" w:rsidRPr="000D55C8">
        <w:rPr>
          <w:rFonts w:ascii="標楷體" w:eastAsia="標楷體" w:hAnsi="標楷體" w:hint="eastAsia"/>
        </w:rPr>
        <w:t>佔</w:t>
      </w:r>
      <w:proofErr w:type="gramEnd"/>
      <w:r w:rsidR="001B6571" w:rsidRPr="000D55C8">
        <w:rPr>
          <w:rFonts w:ascii="標楷體" w:eastAsia="標楷體" w:hAnsi="標楷體" w:hint="eastAsia"/>
        </w:rPr>
        <w:t>全鄉總人口之百分比為</w:t>
      </w:r>
      <w:r w:rsidR="005D0FC1" w:rsidRPr="000D55C8">
        <w:rPr>
          <w:rFonts w:ascii="標楷體" w:eastAsia="標楷體" w:hAnsi="標楷體" w:hint="eastAsia"/>
        </w:rPr>
        <w:t>19.89</w:t>
      </w:r>
      <w:r w:rsidR="001B6571" w:rsidRPr="000D55C8">
        <w:rPr>
          <w:rFonts w:ascii="標楷體" w:eastAsia="標楷體" w:hAnsi="標楷體" w:hint="eastAsia"/>
        </w:rPr>
        <w:t>％，</w:t>
      </w:r>
      <w:r w:rsidR="005D0FC1" w:rsidRPr="000D55C8">
        <w:rPr>
          <w:rFonts w:ascii="標楷體" w:eastAsia="標楷體" w:hAnsi="標楷體" w:hint="eastAsia"/>
        </w:rPr>
        <w:t>七美</w:t>
      </w:r>
      <w:r w:rsidR="001B6571" w:rsidRPr="000D55C8">
        <w:rPr>
          <w:rFonts w:ascii="標楷體" w:eastAsia="標楷體" w:hAnsi="標楷體" w:hint="eastAsia"/>
        </w:rPr>
        <w:t>鄉總人口數為</w:t>
      </w:r>
      <w:r w:rsidR="005D0FC1" w:rsidRPr="000D55C8">
        <w:rPr>
          <w:rFonts w:ascii="標楷體" w:eastAsia="標楷體" w:hAnsi="標楷體" w:hint="eastAsia"/>
        </w:rPr>
        <w:t>3</w:t>
      </w:r>
      <w:r w:rsidR="001B6571" w:rsidRPr="000D55C8">
        <w:rPr>
          <w:rFonts w:ascii="標楷體" w:eastAsia="標楷體" w:hAnsi="標楷體" w:hint="eastAsia"/>
        </w:rPr>
        <w:t>,</w:t>
      </w:r>
      <w:r w:rsidR="005D0FC1" w:rsidRPr="000D55C8">
        <w:rPr>
          <w:rFonts w:ascii="標楷體" w:eastAsia="標楷體" w:hAnsi="標楷體" w:hint="eastAsia"/>
        </w:rPr>
        <w:t>825</w:t>
      </w:r>
      <w:r w:rsidR="001B6571" w:rsidRPr="000D55C8">
        <w:rPr>
          <w:rFonts w:ascii="標楷體" w:eastAsia="標楷體" w:hAnsi="標楷體" w:hint="eastAsia"/>
        </w:rPr>
        <w:t>人，老年人口數為</w:t>
      </w:r>
      <w:r w:rsidR="005D0FC1" w:rsidRPr="000D55C8">
        <w:rPr>
          <w:rFonts w:ascii="標楷體" w:eastAsia="標楷體" w:hAnsi="標楷體" w:hint="eastAsia"/>
        </w:rPr>
        <w:t>641</w:t>
      </w:r>
      <w:r w:rsidR="001B6571" w:rsidRPr="000D55C8">
        <w:rPr>
          <w:rFonts w:ascii="標楷體" w:eastAsia="標楷體" w:hAnsi="標楷體" w:hint="eastAsia"/>
        </w:rPr>
        <w:t>人，老年人口</w:t>
      </w:r>
      <w:proofErr w:type="gramStart"/>
      <w:r w:rsidR="001B6571" w:rsidRPr="000D55C8">
        <w:rPr>
          <w:rFonts w:ascii="標楷體" w:eastAsia="標楷體" w:hAnsi="標楷體" w:hint="eastAsia"/>
        </w:rPr>
        <w:t>佔</w:t>
      </w:r>
      <w:proofErr w:type="gramEnd"/>
      <w:r w:rsidR="001B6571" w:rsidRPr="000D55C8">
        <w:rPr>
          <w:rFonts w:ascii="標楷體" w:eastAsia="標楷體" w:hAnsi="標楷體" w:hint="eastAsia"/>
        </w:rPr>
        <w:t>全鄉總人口之百分比為</w:t>
      </w:r>
      <w:r w:rsidR="005D0FC1" w:rsidRPr="000D55C8">
        <w:rPr>
          <w:rFonts w:ascii="標楷體" w:eastAsia="標楷體" w:hAnsi="標楷體" w:hint="eastAsia"/>
        </w:rPr>
        <w:t>16.76</w:t>
      </w:r>
      <w:r w:rsidR="001B6571" w:rsidRPr="000D55C8">
        <w:rPr>
          <w:rFonts w:ascii="標楷體" w:eastAsia="標楷體" w:hAnsi="標楷體" w:hint="eastAsia"/>
        </w:rPr>
        <w:t>％</w:t>
      </w:r>
      <w:r w:rsidR="005D0FC1" w:rsidRPr="000D55C8">
        <w:rPr>
          <w:rFonts w:ascii="標楷體" w:eastAsia="標楷體" w:hAnsi="標楷體" w:hint="eastAsia"/>
        </w:rPr>
        <w:t>。</w:t>
      </w:r>
    </w:p>
    <w:p w:rsidR="000D55C8" w:rsidRPr="000D55C8" w:rsidRDefault="005D0FC1" w:rsidP="001B6571">
      <w:pPr>
        <w:spacing w:beforeLines="0" w:line="720" w:lineRule="exact"/>
        <w:rPr>
          <w:rFonts w:ascii="標楷體" w:eastAsia="標楷體" w:hAnsi="標楷體" w:hint="eastAsia"/>
        </w:rPr>
      </w:pPr>
      <w:r w:rsidRPr="000D55C8">
        <w:rPr>
          <w:rFonts w:ascii="標楷體" w:eastAsia="標楷體" w:hAnsi="標楷體" w:hint="eastAsia"/>
          <w:color w:val="FF0000"/>
        </w:rPr>
        <w:t xml:space="preserve">    </w:t>
      </w:r>
      <w:r w:rsidRPr="000D55C8">
        <w:rPr>
          <w:rFonts w:ascii="標楷體" w:eastAsia="標楷體" w:hAnsi="標楷體" w:hint="eastAsia"/>
        </w:rPr>
        <w:t>上述數據顯示，本鄉老化情形嚴重，亟待解決，建議本縣若要實施老年人口之福利政策、長照推動等，應以西嶼鄉為本縣之試辦中心，若西嶼鄉之老人照護</w:t>
      </w:r>
      <w:r w:rsidR="00965677" w:rsidRPr="000D55C8">
        <w:rPr>
          <w:rFonts w:ascii="標楷體" w:eastAsia="標楷體" w:hAnsi="標楷體" w:hint="eastAsia"/>
        </w:rPr>
        <w:t>服務</w:t>
      </w:r>
      <w:r w:rsidRPr="000D55C8">
        <w:rPr>
          <w:rFonts w:ascii="標楷體" w:eastAsia="標楷體" w:hAnsi="標楷體" w:hint="eastAsia"/>
        </w:rPr>
        <w:t>能</w:t>
      </w:r>
      <w:r w:rsidR="00965677" w:rsidRPr="000D55C8">
        <w:rPr>
          <w:rFonts w:ascii="標楷體" w:eastAsia="標楷體" w:hAnsi="標楷體" w:hint="eastAsia"/>
        </w:rPr>
        <w:t>全面實施，則本縣之老人照護政策將能更順利的推動。</w:t>
      </w:r>
    </w:p>
    <w:p w:rsidR="003362D7" w:rsidRDefault="000D55C8" w:rsidP="001B6571">
      <w:pPr>
        <w:spacing w:beforeLines="0" w:line="720" w:lineRule="exact"/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43815</wp:posOffset>
            </wp:positionH>
            <wp:positionV relativeFrom="paragraph">
              <wp:posOffset>182880</wp:posOffset>
            </wp:positionV>
            <wp:extent cx="5289550" cy="2263140"/>
            <wp:effectExtent l="19050" t="0" r="25400" b="3810"/>
            <wp:wrapNone/>
            <wp:docPr id="7" name="圖表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:rsidR="000D55C8" w:rsidRDefault="000D55C8" w:rsidP="001B6571">
      <w:pPr>
        <w:spacing w:beforeLines="0" w:line="720" w:lineRule="exact"/>
        <w:rPr>
          <w:rFonts w:asciiTheme="minorEastAsia" w:hAnsiTheme="minorEastAsia" w:hint="eastAsia"/>
        </w:rPr>
      </w:pPr>
    </w:p>
    <w:p w:rsidR="000D55C8" w:rsidRDefault="000D55C8" w:rsidP="001B6571">
      <w:pPr>
        <w:spacing w:beforeLines="0" w:line="720" w:lineRule="exact"/>
        <w:rPr>
          <w:rFonts w:asciiTheme="minorEastAsia" w:hAnsiTheme="minorEastAsia" w:hint="eastAsia"/>
        </w:rPr>
      </w:pPr>
    </w:p>
    <w:p w:rsidR="000D55C8" w:rsidRDefault="000D55C8" w:rsidP="001B6571">
      <w:pPr>
        <w:spacing w:beforeLines="0" w:line="720" w:lineRule="exact"/>
        <w:rPr>
          <w:rFonts w:asciiTheme="minorEastAsia" w:hAnsiTheme="minorEastAsia" w:hint="eastAsia"/>
        </w:rPr>
      </w:pPr>
    </w:p>
    <w:p w:rsidR="000D55C8" w:rsidRDefault="000D55C8" w:rsidP="001B6571">
      <w:pPr>
        <w:spacing w:beforeLines="0" w:line="720" w:lineRule="exact"/>
        <w:rPr>
          <w:rFonts w:asciiTheme="minorEastAsia" w:hAnsiTheme="minorEastAsia" w:hint="eastAsia"/>
        </w:rPr>
      </w:pPr>
    </w:p>
    <w:p w:rsidR="0048696A" w:rsidRPr="000D55C8" w:rsidRDefault="000D55C8" w:rsidP="00586F86">
      <w:pPr>
        <w:spacing w:beforeLines="0" w:line="720" w:lineRule="exac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資料來源</w:t>
      </w:r>
      <w:r w:rsidRPr="003362D7">
        <w:rPr>
          <w:rFonts w:asciiTheme="minorEastAsia" w:hAnsiTheme="minorEastAsia" w:hint="eastAsia"/>
        </w:rPr>
        <w:t>：</w:t>
      </w:r>
      <w:r>
        <w:rPr>
          <w:rFonts w:asciiTheme="minorEastAsia" w:hAnsiTheme="minorEastAsia" w:hint="eastAsia"/>
        </w:rPr>
        <w:t>澎湖縣政府民政處</w:t>
      </w:r>
    </w:p>
    <w:sectPr w:rsidR="0048696A" w:rsidRPr="000D55C8" w:rsidSect="005F68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445F" w:rsidRDefault="004F445F" w:rsidP="00455809">
      <w:pPr>
        <w:spacing w:before="120" w:line="240" w:lineRule="auto"/>
      </w:pPr>
      <w:r>
        <w:separator/>
      </w:r>
    </w:p>
  </w:endnote>
  <w:endnote w:type="continuationSeparator" w:id="0">
    <w:p w:rsidR="004F445F" w:rsidRDefault="004F445F" w:rsidP="00455809">
      <w:pPr>
        <w:spacing w:before="12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571" w:rsidRDefault="001B6571" w:rsidP="00455809">
    <w:pPr>
      <w:pStyle w:val="a9"/>
      <w:spacing w:before="12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0058669"/>
      <w:docPartObj>
        <w:docPartGallery w:val="Page Numbers (Bottom of Page)"/>
        <w:docPartUnique/>
      </w:docPartObj>
    </w:sdtPr>
    <w:sdtContent>
      <w:p w:rsidR="001B6571" w:rsidRDefault="005C7145" w:rsidP="00455809">
        <w:pPr>
          <w:pStyle w:val="a9"/>
          <w:spacing w:before="120"/>
          <w:jc w:val="center"/>
        </w:pPr>
        <w:fldSimple w:instr=" PAGE   \* MERGEFORMAT ">
          <w:r w:rsidR="000D55C8" w:rsidRPr="000D55C8">
            <w:rPr>
              <w:noProof/>
              <w:lang w:val="zh-TW"/>
            </w:rPr>
            <w:t>1</w:t>
          </w:r>
        </w:fldSimple>
      </w:p>
    </w:sdtContent>
  </w:sdt>
  <w:p w:rsidR="001B6571" w:rsidRDefault="001B6571" w:rsidP="00455809">
    <w:pPr>
      <w:pStyle w:val="a9"/>
      <w:spacing w:before="12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571" w:rsidRDefault="001B6571" w:rsidP="00455809">
    <w:pPr>
      <w:pStyle w:val="a9"/>
      <w:spacing w:before="12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445F" w:rsidRDefault="004F445F" w:rsidP="00455809">
      <w:pPr>
        <w:spacing w:before="120" w:line="240" w:lineRule="auto"/>
      </w:pPr>
      <w:r>
        <w:separator/>
      </w:r>
    </w:p>
  </w:footnote>
  <w:footnote w:type="continuationSeparator" w:id="0">
    <w:p w:rsidR="004F445F" w:rsidRDefault="004F445F" w:rsidP="00455809">
      <w:pPr>
        <w:spacing w:before="12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571" w:rsidRDefault="001B6571" w:rsidP="00455809">
    <w:pPr>
      <w:pStyle w:val="a7"/>
      <w:spacing w:before="1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571" w:rsidRDefault="001B6571" w:rsidP="00455809">
    <w:pPr>
      <w:pStyle w:val="a7"/>
      <w:spacing w:before="1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571" w:rsidRDefault="001B6571" w:rsidP="00455809">
    <w:pPr>
      <w:pStyle w:val="a7"/>
      <w:spacing w:before="12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68A7"/>
    <w:rsid w:val="000D55C8"/>
    <w:rsid w:val="000E5C1F"/>
    <w:rsid w:val="000F50F0"/>
    <w:rsid w:val="00122FB7"/>
    <w:rsid w:val="001B6571"/>
    <w:rsid w:val="001C2C6F"/>
    <w:rsid w:val="00242513"/>
    <w:rsid w:val="002555BD"/>
    <w:rsid w:val="002C111A"/>
    <w:rsid w:val="00302B52"/>
    <w:rsid w:val="003362D7"/>
    <w:rsid w:val="00375B54"/>
    <w:rsid w:val="00422618"/>
    <w:rsid w:val="00455809"/>
    <w:rsid w:val="00464F86"/>
    <w:rsid w:val="0048696A"/>
    <w:rsid w:val="004F445F"/>
    <w:rsid w:val="00586F86"/>
    <w:rsid w:val="005A664B"/>
    <w:rsid w:val="005C7145"/>
    <w:rsid w:val="005D0FC1"/>
    <w:rsid w:val="005F68A7"/>
    <w:rsid w:val="00664BDF"/>
    <w:rsid w:val="006A3492"/>
    <w:rsid w:val="006A620D"/>
    <w:rsid w:val="00702144"/>
    <w:rsid w:val="00710571"/>
    <w:rsid w:val="00846997"/>
    <w:rsid w:val="00882D48"/>
    <w:rsid w:val="008831D5"/>
    <w:rsid w:val="009173C2"/>
    <w:rsid w:val="00924BA6"/>
    <w:rsid w:val="00965677"/>
    <w:rsid w:val="009B269B"/>
    <w:rsid w:val="009C178F"/>
    <w:rsid w:val="009F1CCD"/>
    <w:rsid w:val="00AA70F3"/>
    <w:rsid w:val="00AF547D"/>
    <w:rsid w:val="00B24CDB"/>
    <w:rsid w:val="00BE7AD8"/>
    <w:rsid w:val="00C3366C"/>
    <w:rsid w:val="00D50203"/>
    <w:rsid w:val="00DD091E"/>
    <w:rsid w:val="00DE6433"/>
    <w:rsid w:val="00F530AA"/>
    <w:rsid w:val="00FC594B"/>
    <w:rsid w:val="00FF0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beforeLines="50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94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F68A7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5F68A7"/>
  </w:style>
  <w:style w:type="paragraph" w:styleId="a5">
    <w:name w:val="Balloon Text"/>
    <w:basedOn w:val="a"/>
    <w:link w:val="a6"/>
    <w:uiPriority w:val="99"/>
    <w:semiHidden/>
    <w:unhideWhenUsed/>
    <w:rsid w:val="00DD091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DD091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4558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semiHidden/>
    <w:rsid w:val="00455809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558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55809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7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35199;&#23996;&#37129;&#20844;&#25152;01\&#32113;&#35336;&#26989;&#21209;\&#32113;&#35336;&#26989;&#21209;\&#35199;&#23996;\108\&#32113;&#35336;&#21002;&#29289;\3-107&#24180;12&#26376;&#24213;&#24180;&#40801;&#23652;%20(1)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35199;&#23996;&#37129;&#20844;&#25152;01\&#32113;&#35336;&#26989;&#21209;\&#32113;&#35336;&#26989;&#21209;\&#35199;&#23996;\108\&#32113;&#35336;&#21002;&#29289;\3-107&#24180;12&#26376;&#24213;&#24180;&#40801;&#23652;%20(1)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35199;&#23996;&#37129;&#20844;&#25152;01\&#32113;&#35336;&#26989;&#21209;\&#32113;&#35336;&#26989;&#21209;\&#35199;&#23996;\108\&#32113;&#35336;&#21002;&#29289;\3-107&#24180;12&#26376;&#24213;&#24180;&#40801;&#23652;%20(1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TW"/>
  <c:chart>
    <c:plotArea>
      <c:layout/>
      <c:barChart>
        <c:barDir val="col"/>
        <c:grouping val="clustered"/>
        <c:ser>
          <c:idx val="0"/>
          <c:order val="0"/>
          <c:tx>
            <c:strRef>
              <c:f>Sheet1!$B$20</c:f>
              <c:strCache>
                <c:ptCount val="1"/>
                <c:pt idx="0">
                  <c:v>男</c:v>
                </c:pt>
              </c:strCache>
            </c:strRef>
          </c:tx>
          <c:cat>
            <c:strRef>
              <c:f>Sheet1!$A$21:$A$26</c:f>
              <c:strCache>
                <c:ptCount val="6"/>
                <c:pt idx="0">
                  <c:v>馬公市</c:v>
                </c:pt>
                <c:pt idx="1">
                  <c:v>湖西鄉</c:v>
                </c:pt>
                <c:pt idx="2">
                  <c:v>白沙鄉</c:v>
                </c:pt>
                <c:pt idx="3">
                  <c:v>西嶼鄉</c:v>
                </c:pt>
                <c:pt idx="4">
                  <c:v>望安鄉</c:v>
                </c:pt>
                <c:pt idx="5">
                  <c:v>七美鄉</c:v>
                </c:pt>
              </c:strCache>
            </c:strRef>
          </c:cat>
          <c:val>
            <c:numRef>
              <c:f>Sheet1!$B$21:$B$26</c:f>
              <c:numCache>
                <c:formatCode>_-* #,##0_-;\-* #,##0_-;_-* "-"_-;_-@_-</c:formatCode>
                <c:ptCount val="6"/>
                <c:pt idx="0">
                  <c:v>31848</c:v>
                </c:pt>
                <c:pt idx="1">
                  <c:v>7714</c:v>
                </c:pt>
                <c:pt idx="2">
                  <c:v>5126</c:v>
                </c:pt>
                <c:pt idx="3">
                  <c:v>4311</c:v>
                </c:pt>
                <c:pt idx="4">
                  <c:v>2830</c:v>
                </c:pt>
                <c:pt idx="5">
                  <c:v>1978</c:v>
                </c:pt>
              </c:numCache>
            </c:numRef>
          </c:val>
        </c:ser>
        <c:ser>
          <c:idx val="1"/>
          <c:order val="1"/>
          <c:tx>
            <c:strRef>
              <c:f>Sheet1!$C$20</c:f>
              <c:strCache>
                <c:ptCount val="1"/>
                <c:pt idx="0">
                  <c:v>女</c:v>
                </c:pt>
              </c:strCache>
            </c:strRef>
          </c:tx>
          <c:cat>
            <c:strRef>
              <c:f>Sheet1!$A$21:$A$26</c:f>
              <c:strCache>
                <c:ptCount val="6"/>
                <c:pt idx="0">
                  <c:v>馬公市</c:v>
                </c:pt>
                <c:pt idx="1">
                  <c:v>湖西鄉</c:v>
                </c:pt>
                <c:pt idx="2">
                  <c:v>白沙鄉</c:v>
                </c:pt>
                <c:pt idx="3">
                  <c:v>西嶼鄉</c:v>
                </c:pt>
                <c:pt idx="4">
                  <c:v>望安鄉</c:v>
                </c:pt>
                <c:pt idx="5">
                  <c:v>七美鄉</c:v>
                </c:pt>
              </c:strCache>
            </c:strRef>
          </c:cat>
          <c:val>
            <c:numRef>
              <c:f>Sheet1!$C$21:$C$26</c:f>
              <c:numCache>
                <c:formatCode>_-* #,##0_-;\-* #,##0_-;_-* "-"_-;_-@_-</c:formatCode>
                <c:ptCount val="6"/>
                <c:pt idx="0">
                  <c:v>30762</c:v>
                </c:pt>
                <c:pt idx="1">
                  <c:v>6880</c:v>
                </c:pt>
                <c:pt idx="2">
                  <c:v>4701</c:v>
                </c:pt>
                <c:pt idx="3">
                  <c:v>4038</c:v>
                </c:pt>
                <c:pt idx="4">
                  <c:v>2405</c:v>
                </c:pt>
                <c:pt idx="5">
                  <c:v>1847</c:v>
                </c:pt>
              </c:numCache>
            </c:numRef>
          </c:val>
        </c:ser>
        <c:axId val="114820224"/>
        <c:axId val="114822144"/>
      </c:barChart>
      <c:catAx>
        <c:axId val="114820224"/>
        <c:scaling>
          <c:orientation val="minMax"/>
        </c:scaling>
        <c:axPos val="b"/>
        <c:tickLblPos val="nextTo"/>
        <c:crossAx val="114822144"/>
        <c:crosses val="autoZero"/>
        <c:auto val="1"/>
        <c:lblAlgn val="ctr"/>
        <c:lblOffset val="100"/>
      </c:catAx>
      <c:valAx>
        <c:axId val="114822144"/>
        <c:scaling>
          <c:orientation val="minMax"/>
        </c:scaling>
        <c:axPos val="l"/>
        <c:majorGridlines/>
        <c:numFmt formatCode="_-* #,##0_-;\-* #,##0_-;_-* &quot;-&quot;_-;_-@_-" sourceLinked="1"/>
        <c:tickLblPos val="nextTo"/>
        <c:crossAx val="114820224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TW"/>
  <c:chart>
    <c:title>
      <c:tx>
        <c:rich>
          <a:bodyPr/>
          <a:lstStyle/>
          <a:p>
            <a:pPr>
              <a:defRPr/>
            </a:pPr>
            <a:r>
              <a:rPr lang="zh-TW" altLang="en-US"/>
              <a:t>西嶼鄉老年人口數</a:t>
            </a:r>
            <a:endParaRPr lang="en-US" altLang="zh-TW"/>
          </a:p>
        </c:rich>
      </c:tx>
    </c:title>
    <c:plotArea>
      <c:layout/>
      <c:pieChart>
        <c:varyColors val="1"/>
        <c:ser>
          <c:idx val="0"/>
          <c:order val="0"/>
          <c:tx>
            <c:strRef>
              <c:f>Sheet1!$B$48</c:f>
              <c:strCache>
                <c:ptCount val="1"/>
                <c:pt idx="0">
                  <c:v>人數</c:v>
                </c:pt>
              </c:strCache>
            </c:strRef>
          </c:tx>
          <c:dLbls>
            <c:showVal val="1"/>
            <c:showLeaderLines val="1"/>
          </c:dLbls>
          <c:cat>
            <c:strRef>
              <c:f>Sheet1!$A$49:$A$56</c:f>
              <c:strCache>
                <c:ptCount val="8"/>
                <c:pt idx="0">
                  <c:v>65-69歲</c:v>
                </c:pt>
                <c:pt idx="1">
                  <c:v>70-74歲</c:v>
                </c:pt>
                <c:pt idx="2">
                  <c:v>75-79歲</c:v>
                </c:pt>
                <c:pt idx="3">
                  <c:v>80-84歲</c:v>
                </c:pt>
                <c:pt idx="4">
                  <c:v>85-89歲</c:v>
                </c:pt>
                <c:pt idx="5">
                  <c:v>90-94歲</c:v>
                </c:pt>
                <c:pt idx="6">
                  <c:v>95-99歲</c:v>
                </c:pt>
                <c:pt idx="7">
                  <c:v>100歲以上</c:v>
                </c:pt>
              </c:strCache>
            </c:strRef>
          </c:cat>
          <c:val>
            <c:numRef>
              <c:f>Sheet1!$B$49:$B$56</c:f>
              <c:numCache>
                <c:formatCode>General</c:formatCode>
                <c:ptCount val="8"/>
                <c:pt idx="0">
                  <c:v>564</c:v>
                </c:pt>
                <c:pt idx="1">
                  <c:v>342</c:v>
                </c:pt>
                <c:pt idx="2">
                  <c:v>295</c:v>
                </c:pt>
                <c:pt idx="3">
                  <c:v>273</c:v>
                </c:pt>
                <c:pt idx="4">
                  <c:v>187</c:v>
                </c:pt>
                <c:pt idx="5">
                  <c:v>74</c:v>
                </c:pt>
                <c:pt idx="6">
                  <c:v>15</c:v>
                </c:pt>
                <c:pt idx="7">
                  <c:v>0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zh-TW"/>
  <c:chart>
    <c:view3D>
      <c:rAngAx val="1"/>
    </c:view3D>
    <c:plotArea>
      <c:layout/>
      <c:bar3DChart>
        <c:barDir val="col"/>
        <c:grouping val="stacked"/>
        <c:ser>
          <c:idx val="0"/>
          <c:order val="0"/>
          <c:tx>
            <c:strRef>
              <c:f>Sheet1!$B$77</c:f>
              <c:strCache>
                <c:ptCount val="1"/>
                <c:pt idx="0">
                  <c:v>65-69歲</c:v>
                </c:pt>
              </c:strCache>
            </c:strRef>
          </c:tx>
          <c:cat>
            <c:strRef>
              <c:f>Sheet1!$A$78:$A$83</c:f>
              <c:strCache>
                <c:ptCount val="6"/>
                <c:pt idx="0">
                  <c:v>馬公市</c:v>
                </c:pt>
                <c:pt idx="1">
                  <c:v>湖西鄉</c:v>
                </c:pt>
                <c:pt idx="2">
                  <c:v>白沙鄉</c:v>
                </c:pt>
                <c:pt idx="3">
                  <c:v>西嶼鄉</c:v>
                </c:pt>
                <c:pt idx="4">
                  <c:v>望安鄉</c:v>
                </c:pt>
                <c:pt idx="5">
                  <c:v>七美鄉</c:v>
                </c:pt>
              </c:strCache>
            </c:strRef>
          </c:cat>
          <c:val>
            <c:numRef>
              <c:f>Sheet1!$B$78:$B$83</c:f>
              <c:numCache>
                <c:formatCode>General</c:formatCode>
                <c:ptCount val="6"/>
                <c:pt idx="0">
                  <c:v>3165</c:v>
                </c:pt>
                <c:pt idx="1">
                  <c:v>792</c:v>
                </c:pt>
                <c:pt idx="2">
                  <c:v>476</c:v>
                </c:pt>
                <c:pt idx="3">
                  <c:v>564</c:v>
                </c:pt>
                <c:pt idx="4">
                  <c:v>353</c:v>
                </c:pt>
                <c:pt idx="5">
                  <c:v>197</c:v>
                </c:pt>
              </c:numCache>
            </c:numRef>
          </c:val>
        </c:ser>
        <c:ser>
          <c:idx val="1"/>
          <c:order val="1"/>
          <c:tx>
            <c:strRef>
              <c:f>Sheet1!$C$77</c:f>
              <c:strCache>
                <c:ptCount val="1"/>
                <c:pt idx="0">
                  <c:v>70-74歲</c:v>
                </c:pt>
              </c:strCache>
            </c:strRef>
          </c:tx>
          <c:cat>
            <c:strRef>
              <c:f>Sheet1!$A$78:$A$83</c:f>
              <c:strCache>
                <c:ptCount val="6"/>
                <c:pt idx="0">
                  <c:v>馬公市</c:v>
                </c:pt>
                <c:pt idx="1">
                  <c:v>湖西鄉</c:v>
                </c:pt>
                <c:pt idx="2">
                  <c:v>白沙鄉</c:v>
                </c:pt>
                <c:pt idx="3">
                  <c:v>西嶼鄉</c:v>
                </c:pt>
                <c:pt idx="4">
                  <c:v>望安鄉</c:v>
                </c:pt>
                <c:pt idx="5">
                  <c:v>七美鄉</c:v>
                </c:pt>
              </c:strCache>
            </c:strRef>
          </c:cat>
          <c:val>
            <c:numRef>
              <c:f>Sheet1!$C$78:$C$83</c:f>
              <c:numCache>
                <c:formatCode>General</c:formatCode>
                <c:ptCount val="6"/>
                <c:pt idx="0">
                  <c:v>1879</c:v>
                </c:pt>
                <c:pt idx="1">
                  <c:v>462</c:v>
                </c:pt>
                <c:pt idx="2">
                  <c:v>331</c:v>
                </c:pt>
                <c:pt idx="3">
                  <c:v>342</c:v>
                </c:pt>
                <c:pt idx="4">
                  <c:v>193</c:v>
                </c:pt>
                <c:pt idx="5">
                  <c:v>135</c:v>
                </c:pt>
              </c:numCache>
            </c:numRef>
          </c:val>
        </c:ser>
        <c:ser>
          <c:idx val="2"/>
          <c:order val="2"/>
          <c:tx>
            <c:strRef>
              <c:f>Sheet1!$D$77</c:f>
              <c:strCache>
                <c:ptCount val="1"/>
                <c:pt idx="0">
                  <c:v>75-79歲</c:v>
                </c:pt>
              </c:strCache>
            </c:strRef>
          </c:tx>
          <c:cat>
            <c:strRef>
              <c:f>Sheet1!$A$78:$A$83</c:f>
              <c:strCache>
                <c:ptCount val="6"/>
                <c:pt idx="0">
                  <c:v>馬公市</c:v>
                </c:pt>
                <c:pt idx="1">
                  <c:v>湖西鄉</c:v>
                </c:pt>
                <c:pt idx="2">
                  <c:v>白沙鄉</c:v>
                </c:pt>
                <c:pt idx="3">
                  <c:v>西嶼鄉</c:v>
                </c:pt>
                <c:pt idx="4">
                  <c:v>望安鄉</c:v>
                </c:pt>
                <c:pt idx="5">
                  <c:v>七美鄉</c:v>
                </c:pt>
              </c:strCache>
            </c:strRef>
          </c:cat>
          <c:val>
            <c:numRef>
              <c:f>Sheet1!$D$78:$D$83</c:f>
              <c:numCache>
                <c:formatCode>General</c:formatCode>
                <c:ptCount val="6"/>
                <c:pt idx="0">
                  <c:v>1486</c:v>
                </c:pt>
                <c:pt idx="1">
                  <c:v>436</c:v>
                </c:pt>
                <c:pt idx="2">
                  <c:v>327</c:v>
                </c:pt>
                <c:pt idx="3">
                  <c:v>295</c:v>
                </c:pt>
                <c:pt idx="4">
                  <c:v>200</c:v>
                </c:pt>
                <c:pt idx="5">
                  <c:v>106</c:v>
                </c:pt>
              </c:numCache>
            </c:numRef>
          </c:val>
        </c:ser>
        <c:ser>
          <c:idx val="3"/>
          <c:order val="3"/>
          <c:tx>
            <c:strRef>
              <c:f>Sheet1!$E$77</c:f>
              <c:strCache>
                <c:ptCount val="1"/>
                <c:pt idx="0">
                  <c:v>80-84歲</c:v>
                </c:pt>
              </c:strCache>
            </c:strRef>
          </c:tx>
          <c:cat>
            <c:strRef>
              <c:f>Sheet1!$A$78:$A$83</c:f>
              <c:strCache>
                <c:ptCount val="6"/>
                <c:pt idx="0">
                  <c:v>馬公市</c:v>
                </c:pt>
                <c:pt idx="1">
                  <c:v>湖西鄉</c:v>
                </c:pt>
                <c:pt idx="2">
                  <c:v>白沙鄉</c:v>
                </c:pt>
                <c:pt idx="3">
                  <c:v>西嶼鄉</c:v>
                </c:pt>
                <c:pt idx="4">
                  <c:v>望安鄉</c:v>
                </c:pt>
                <c:pt idx="5">
                  <c:v>七美鄉</c:v>
                </c:pt>
              </c:strCache>
            </c:strRef>
          </c:cat>
          <c:val>
            <c:numRef>
              <c:f>Sheet1!$E$78:$E$83</c:f>
              <c:numCache>
                <c:formatCode>General</c:formatCode>
                <c:ptCount val="6"/>
                <c:pt idx="0">
                  <c:v>1231</c:v>
                </c:pt>
                <c:pt idx="1">
                  <c:v>387</c:v>
                </c:pt>
                <c:pt idx="2">
                  <c:v>330</c:v>
                </c:pt>
                <c:pt idx="3">
                  <c:v>273</c:v>
                </c:pt>
                <c:pt idx="4">
                  <c:v>170</c:v>
                </c:pt>
                <c:pt idx="5">
                  <c:v>101</c:v>
                </c:pt>
              </c:numCache>
            </c:numRef>
          </c:val>
        </c:ser>
        <c:ser>
          <c:idx val="4"/>
          <c:order val="4"/>
          <c:tx>
            <c:strRef>
              <c:f>Sheet1!$F$77</c:f>
              <c:strCache>
                <c:ptCount val="1"/>
                <c:pt idx="0">
                  <c:v>85-89歲</c:v>
                </c:pt>
              </c:strCache>
            </c:strRef>
          </c:tx>
          <c:cat>
            <c:strRef>
              <c:f>Sheet1!$A$78:$A$83</c:f>
              <c:strCache>
                <c:ptCount val="6"/>
                <c:pt idx="0">
                  <c:v>馬公市</c:v>
                </c:pt>
                <c:pt idx="1">
                  <c:v>湖西鄉</c:v>
                </c:pt>
                <c:pt idx="2">
                  <c:v>白沙鄉</c:v>
                </c:pt>
                <c:pt idx="3">
                  <c:v>西嶼鄉</c:v>
                </c:pt>
                <c:pt idx="4">
                  <c:v>望安鄉</c:v>
                </c:pt>
                <c:pt idx="5">
                  <c:v>七美鄉</c:v>
                </c:pt>
              </c:strCache>
            </c:strRef>
          </c:cat>
          <c:val>
            <c:numRef>
              <c:f>Sheet1!$F$78:$F$83</c:f>
              <c:numCache>
                <c:formatCode>General</c:formatCode>
                <c:ptCount val="6"/>
                <c:pt idx="0">
                  <c:v>784</c:v>
                </c:pt>
                <c:pt idx="1">
                  <c:v>331</c:v>
                </c:pt>
                <c:pt idx="2">
                  <c:v>198</c:v>
                </c:pt>
                <c:pt idx="3">
                  <c:v>187</c:v>
                </c:pt>
                <c:pt idx="4">
                  <c:v>85</c:v>
                </c:pt>
                <c:pt idx="5">
                  <c:v>75</c:v>
                </c:pt>
              </c:numCache>
            </c:numRef>
          </c:val>
        </c:ser>
        <c:ser>
          <c:idx val="5"/>
          <c:order val="5"/>
          <c:tx>
            <c:strRef>
              <c:f>Sheet1!$G$77</c:f>
              <c:strCache>
                <c:ptCount val="1"/>
                <c:pt idx="0">
                  <c:v>90-94歲</c:v>
                </c:pt>
              </c:strCache>
            </c:strRef>
          </c:tx>
          <c:cat>
            <c:strRef>
              <c:f>Sheet1!$A$78:$A$83</c:f>
              <c:strCache>
                <c:ptCount val="6"/>
                <c:pt idx="0">
                  <c:v>馬公市</c:v>
                </c:pt>
                <c:pt idx="1">
                  <c:v>湖西鄉</c:v>
                </c:pt>
                <c:pt idx="2">
                  <c:v>白沙鄉</c:v>
                </c:pt>
                <c:pt idx="3">
                  <c:v>西嶼鄉</c:v>
                </c:pt>
                <c:pt idx="4">
                  <c:v>望安鄉</c:v>
                </c:pt>
                <c:pt idx="5">
                  <c:v>七美鄉</c:v>
                </c:pt>
              </c:strCache>
            </c:strRef>
          </c:cat>
          <c:val>
            <c:numRef>
              <c:f>Sheet1!$G$78:$G$83</c:f>
              <c:numCache>
                <c:formatCode>General</c:formatCode>
                <c:ptCount val="6"/>
                <c:pt idx="0">
                  <c:v>323</c:v>
                </c:pt>
                <c:pt idx="1">
                  <c:v>139</c:v>
                </c:pt>
                <c:pt idx="2">
                  <c:v>67</c:v>
                </c:pt>
                <c:pt idx="3">
                  <c:v>74</c:v>
                </c:pt>
                <c:pt idx="4">
                  <c:v>28</c:v>
                </c:pt>
                <c:pt idx="5">
                  <c:v>21</c:v>
                </c:pt>
              </c:numCache>
            </c:numRef>
          </c:val>
        </c:ser>
        <c:ser>
          <c:idx val="6"/>
          <c:order val="6"/>
          <c:tx>
            <c:strRef>
              <c:f>Sheet1!$H$77</c:f>
              <c:strCache>
                <c:ptCount val="1"/>
                <c:pt idx="0">
                  <c:v>95-99歲</c:v>
                </c:pt>
              </c:strCache>
            </c:strRef>
          </c:tx>
          <c:cat>
            <c:strRef>
              <c:f>Sheet1!$A$78:$A$83</c:f>
              <c:strCache>
                <c:ptCount val="6"/>
                <c:pt idx="0">
                  <c:v>馬公市</c:v>
                </c:pt>
                <c:pt idx="1">
                  <c:v>湖西鄉</c:v>
                </c:pt>
                <c:pt idx="2">
                  <c:v>白沙鄉</c:v>
                </c:pt>
                <c:pt idx="3">
                  <c:v>西嶼鄉</c:v>
                </c:pt>
                <c:pt idx="4">
                  <c:v>望安鄉</c:v>
                </c:pt>
                <c:pt idx="5">
                  <c:v>七美鄉</c:v>
                </c:pt>
              </c:strCache>
            </c:strRef>
          </c:cat>
          <c:val>
            <c:numRef>
              <c:f>Sheet1!$H$78:$H$83</c:f>
              <c:numCache>
                <c:formatCode>General</c:formatCode>
                <c:ptCount val="6"/>
                <c:pt idx="0">
                  <c:v>90</c:v>
                </c:pt>
                <c:pt idx="1">
                  <c:v>41</c:v>
                </c:pt>
                <c:pt idx="2">
                  <c:v>17</c:v>
                </c:pt>
                <c:pt idx="3">
                  <c:v>15</c:v>
                </c:pt>
                <c:pt idx="4">
                  <c:v>12</c:v>
                </c:pt>
                <c:pt idx="5">
                  <c:v>5</c:v>
                </c:pt>
              </c:numCache>
            </c:numRef>
          </c:val>
        </c:ser>
        <c:ser>
          <c:idx val="7"/>
          <c:order val="7"/>
          <c:tx>
            <c:strRef>
              <c:f>Sheet1!$I$77</c:f>
              <c:strCache>
                <c:ptCount val="1"/>
                <c:pt idx="0">
                  <c:v>100歲以上</c:v>
                </c:pt>
              </c:strCache>
            </c:strRef>
          </c:tx>
          <c:cat>
            <c:strRef>
              <c:f>Sheet1!$A$78:$A$83</c:f>
              <c:strCache>
                <c:ptCount val="6"/>
                <c:pt idx="0">
                  <c:v>馬公市</c:v>
                </c:pt>
                <c:pt idx="1">
                  <c:v>湖西鄉</c:v>
                </c:pt>
                <c:pt idx="2">
                  <c:v>白沙鄉</c:v>
                </c:pt>
                <c:pt idx="3">
                  <c:v>西嶼鄉</c:v>
                </c:pt>
                <c:pt idx="4">
                  <c:v>望安鄉</c:v>
                </c:pt>
                <c:pt idx="5">
                  <c:v>七美鄉</c:v>
                </c:pt>
              </c:strCache>
            </c:strRef>
          </c:cat>
          <c:val>
            <c:numRef>
              <c:f>Sheet1!$I$78:$I$83</c:f>
              <c:numCache>
                <c:formatCode>General</c:formatCode>
                <c:ptCount val="6"/>
                <c:pt idx="0">
                  <c:v>4</c:v>
                </c:pt>
                <c:pt idx="1">
                  <c:v>5</c:v>
                </c:pt>
                <c:pt idx="2">
                  <c:v>2</c:v>
                </c:pt>
                <c:pt idx="3">
                  <c:v>0</c:v>
                </c:pt>
                <c:pt idx="4">
                  <c:v>0</c:v>
                </c:pt>
                <c:pt idx="5">
                  <c:v>1</c:v>
                </c:pt>
              </c:numCache>
            </c:numRef>
          </c:val>
        </c:ser>
        <c:shape val="box"/>
        <c:axId val="154564096"/>
        <c:axId val="155083520"/>
        <c:axId val="0"/>
      </c:bar3DChart>
      <c:catAx>
        <c:axId val="154564096"/>
        <c:scaling>
          <c:orientation val="minMax"/>
        </c:scaling>
        <c:axPos val="b"/>
        <c:tickLblPos val="nextTo"/>
        <c:crossAx val="155083520"/>
        <c:crosses val="autoZero"/>
        <c:auto val="1"/>
        <c:lblAlgn val="ctr"/>
        <c:lblOffset val="100"/>
      </c:catAx>
      <c:valAx>
        <c:axId val="155083520"/>
        <c:scaling>
          <c:orientation val="minMax"/>
        </c:scaling>
        <c:axPos val="l"/>
        <c:majorGridlines/>
        <c:numFmt formatCode="General" sourceLinked="1"/>
        <c:tickLblPos val="nextTo"/>
        <c:crossAx val="15456409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3129</TotalTime>
  <Pages>4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pc03</dc:creator>
  <cp:lastModifiedBy>pc03</cp:lastModifiedBy>
  <cp:revision>18</cp:revision>
  <cp:lastPrinted>2018-07-02T07:48:00Z</cp:lastPrinted>
  <dcterms:created xsi:type="dcterms:W3CDTF">2018-07-02T01:45:00Z</dcterms:created>
  <dcterms:modified xsi:type="dcterms:W3CDTF">2019-04-23T01:12:00Z</dcterms:modified>
</cp:coreProperties>
</file>