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0B53" w:rsidRPr="00F43C1F" w:rsidRDefault="00030B53" w:rsidP="00030B53">
      <w:pPr>
        <w:spacing w:line="360" w:lineRule="exact"/>
        <w:outlineLvl w:val="1"/>
        <w:rPr>
          <w:rFonts w:ascii="標楷體" w:eastAsia="標楷體" w:hAnsi="標楷體"/>
          <w:b/>
        </w:rPr>
      </w:pPr>
      <w:r w:rsidRPr="00F43C1F">
        <w:rPr>
          <w:rFonts w:ascii="標楷體" w:eastAsia="標楷體" w:hAnsi="標楷體"/>
          <w:b/>
        </w:rPr>
        <w:t>主計部門</w:t>
      </w:r>
    </w:p>
    <w:p w:rsidR="00030B53" w:rsidRPr="00F43C1F" w:rsidRDefault="00030B53" w:rsidP="00030B53">
      <w:pPr>
        <w:spacing w:line="360" w:lineRule="exact"/>
        <w:rPr>
          <w:rFonts w:ascii="標楷體" w:eastAsia="標楷體" w:hAnsi="標楷體"/>
          <w:b/>
        </w:rPr>
      </w:pPr>
      <w:r w:rsidRPr="00F43C1F">
        <w:rPr>
          <w:rFonts w:ascii="標楷體" w:eastAsia="標楷體" w:hAnsi="標楷體"/>
          <w:b/>
        </w:rPr>
        <w:t>壹、年度施政目標與重點</w:t>
      </w:r>
    </w:p>
    <w:p w:rsidR="00030B53" w:rsidRPr="00F43C1F" w:rsidRDefault="00030B53" w:rsidP="00030B53">
      <w:pPr>
        <w:spacing w:line="360" w:lineRule="exact"/>
        <w:jc w:val="both"/>
        <w:rPr>
          <w:rFonts w:ascii="標楷體" w:eastAsia="標楷體" w:hAnsi="標楷體"/>
        </w:rPr>
      </w:pPr>
      <w:r w:rsidRPr="00F43C1F">
        <w:rPr>
          <w:rFonts w:ascii="標楷體" w:eastAsia="標楷體" w:hAnsi="標楷體"/>
        </w:rPr>
        <w:t>一、</w:t>
      </w:r>
      <w:r w:rsidRPr="00F43C1F">
        <w:rPr>
          <w:rFonts w:ascii="標楷體" w:eastAsia="標楷體" w:hAnsi="標楷體"/>
          <w:color w:val="000000"/>
        </w:rPr>
        <w:t>建立合理分配機制，提升資源運用效益</w:t>
      </w:r>
      <w:r w:rsidRPr="00F43C1F">
        <w:rPr>
          <w:rFonts w:ascii="標楷體" w:eastAsia="標楷體" w:hAnsi="標楷體"/>
        </w:rPr>
        <w:t>。</w:t>
      </w:r>
    </w:p>
    <w:p w:rsidR="00030B53" w:rsidRPr="00F43C1F" w:rsidRDefault="00030B53" w:rsidP="00030B53">
      <w:pPr>
        <w:spacing w:line="360" w:lineRule="exact"/>
        <w:jc w:val="both"/>
        <w:rPr>
          <w:rFonts w:ascii="標楷體" w:eastAsia="標楷體" w:hAnsi="標楷體"/>
        </w:rPr>
      </w:pPr>
      <w:r w:rsidRPr="00F43C1F">
        <w:rPr>
          <w:rFonts w:ascii="標楷體" w:eastAsia="標楷體" w:hAnsi="標楷體"/>
        </w:rPr>
        <w:t>二、</w:t>
      </w:r>
      <w:r w:rsidRPr="00F43C1F">
        <w:rPr>
          <w:rFonts w:ascii="標楷體" w:eastAsia="標楷體" w:hAnsi="標楷體"/>
          <w:color w:val="000000"/>
        </w:rPr>
        <w:t>健全會計制度，強化政府會計管理</w:t>
      </w:r>
      <w:r w:rsidRPr="00F43C1F">
        <w:rPr>
          <w:rFonts w:ascii="標楷體" w:eastAsia="標楷體" w:hAnsi="標楷體"/>
        </w:rPr>
        <w:t>。</w:t>
      </w:r>
    </w:p>
    <w:p w:rsidR="00030B53" w:rsidRPr="00F43C1F" w:rsidRDefault="00030B53" w:rsidP="00030B53">
      <w:pPr>
        <w:spacing w:line="360" w:lineRule="exact"/>
        <w:jc w:val="both"/>
        <w:rPr>
          <w:rFonts w:ascii="標楷體" w:eastAsia="標楷體" w:hAnsi="標楷體"/>
        </w:rPr>
      </w:pPr>
      <w:r w:rsidRPr="00F43C1F">
        <w:rPr>
          <w:rFonts w:ascii="標楷體" w:eastAsia="標楷體" w:hAnsi="標楷體"/>
        </w:rPr>
        <w:t>三、</w:t>
      </w:r>
      <w:r w:rsidRPr="00F43C1F">
        <w:rPr>
          <w:rFonts w:ascii="標楷體" w:eastAsia="標楷體" w:hAnsi="標楷體"/>
          <w:color w:val="000000"/>
        </w:rPr>
        <w:t>發揮內部控制功能，協助達成施政目標</w:t>
      </w:r>
      <w:r w:rsidRPr="00F43C1F">
        <w:rPr>
          <w:rFonts w:ascii="標楷體" w:eastAsia="標楷體" w:hAnsi="標楷體"/>
        </w:rPr>
        <w:t>。</w:t>
      </w:r>
    </w:p>
    <w:p w:rsidR="00030B53" w:rsidRPr="00F43C1F" w:rsidRDefault="00030B53" w:rsidP="00030B53">
      <w:pPr>
        <w:spacing w:line="360" w:lineRule="exact"/>
        <w:jc w:val="both"/>
        <w:rPr>
          <w:rFonts w:ascii="標楷體" w:eastAsia="標楷體" w:hAnsi="標楷體"/>
        </w:rPr>
      </w:pPr>
      <w:r w:rsidRPr="00F43C1F">
        <w:rPr>
          <w:rFonts w:ascii="標楷體" w:eastAsia="標楷體" w:hAnsi="標楷體"/>
        </w:rPr>
        <w:t>四、</w:t>
      </w:r>
      <w:r w:rsidRPr="00F43C1F">
        <w:rPr>
          <w:rFonts w:ascii="標楷體" w:eastAsia="標楷體" w:hAnsi="標楷體"/>
          <w:color w:val="000000"/>
        </w:rPr>
        <w:t>落實特種基金預算管理，提升基金營運效能</w:t>
      </w:r>
      <w:r w:rsidRPr="00F43C1F">
        <w:rPr>
          <w:rFonts w:ascii="標楷體" w:eastAsia="標楷體" w:hAnsi="標楷體"/>
        </w:rPr>
        <w:t>。</w:t>
      </w:r>
    </w:p>
    <w:p w:rsidR="00030B53" w:rsidRPr="00F43C1F" w:rsidRDefault="00030B53" w:rsidP="00030B53">
      <w:pPr>
        <w:spacing w:line="360" w:lineRule="exact"/>
        <w:ind w:left="480" w:hangingChars="200" w:hanging="480"/>
        <w:jc w:val="both"/>
        <w:rPr>
          <w:rFonts w:ascii="標楷體" w:eastAsia="標楷體" w:hAnsi="標楷體"/>
          <w:color w:val="000000"/>
        </w:rPr>
      </w:pPr>
      <w:r w:rsidRPr="00F43C1F">
        <w:rPr>
          <w:rFonts w:ascii="標楷體" w:eastAsia="標楷體" w:hAnsi="標楷體"/>
        </w:rPr>
        <w:t>五、</w:t>
      </w:r>
      <w:r w:rsidRPr="00F43C1F">
        <w:rPr>
          <w:rFonts w:ascii="標楷體" w:eastAsia="標楷體" w:hAnsi="標楷體"/>
          <w:color w:val="000000"/>
        </w:rPr>
        <w:t>辦理主計資訊的更新與維運，精進主計資訊服務機能。</w:t>
      </w:r>
    </w:p>
    <w:p w:rsidR="00030B53" w:rsidRPr="00F43C1F" w:rsidRDefault="00030B53" w:rsidP="00030B53">
      <w:pPr>
        <w:spacing w:line="360" w:lineRule="exact"/>
        <w:ind w:left="475" w:hangingChars="198" w:hanging="475"/>
        <w:jc w:val="both"/>
        <w:rPr>
          <w:rFonts w:ascii="標楷體" w:eastAsia="標楷體" w:hAnsi="標楷體"/>
          <w:color w:val="000000"/>
        </w:rPr>
      </w:pPr>
      <w:r w:rsidRPr="00F43C1F">
        <w:rPr>
          <w:rFonts w:ascii="標楷體" w:eastAsia="標楷體" w:hAnsi="標楷體"/>
          <w:color w:val="000000"/>
        </w:rPr>
        <w:t>六、提升政府統計品質，發揮支援決策功能。</w:t>
      </w:r>
    </w:p>
    <w:p w:rsidR="00030B53" w:rsidRPr="00F43C1F" w:rsidRDefault="00030B53" w:rsidP="00030B53">
      <w:pPr>
        <w:spacing w:line="360" w:lineRule="exact"/>
        <w:ind w:left="480" w:hangingChars="200" w:hanging="480"/>
        <w:jc w:val="both"/>
        <w:rPr>
          <w:rFonts w:ascii="標楷體" w:eastAsia="標楷體" w:hAnsi="標楷體"/>
          <w:color w:val="000000"/>
        </w:rPr>
      </w:pPr>
      <w:r w:rsidRPr="00F43C1F">
        <w:rPr>
          <w:rFonts w:ascii="標楷體" w:eastAsia="標楷體" w:hAnsi="標楷體"/>
          <w:color w:val="000000"/>
        </w:rPr>
        <w:t>七、強化主計人員核心職能，提升主計人員之價值與能力。</w:t>
      </w:r>
    </w:p>
    <w:p w:rsidR="00030B53" w:rsidRPr="00F43C1F" w:rsidRDefault="00030B53" w:rsidP="00030B53">
      <w:pPr>
        <w:spacing w:line="360" w:lineRule="exact"/>
        <w:ind w:left="480" w:hangingChars="200" w:hanging="480"/>
        <w:jc w:val="both"/>
        <w:rPr>
          <w:rFonts w:ascii="標楷體" w:eastAsia="標楷體" w:hAnsi="標楷體"/>
          <w:color w:val="000000"/>
        </w:rPr>
      </w:pPr>
      <w:r w:rsidRPr="00F43C1F">
        <w:rPr>
          <w:rFonts w:ascii="標楷體" w:eastAsia="標楷體" w:hAnsi="標楷體"/>
          <w:color w:val="000000"/>
        </w:rPr>
        <w:t>八、配合政府會計理論與實務之發展，革新現行基金會計制度。</w:t>
      </w:r>
    </w:p>
    <w:p w:rsidR="00030B53" w:rsidRPr="00F43C1F" w:rsidRDefault="00030B53" w:rsidP="00030B53">
      <w:pPr>
        <w:spacing w:line="360" w:lineRule="exact"/>
        <w:ind w:left="480" w:hangingChars="200" w:hanging="480"/>
        <w:jc w:val="both"/>
        <w:rPr>
          <w:rFonts w:ascii="標楷體" w:eastAsia="標楷體" w:hAnsi="標楷體"/>
          <w:color w:val="000000"/>
        </w:rPr>
      </w:pPr>
      <w:r w:rsidRPr="00F43C1F">
        <w:rPr>
          <w:rFonts w:ascii="標楷體" w:eastAsia="標楷體" w:hAnsi="標楷體"/>
          <w:color w:val="000000"/>
        </w:rPr>
        <w:t>九、精進基本國勢及抽樣調查統計，提供施政決策所需資訊。</w:t>
      </w:r>
    </w:p>
    <w:p w:rsidR="00030B53" w:rsidRPr="00F43C1F" w:rsidRDefault="00030B53" w:rsidP="00030B53">
      <w:pPr>
        <w:spacing w:line="360" w:lineRule="exact"/>
        <w:ind w:left="480" w:hangingChars="200" w:hanging="480"/>
        <w:jc w:val="both"/>
        <w:rPr>
          <w:rFonts w:ascii="標楷體" w:eastAsia="標楷體" w:hAnsi="標楷體"/>
          <w:color w:val="000000"/>
        </w:rPr>
      </w:pPr>
      <w:r w:rsidRPr="00F43C1F">
        <w:rPr>
          <w:rFonts w:ascii="標楷體" w:eastAsia="標楷體" w:hAnsi="標楷體"/>
        </w:rPr>
        <w:t>十、</w:t>
      </w:r>
      <w:r w:rsidRPr="00F43C1F">
        <w:rPr>
          <w:rFonts w:ascii="標楷體" w:eastAsia="標楷體" w:hAnsi="標楷體"/>
          <w:color w:val="000000"/>
        </w:rPr>
        <w:t>訂定各種統計計畫與方案，以提升統計工作品質。</w:t>
      </w:r>
    </w:p>
    <w:p w:rsidR="00030B53" w:rsidRPr="00F43C1F" w:rsidRDefault="00030B53" w:rsidP="00030B53">
      <w:pPr>
        <w:spacing w:line="360" w:lineRule="exact"/>
        <w:ind w:left="480" w:hangingChars="200" w:hanging="480"/>
        <w:jc w:val="both"/>
        <w:rPr>
          <w:rFonts w:ascii="標楷體" w:eastAsia="標楷體" w:hAnsi="標楷體"/>
          <w:color w:val="000000"/>
        </w:rPr>
      </w:pPr>
      <w:r w:rsidRPr="00F43C1F">
        <w:rPr>
          <w:rFonts w:ascii="標楷體" w:eastAsia="標楷體" w:hAnsi="標楷體"/>
        </w:rPr>
        <w:t>十一、</w:t>
      </w:r>
      <w:r w:rsidRPr="00F43C1F">
        <w:rPr>
          <w:rFonts w:ascii="標楷體" w:eastAsia="標楷體" w:hAnsi="標楷體"/>
          <w:color w:val="000000"/>
        </w:rPr>
        <w:t>貫徹公款支付時限規定，增進本縣財政行政效能。</w:t>
      </w:r>
    </w:p>
    <w:p w:rsidR="00030B53" w:rsidRPr="00F43C1F" w:rsidRDefault="00030B53" w:rsidP="00030B53">
      <w:pPr>
        <w:spacing w:line="360" w:lineRule="exact"/>
        <w:ind w:left="480" w:hangingChars="200" w:hanging="480"/>
        <w:jc w:val="both"/>
        <w:rPr>
          <w:rFonts w:ascii="標楷體" w:eastAsia="標楷體" w:hAnsi="標楷體"/>
          <w:color w:val="000000"/>
        </w:rPr>
      </w:pPr>
      <w:r w:rsidRPr="00F43C1F">
        <w:rPr>
          <w:rFonts w:ascii="標楷體" w:eastAsia="標楷體" w:hAnsi="標楷體"/>
        </w:rPr>
        <w:t>十二、</w:t>
      </w:r>
      <w:r w:rsidRPr="00F43C1F">
        <w:rPr>
          <w:rFonts w:ascii="標楷體" w:eastAsia="標楷體" w:hAnsi="標楷體"/>
          <w:color w:val="000000"/>
        </w:rPr>
        <w:t>型塑學習型組織，提昇公務人力素質。</w:t>
      </w:r>
    </w:p>
    <w:p w:rsidR="00030B53" w:rsidRDefault="00030B53" w:rsidP="00030B53">
      <w:pPr>
        <w:pStyle w:val="Default"/>
        <w:spacing w:line="360" w:lineRule="exact"/>
        <w:rPr>
          <w:rFonts w:ascii="標楷體" w:eastAsia="標楷體" w:hAnsi="標楷體" w:cs="Times New Roman"/>
        </w:rPr>
      </w:pPr>
      <w:r w:rsidRPr="00F43C1F">
        <w:rPr>
          <w:rFonts w:ascii="標楷體" w:eastAsia="標楷體" w:hAnsi="標楷體" w:cs="Times New Roman"/>
        </w:rPr>
        <w:t>十三、合理分配資源，增進預算執行績效。</w:t>
      </w:r>
    </w:p>
    <w:p w:rsidR="00030B53" w:rsidRPr="003449C6" w:rsidRDefault="00030B53" w:rsidP="00030B53">
      <w:pPr>
        <w:pStyle w:val="Default"/>
        <w:spacing w:line="360" w:lineRule="exact"/>
        <w:rPr>
          <w:rFonts w:ascii="標楷體" w:eastAsia="標楷體" w:hAnsi="標楷體"/>
        </w:rPr>
      </w:pPr>
      <w:r>
        <w:rPr>
          <w:rFonts w:ascii="標楷體" w:eastAsia="標楷體" w:hAnsi="標楷體" w:hint="eastAsia"/>
        </w:rPr>
        <w:t>十四、</w:t>
      </w:r>
      <w:r w:rsidRPr="00F43C1F">
        <w:rPr>
          <w:rFonts w:ascii="標楷體" w:eastAsia="標楷體" w:hAnsi="標楷體" w:hint="eastAsia"/>
        </w:rPr>
        <w:t>服務鄉親，重視民意</w:t>
      </w:r>
      <w:r>
        <w:rPr>
          <w:rFonts w:ascii="標楷體" w:eastAsia="標楷體" w:hAnsi="標楷體" w:hint="eastAsia"/>
        </w:rPr>
        <w:t>。</w:t>
      </w:r>
    </w:p>
    <w:p w:rsidR="00030B53" w:rsidRPr="00F43C1F" w:rsidRDefault="00030B53" w:rsidP="00030B53">
      <w:pPr>
        <w:spacing w:line="360" w:lineRule="exact"/>
        <w:rPr>
          <w:rFonts w:ascii="標楷體" w:eastAsia="標楷體" w:hAnsi="標楷體"/>
          <w:b/>
        </w:rPr>
      </w:pPr>
    </w:p>
    <w:p w:rsidR="00030B53" w:rsidRPr="00F43C1F" w:rsidRDefault="00030B53" w:rsidP="00030B53">
      <w:pPr>
        <w:spacing w:line="360" w:lineRule="exact"/>
        <w:rPr>
          <w:rFonts w:ascii="標楷體" w:eastAsia="標楷體" w:hAnsi="標楷體"/>
          <w:b/>
          <w:color w:val="000000"/>
        </w:rPr>
      </w:pPr>
      <w:r w:rsidRPr="00F43C1F">
        <w:rPr>
          <w:rFonts w:ascii="標楷體" w:eastAsia="標楷體" w:hAnsi="標楷體"/>
          <w:b/>
          <w:color w:val="000000"/>
        </w:rPr>
        <w:t>貳、</w:t>
      </w:r>
      <w:r w:rsidRPr="00F43C1F">
        <w:rPr>
          <w:rFonts w:ascii="標楷體" w:eastAsia="標楷體" w:hAnsi="標楷體"/>
          <w:b/>
          <w:color w:val="000000"/>
          <w:kern w:val="0"/>
          <w:szCs w:val="20"/>
        </w:rPr>
        <w:t>關鍵績效指標</w:t>
      </w:r>
    </w:p>
    <w:p w:rsidR="00030B53" w:rsidRPr="00F43C1F" w:rsidRDefault="00030B53" w:rsidP="00030B53">
      <w:pPr>
        <w:spacing w:line="360" w:lineRule="exact"/>
        <w:rPr>
          <w:rFonts w:ascii="標楷體" w:eastAsia="標楷體" w:hAnsi="標楷體"/>
          <w:color w:val="000000"/>
        </w:rPr>
      </w:pPr>
      <w:r w:rsidRPr="00F43C1F">
        <w:rPr>
          <w:rFonts w:ascii="標楷體" w:eastAsia="標楷體" w:hAnsi="標楷體"/>
          <w:color w:val="000000"/>
        </w:rPr>
        <w:t>一、核心業務面向衡量標準與年度目標值60%</w:t>
      </w:r>
    </w:p>
    <w:tbl>
      <w:tblPr>
        <w:tblW w:w="92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098"/>
        <w:gridCol w:w="2268"/>
        <w:gridCol w:w="624"/>
        <w:gridCol w:w="3288"/>
        <w:gridCol w:w="1020"/>
      </w:tblGrid>
      <w:tr w:rsidR="00030B53" w:rsidRPr="00F43C1F" w:rsidTr="0082580A">
        <w:trPr>
          <w:trHeight w:val="397"/>
          <w:jc w:val="center"/>
        </w:trPr>
        <w:tc>
          <w:tcPr>
            <w:tcW w:w="2098" w:type="dxa"/>
            <w:vMerge w:val="restart"/>
            <w:vAlign w:val="center"/>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kern w:val="0"/>
              </w:rPr>
            </w:pPr>
            <w:r w:rsidRPr="00F43C1F">
              <w:rPr>
                <w:rFonts w:ascii="標楷體" w:eastAsia="標楷體" w:hAnsi="標楷體"/>
                <w:kern w:val="0"/>
              </w:rPr>
              <w:t>關鍵策略目標</w:t>
            </w:r>
          </w:p>
        </w:tc>
        <w:tc>
          <w:tcPr>
            <w:tcW w:w="7200" w:type="dxa"/>
            <w:gridSpan w:val="4"/>
            <w:vAlign w:val="center"/>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kern w:val="0"/>
              </w:rPr>
            </w:pPr>
            <w:r w:rsidRPr="00F43C1F">
              <w:rPr>
                <w:rFonts w:ascii="標楷體" w:eastAsia="標楷體" w:hAnsi="標楷體"/>
                <w:kern w:val="0"/>
              </w:rPr>
              <w:t>關鍵績效指標</w:t>
            </w:r>
          </w:p>
        </w:tc>
      </w:tr>
      <w:tr w:rsidR="00030B53" w:rsidRPr="00F43C1F" w:rsidTr="0082580A">
        <w:trPr>
          <w:trHeight w:val="610"/>
          <w:jc w:val="center"/>
        </w:trPr>
        <w:tc>
          <w:tcPr>
            <w:tcW w:w="2098" w:type="dxa"/>
            <w:vMerge/>
          </w:tcPr>
          <w:p w:rsidR="00030B53" w:rsidRPr="00F43C1F" w:rsidRDefault="00030B53" w:rsidP="0082580A">
            <w:pPr>
              <w:autoSpaceDE w:val="0"/>
              <w:autoSpaceDN w:val="0"/>
              <w:adjustRightInd w:val="0"/>
              <w:spacing w:line="320" w:lineRule="exact"/>
              <w:textAlignment w:val="baseline"/>
              <w:rPr>
                <w:rFonts w:ascii="標楷體" w:eastAsia="標楷體" w:hAnsi="標楷體"/>
                <w:kern w:val="0"/>
              </w:rPr>
            </w:pPr>
          </w:p>
        </w:tc>
        <w:tc>
          <w:tcPr>
            <w:tcW w:w="2268" w:type="dxa"/>
            <w:vAlign w:val="center"/>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kern w:val="0"/>
              </w:rPr>
            </w:pPr>
            <w:r w:rsidRPr="00F43C1F">
              <w:rPr>
                <w:rFonts w:ascii="標楷體" w:eastAsia="標楷體" w:hAnsi="標楷體"/>
                <w:kern w:val="0"/>
              </w:rPr>
              <w:t>關鍵績效指標</w:t>
            </w:r>
          </w:p>
        </w:tc>
        <w:tc>
          <w:tcPr>
            <w:tcW w:w="624" w:type="dxa"/>
            <w:vAlign w:val="center"/>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kern w:val="0"/>
              </w:rPr>
            </w:pPr>
            <w:r w:rsidRPr="00F43C1F">
              <w:rPr>
                <w:rFonts w:ascii="標楷體" w:eastAsia="標楷體" w:hAnsi="標楷體"/>
                <w:kern w:val="0"/>
              </w:rPr>
              <w:t>評估方式</w:t>
            </w:r>
          </w:p>
        </w:tc>
        <w:tc>
          <w:tcPr>
            <w:tcW w:w="3288" w:type="dxa"/>
            <w:vAlign w:val="center"/>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kern w:val="0"/>
              </w:rPr>
            </w:pPr>
            <w:r w:rsidRPr="00F43C1F">
              <w:rPr>
                <w:rFonts w:ascii="標楷體" w:eastAsia="標楷體" w:hAnsi="標楷體"/>
                <w:kern w:val="0"/>
              </w:rPr>
              <w:t>衡量標準</w:t>
            </w:r>
          </w:p>
        </w:tc>
        <w:tc>
          <w:tcPr>
            <w:tcW w:w="1020" w:type="dxa"/>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kern w:val="0"/>
              </w:rPr>
            </w:pPr>
            <w:proofErr w:type="gramStart"/>
            <w:r w:rsidRPr="00F43C1F">
              <w:rPr>
                <w:rFonts w:ascii="標楷體" w:eastAsia="標楷體" w:hAnsi="標楷體"/>
                <w:kern w:val="0"/>
              </w:rPr>
              <w:t>104</w:t>
            </w:r>
            <w:proofErr w:type="gramEnd"/>
            <w:r w:rsidRPr="00F43C1F">
              <w:rPr>
                <w:rFonts w:ascii="標楷體" w:eastAsia="標楷體" w:hAnsi="標楷體"/>
                <w:kern w:val="0"/>
              </w:rPr>
              <w:t>年度目標值</w:t>
            </w:r>
          </w:p>
        </w:tc>
      </w:tr>
      <w:tr w:rsidR="00030B53" w:rsidRPr="00F43C1F" w:rsidTr="0082580A">
        <w:trPr>
          <w:trHeight w:val="400"/>
          <w:jc w:val="center"/>
        </w:trPr>
        <w:tc>
          <w:tcPr>
            <w:tcW w:w="2098" w:type="dxa"/>
            <w:vMerge w:val="restart"/>
          </w:tcPr>
          <w:p w:rsidR="00030B53" w:rsidRPr="00F43C1F" w:rsidRDefault="00030B53" w:rsidP="0082580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color w:val="000000"/>
                <w:kern w:val="0"/>
              </w:rPr>
            </w:pPr>
            <w:r w:rsidRPr="00F43C1F">
              <w:rPr>
                <w:rFonts w:ascii="標楷體" w:eastAsia="標楷體" w:hAnsi="標楷體"/>
                <w:color w:val="000000"/>
                <w:kern w:val="0"/>
              </w:rPr>
              <w:t>1.</w:t>
            </w:r>
            <w:r w:rsidRPr="00F43C1F">
              <w:rPr>
                <w:rFonts w:ascii="標楷體" w:eastAsia="標楷體" w:hAnsi="標楷體"/>
                <w:color w:val="000000"/>
              </w:rPr>
              <w:t>建立合理分配機制，提升資源運用效益</w:t>
            </w:r>
            <w:r w:rsidRPr="00F43C1F">
              <w:rPr>
                <w:rFonts w:ascii="標楷體" w:eastAsia="標楷體" w:hAnsi="標楷體"/>
                <w:color w:val="000000"/>
                <w:kern w:val="0"/>
              </w:rPr>
              <w:t>（10%）</w:t>
            </w:r>
          </w:p>
        </w:tc>
        <w:tc>
          <w:tcPr>
            <w:tcW w:w="2268" w:type="dxa"/>
          </w:tcPr>
          <w:p w:rsidR="00030B53" w:rsidRPr="00F43C1F" w:rsidRDefault="00030B53" w:rsidP="0082580A">
            <w:pPr>
              <w:kinsoku w:val="0"/>
              <w:overflowPunct w:val="0"/>
              <w:spacing w:line="320" w:lineRule="exact"/>
              <w:ind w:left="360" w:hangingChars="150" w:hanging="360"/>
              <w:jc w:val="both"/>
              <w:rPr>
                <w:rFonts w:ascii="標楷體" w:eastAsia="標楷體" w:hAnsi="標楷體"/>
                <w:color w:val="000000"/>
                <w:kern w:val="0"/>
              </w:rPr>
            </w:pPr>
            <w:r w:rsidRPr="00F43C1F">
              <w:rPr>
                <w:rFonts w:ascii="標楷體" w:eastAsia="標楷體" w:hAnsi="標楷體"/>
                <w:color w:val="000000"/>
                <w:kern w:val="0"/>
              </w:rPr>
              <w:t>(1)</w:t>
            </w:r>
            <w:r w:rsidRPr="00F43C1F">
              <w:rPr>
                <w:rFonts w:ascii="標楷體" w:eastAsia="標楷體" w:hAnsi="標楷體"/>
                <w:color w:val="000000"/>
              </w:rPr>
              <w:t>檢討各機關需求，本財政收支平衡原則，妥為籌編年度預算</w:t>
            </w:r>
            <w:r w:rsidRPr="00F43C1F">
              <w:rPr>
                <w:rFonts w:ascii="標楷體" w:eastAsia="標楷體" w:hAnsi="標楷體" w:hint="eastAsia"/>
                <w:color w:val="000000"/>
                <w:kern w:val="0"/>
              </w:rPr>
              <w:t>（</w:t>
            </w:r>
            <w:r w:rsidRPr="00F43C1F">
              <w:rPr>
                <w:rFonts w:ascii="標楷體" w:eastAsia="標楷體" w:hAnsi="標楷體"/>
                <w:color w:val="000000"/>
                <w:kern w:val="0"/>
              </w:rPr>
              <w:t>3%</w:t>
            </w:r>
            <w:r w:rsidRPr="00F43C1F">
              <w:rPr>
                <w:rFonts w:ascii="標楷體" w:eastAsia="標楷體" w:hAnsi="標楷體" w:hint="eastAsia"/>
                <w:color w:val="000000"/>
                <w:kern w:val="0"/>
              </w:rPr>
              <w:t>）</w:t>
            </w:r>
          </w:p>
        </w:tc>
        <w:tc>
          <w:tcPr>
            <w:tcW w:w="624" w:type="dxa"/>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t>進度控管</w:t>
            </w:r>
          </w:p>
        </w:tc>
        <w:tc>
          <w:tcPr>
            <w:tcW w:w="3288" w:type="dxa"/>
          </w:tcPr>
          <w:p w:rsidR="00030B53" w:rsidRPr="00F43C1F" w:rsidRDefault="00030B53" w:rsidP="0082580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kern w:val="0"/>
              </w:rPr>
            </w:pPr>
            <w:r w:rsidRPr="00F43C1F">
              <w:rPr>
                <w:rFonts w:ascii="標楷體" w:eastAsia="標楷體" w:hAnsi="標楷體"/>
                <w:color w:val="000000"/>
                <w:kern w:val="0"/>
              </w:rPr>
              <w:t>(1)訂頒年度各機關學校</w:t>
            </w:r>
            <w:proofErr w:type="gramStart"/>
            <w:r w:rsidRPr="00F43C1F">
              <w:rPr>
                <w:rFonts w:ascii="標楷體" w:eastAsia="標楷體" w:hAnsi="標楷體"/>
                <w:color w:val="000000"/>
                <w:kern w:val="0"/>
              </w:rPr>
              <w:t>編製預</w:t>
            </w:r>
            <w:proofErr w:type="gramEnd"/>
            <w:r w:rsidRPr="00F43C1F">
              <w:rPr>
                <w:rFonts w:ascii="標楷體" w:eastAsia="標楷體" w:hAnsi="標楷體"/>
                <w:color w:val="000000"/>
                <w:kern w:val="0"/>
              </w:rPr>
              <w:t>(概)算注意事項 25%</w:t>
            </w:r>
          </w:p>
          <w:p w:rsidR="00030B53" w:rsidRPr="00F43C1F" w:rsidRDefault="00030B53" w:rsidP="0082580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kern w:val="0"/>
              </w:rPr>
            </w:pPr>
            <w:r w:rsidRPr="00F43C1F">
              <w:rPr>
                <w:rFonts w:ascii="標楷體" w:eastAsia="標楷體" w:hAnsi="標楷體"/>
                <w:color w:val="000000"/>
                <w:kern w:val="0"/>
              </w:rPr>
              <w:t>(2)由財政處及主計處召開專案小組先期審查會，就各主管機關（單位）年度計畫及預算作初步審核建議意見 40%</w:t>
            </w:r>
          </w:p>
          <w:p w:rsidR="00030B53" w:rsidRPr="00F43C1F" w:rsidRDefault="00030B53" w:rsidP="0082580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kern w:val="0"/>
              </w:rPr>
            </w:pPr>
            <w:r w:rsidRPr="00F43C1F">
              <w:rPr>
                <w:rFonts w:ascii="標楷體" w:eastAsia="標楷體" w:hAnsi="標楷體"/>
                <w:color w:val="000000"/>
                <w:kern w:val="0"/>
              </w:rPr>
              <w:t>(3)召開與業務主管機關（單位）對權責業務計畫預算收支核計與分配審查及處理意見會議 55%</w:t>
            </w:r>
          </w:p>
          <w:p w:rsidR="00030B53" w:rsidRPr="00F43C1F" w:rsidRDefault="00030B53" w:rsidP="0082580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kern w:val="0"/>
              </w:rPr>
            </w:pPr>
            <w:r w:rsidRPr="00F43C1F">
              <w:rPr>
                <w:rFonts w:ascii="標楷體" w:eastAsia="標楷體" w:hAnsi="標楷體"/>
                <w:color w:val="000000"/>
                <w:kern w:val="0"/>
              </w:rPr>
              <w:t>(4)由縣長為召集人召開年度計畫及預算最後年度之一切收入及支出審查會議 75%</w:t>
            </w:r>
          </w:p>
          <w:p w:rsidR="00030B53" w:rsidRPr="00F43C1F" w:rsidRDefault="00030B53" w:rsidP="0082580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kern w:val="0"/>
              </w:rPr>
            </w:pPr>
            <w:r w:rsidRPr="00F43C1F">
              <w:rPr>
                <w:rFonts w:ascii="標楷體" w:eastAsia="標楷體" w:hAnsi="標楷體"/>
                <w:color w:val="000000"/>
                <w:kern w:val="0"/>
              </w:rPr>
              <w:t>(5)核定年度各主管機關（單位）歲出概算額度 80%</w:t>
            </w:r>
          </w:p>
          <w:p w:rsidR="00030B53" w:rsidRPr="00F43C1F" w:rsidRDefault="00030B53" w:rsidP="0082580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kern w:val="0"/>
              </w:rPr>
            </w:pPr>
            <w:r w:rsidRPr="00F43C1F">
              <w:rPr>
                <w:rFonts w:ascii="標楷體" w:eastAsia="標楷體" w:hAnsi="標楷體"/>
                <w:color w:val="000000"/>
                <w:kern w:val="0"/>
              </w:rPr>
              <w:t>(6)年度預算案於法定期限會</w:t>
            </w:r>
            <w:r w:rsidRPr="00F43C1F">
              <w:rPr>
                <w:rFonts w:ascii="標楷體" w:eastAsia="標楷體" w:hAnsi="標楷體"/>
                <w:color w:val="000000"/>
                <w:kern w:val="0"/>
              </w:rPr>
              <w:lastRenderedPageBreak/>
              <w:t>計年度開始2個月前送達議會審議 100%</w:t>
            </w:r>
          </w:p>
        </w:tc>
        <w:tc>
          <w:tcPr>
            <w:tcW w:w="1020" w:type="dxa"/>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lastRenderedPageBreak/>
              <w:t>100%</w:t>
            </w:r>
          </w:p>
        </w:tc>
      </w:tr>
      <w:tr w:rsidR="00030B53" w:rsidRPr="00F43C1F" w:rsidTr="0082580A">
        <w:trPr>
          <w:trHeight w:val="400"/>
          <w:jc w:val="center"/>
        </w:trPr>
        <w:tc>
          <w:tcPr>
            <w:tcW w:w="2098" w:type="dxa"/>
            <w:vMerge/>
          </w:tcPr>
          <w:p w:rsidR="00030B53" w:rsidRPr="00F43C1F" w:rsidRDefault="00030B53" w:rsidP="0082580A">
            <w:pPr>
              <w:autoSpaceDE w:val="0"/>
              <w:autoSpaceDN w:val="0"/>
              <w:adjustRightInd w:val="0"/>
              <w:spacing w:line="320" w:lineRule="exact"/>
              <w:ind w:left="240" w:hangingChars="100" w:hanging="240"/>
              <w:textAlignment w:val="baseline"/>
              <w:rPr>
                <w:rFonts w:ascii="標楷體" w:eastAsia="標楷體" w:hAnsi="標楷體"/>
                <w:color w:val="000000"/>
                <w:kern w:val="0"/>
              </w:rPr>
            </w:pPr>
          </w:p>
        </w:tc>
        <w:tc>
          <w:tcPr>
            <w:tcW w:w="2268" w:type="dxa"/>
          </w:tcPr>
          <w:p w:rsidR="00030B53" w:rsidRPr="00F43C1F" w:rsidRDefault="00030B53" w:rsidP="0082580A">
            <w:pPr>
              <w:autoSpaceDE w:val="0"/>
              <w:autoSpaceDN w:val="0"/>
              <w:adjustRightInd w:val="0"/>
              <w:spacing w:line="320" w:lineRule="exact"/>
              <w:ind w:left="360" w:hangingChars="150" w:hanging="360"/>
              <w:jc w:val="both"/>
              <w:textAlignment w:val="baseline"/>
              <w:rPr>
                <w:rFonts w:ascii="標楷體" w:eastAsia="標楷體" w:hAnsi="標楷體"/>
                <w:color w:val="000000"/>
                <w:kern w:val="0"/>
              </w:rPr>
            </w:pPr>
            <w:r w:rsidRPr="00F43C1F">
              <w:rPr>
                <w:rFonts w:ascii="標楷體" w:eastAsia="標楷體" w:hAnsi="標楷體"/>
                <w:color w:val="000000"/>
                <w:kern w:val="0"/>
              </w:rPr>
              <w:t>(2)</w:t>
            </w:r>
            <w:r w:rsidRPr="00F43C1F">
              <w:rPr>
                <w:rFonts w:ascii="標楷體" w:eastAsia="標楷體" w:hAnsi="標楷體"/>
                <w:color w:val="000000"/>
              </w:rPr>
              <w:t>妥適分配資源使用期程，提升運用效益，穩健的推動地方重大施政計畫</w:t>
            </w:r>
            <w:r w:rsidRPr="00F43C1F">
              <w:rPr>
                <w:rFonts w:ascii="標楷體" w:eastAsia="標楷體" w:hAnsi="標楷體" w:hint="eastAsia"/>
                <w:color w:val="000000"/>
                <w:kern w:val="0"/>
              </w:rPr>
              <w:t>（</w:t>
            </w:r>
            <w:r w:rsidRPr="00F43C1F">
              <w:rPr>
                <w:rFonts w:ascii="標楷體" w:eastAsia="標楷體" w:hAnsi="標楷體"/>
                <w:color w:val="000000"/>
                <w:kern w:val="0"/>
              </w:rPr>
              <w:t>2%</w:t>
            </w:r>
            <w:r w:rsidRPr="00F43C1F">
              <w:rPr>
                <w:rFonts w:ascii="標楷體" w:eastAsia="標楷體" w:hAnsi="標楷體" w:hint="eastAsia"/>
                <w:color w:val="000000"/>
                <w:kern w:val="0"/>
              </w:rPr>
              <w:t>）</w:t>
            </w:r>
          </w:p>
        </w:tc>
        <w:tc>
          <w:tcPr>
            <w:tcW w:w="624" w:type="dxa"/>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t>統計數據</w:t>
            </w:r>
          </w:p>
        </w:tc>
        <w:tc>
          <w:tcPr>
            <w:tcW w:w="3288" w:type="dxa"/>
          </w:tcPr>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5億元以上經費計畫，依預算法第39條規定</w:t>
            </w:r>
            <w:proofErr w:type="gramStart"/>
            <w:r w:rsidRPr="00F43C1F">
              <w:rPr>
                <w:rFonts w:ascii="標楷體" w:eastAsia="標楷體" w:hAnsi="標楷體"/>
                <w:color w:val="000000"/>
                <w:kern w:val="0"/>
              </w:rPr>
              <w:t>採</w:t>
            </w:r>
            <w:proofErr w:type="gramEnd"/>
            <w:r w:rsidRPr="00F43C1F">
              <w:rPr>
                <w:rFonts w:ascii="標楷體" w:eastAsia="標楷體" w:hAnsi="標楷體"/>
                <w:color w:val="000000"/>
                <w:kern w:val="0"/>
              </w:rPr>
              <w:t>分年分期繼續性經費方式編列，視各該年度之分配額，分別編列各該年度預算、核計其完成率</w:t>
            </w:r>
          </w:p>
        </w:tc>
        <w:tc>
          <w:tcPr>
            <w:tcW w:w="1020" w:type="dxa"/>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t>100%</w:t>
            </w:r>
          </w:p>
        </w:tc>
      </w:tr>
      <w:tr w:rsidR="00030B53" w:rsidRPr="00F43C1F" w:rsidTr="0082580A">
        <w:trPr>
          <w:trHeight w:val="400"/>
          <w:jc w:val="center"/>
        </w:trPr>
        <w:tc>
          <w:tcPr>
            <w:tcW w:w="2098" w:type="dxa"/>
            <w:vMerge/>
          </w:tcPr>
          <w:p w:rsidR="00030B53" w:rsidRPr="00F43C1F" w:rsidRDefault="00030B53" w:rsidP="0082580A">
            <w:pPr>
              <w:autoSpaceDE w:val="0"/>
              <w:autoSpaceDN w:val="0"/>
              <w:adjustRightInd w:val="0"/>
              <w:spacing w:line="320" w:lineRule="exact"/>
              <w:textAlignment w:val="baseline"/>
              <w:rPr>
                <w:rFonts w:ascii="標楷體" w:eastAsia="標楷體" w:hAnsi="標楷體"/>
                <w:color w:val="000000"/>
                <w:kern w:val="0"/>
              </w:rPr>
            </w:pPr>
          </w:p>
        </w:tc>
        <w:tc>
          <w:tcPr>
            <w:tcW w:w="2268" w:type="dxa"/>
          </w:tcPr>
          <w:p w:rsidR="00030B53" w:rsidRPr="00F43C1F" w:rsidRDefault="00030B53" w:rsidP="0082580A">
            <w:pPr>
              <w:autoSpaceDE w:val="0"/>
              <w:autoSpaceDN w:val="0"/>
              <w:adjustRightInd w:val="0"/>
              <w:spacing w:line="320" w:lineRule="exact"/>
              <w:ind w:left="360" w:hangingChars="150" w:hanging="360"/>
              <w:jc w:val="both"/>
              <w:textAlignment w:val="baseline"/>
              <w:rPr>
                <w:rFonts w:ascii="標楷體" w:eastAsia="標楷體" w:hAnsi="標楷體"/>
                <w:color w:val="000000"/>
                <w:kern w:val="0"/>
              </w:rPr>
            </w:pPr>
            <w:r w:rsidRPr="00F43C1F">
              <w:rPr>
                <w:rFonts w:ascii="標楷體" w:eastAsia="標楷體" w:hAnsi="標楷體"/>
                <w:color w:val="000000"/>
                <w:kern w:val="0"/>
              </w:rPr>
              <w:t>(3)</w:t>
            </w:r>
            <w:r w:rsidRPr="00F43C1F">
              <w:rPr>
                <w:rFonts w:ascii="標楷體" w:eastAsia="標楷體" w:hAnsi="標楷體"/>
                <w:color w:val="000000"/>
              </w:rPr>
              <w:t>建立預算編列預警制度，落實地方財政自主自律精神</w:t>
            </w:r>
            <w:r w:rsidRPr="00F43C1F">
              <w:rPr>
                <w:rFonts w:ascii="標楷體" w:eastAsia="標楷體" w:hAnsi="標楷體" w:hint="eastAsia"/>
                <w:color w:val="000000"/>
                <w:kern w:val="0"/>
              </w:rPr>
              <w:t>（</w:t>
            </w:r>
            <w:r w:rsidRPr="00F43C1F">
              <w:rPr>
                <w:rFonts w:ascii="標楷體" w:eastAsia="標楷體" w:hAnsi="標楷體"/>
                <w:color w:val="000000"/>
                <w:kern w:val="0"/>
              </w:rPr>
              <w:t>2%</w:t>
            </w:r>
            <w:r w:rsidRPr="00F43C1F">
              <w:rPr>
                <w:rFonts w:ascii="標楷體" w:eastAsia="標楷體" w:hAnsi="標楷體" w:hint="eastAsia"/>
                <w:color w:val="000000"/>
                <w:kern w:val="0"/>
              </w:rPr>
              <w:t>）</w:t>
            </w:r>
          </w:p>
        </w:tc>
        <w:tc>
          <w:tcPr>
            <w:tcW w:w="624" w:type="dxa"/>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t>統計數據</w:t>
            </w:r>
          </w:p>
        </w:tc>
        <w:tc>
          <w:tcPr>
            <w:tcW w:w="3288" w:type="dxa"/>
          </w:tcPr>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依所訂</w:t>
            </w:r>
            <w:r w:rsidRPr="00F43C1F">
              <w:rPr>
                <w:rFonts w:ascii="標楷體" w:eastAsia="標楷體" w:hAnsi="標楷體"/>
                <w:color w:val="000000"/>
              </w:rPr>
              <w:t>預算籌編事前預警項目，</w:t>
            </w:r>
            <w:r w:rsidRPr="00F43C1F">
              <w:rPr>
                <w:rFonts w:ascii="標楷體" w:eastAsia="標楷體" w:hAnsi="標楷體"/>
                <w:color w:val="000000"/>
                <w:kern w:val="0"/>
              </w:rPr>
              <w:t>檢核未逾越預警門檻達成率</w:t>
            </w:r>
          </w:p>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p>
        </w:tc>
        <w:tc>
          <w:tcPr>
            <w:tcW w:w="1020" w:type="dxa"/>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t>80%</w:t>
            </w:r>
          </w:p>
        </w:tc>
      </w:tr>
      <w:tr w:rsidR="00030B53" w:rsidRPr="00F43C1F" w:rsidTr="0082580A">
        <w:trPr>
          <w:trHeight w:val="400"/>
          <w:jc w:val="center"/>
        </w:trPr>
        <w:tc>
          <w:tcPr>
            <w:tcW w:w="2098" w:type="dxa"/>
            <w:vMerge/>
          </w:tcPr>
          <w:p w:rsidR="00030B53" w:rsidRPr="00F43C1F" w:rsidRDefault="00030B53" w:rsidP="0082580A">
            <w:pPr>
              <w:autoSpaceDE w:val="0"/>
              <w:autoSpaceDN w:val="0"/>
              <w:adjustRightInd w:val="0"/>
              <w:spacing w:line="320" w:lineRule="exact"/>
              <w:textAlignment w:val="baseline"/>
              <w:rPr>
                <w:rFonts w:ascii="標楷體" w:eastAsia="標楷體" w:hAnsi="標楷體"/>
                <w:color w:val="000000"/>
                <w:kern w:val="0"/>
              </w:rPr>
            </w:pPr>
          </w:p>
        </w:tc>
        <w:tc>
          <w:tcPr>
            <w:tcW w:w="2268" w:type="dxa"/>
            <w:tcBorders>
              <w:bottom w:val="single" w:sz="4" w:space="0" w:color="auto"/>
            </w:tcBorders>
          </w:tcPr>
          <w:p w:rsidR="00030B53" w:rsidRPr="00F43C1F" w:rsidRDefault="00030B53" w:rsidP="0082580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kern w:val="0"/>
              </w:rPr>
            </w:pPr>
            <w:r w:rsidRPr="00F43C1F">
              <w:rPr>
                <w:rFonts w:ascii="標楷體" w:eastAsia="標楷體" w:hAnsi="標楷體"/>
                <w:color w:val="000000"/>
                <w:kern w:val="0"/>
              </w:rPr>
              <w:t>(4)</w:t>
            </w:r>
            <w:proofErr w:type="gramStart"/>
            <w:r w:rsidRPr="00F43C1F">
              <w:rPr>
                <w:rFonts w:ascii="標楷體" w:eastAsia="標楷體" w:hAnsi="標楷體"/>
                <w:color w:val="000000"/>
              </w:rPr>
              <w:t>賡</w:t>
            </w:r>
            <w:proofErr w:type="gramEnd"/>
            <w:r w:rsidRPr="00F43C1F">
              <w:rPr>
                <w:rFonts w:ascii="標楷體" w:eastAsia="標楷體" w:hAnsi="標楷體"/>
                <w:color w:val="000000"/>
              </w:rPr>
              <w:t>續辦理本縣對各鄉(市)施政計畫執行效能、年度預算編列及執行情形及財政及施政績效三大面向考核，以落實本縣對鄉(市)補助制度</w:t>
            </w:r>
            <w:r w:rsidRPr="00F43C1F">
              <w:rPr>
                <w:rFonts w:ascii="標楷體" w:eastAsia="標楷體" w:hAnsi="標楷體" w:hint="eastAsia"/>
                <w:color w:val="000000"/>
                <w:kern w:val="0"/>
              </w:rPr>
              <w:t>（</w:t>
            </w:r>
            <w:r w:rsidRPr="00F43C1F">
              <w:rPr>
                <w:rFonts w:ascii="標楷體" w:eastAsia="標楷體" w:hAnsi="標楷體"/>
                <w:color w:val="000000"/>
                <w:kern w:val="0"/>
              </w:rPr>
              <w:t>3%</w:t>
            </w:r>
            <w:r w:rsidRPr="00F43C1F">
              <w:rPr>
                <w:rFonts w:ascii="標楷體" w:eastAsia="標楷體" w:hAnsi="標楷體" w:hint="eastAsia"/>
                <w:color w:val="000000"/>
                <w:kern w:val="0"/>
              </w:rPr>
              <w:t>）</w:t>
            </w:r>
          </w:p>
        </w:tc>
        <w:tc>
          <w:tcPr>
            <w:tcW w:w="624" w:type="dxa"/>
            <w:tcBorders>
              <w:bottom w:val="single" w:sz="4" w:space="0" w:color="auto"/>
            </w:tcBorders>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t>統計數據</w:t>
            </w:r>
          </w:p>
        </w:tc>
        <w:tc>
          <w:tcPr>
            <w:tcW w:w="3288" w:type="dxa"/>
            <w:tcBorders>
              <w:bottom w:val="single" w:sz="4" w:space="0" w:color="auto"/>
            </w:tcBorders>
          </w:tcPr>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辦理考核次數（書面、實地考核）</w:t>
            </w:r>
          </w:p>
        </w:tc>
        <w:tc>
          <w:tcPr>
            <w:tcW w:w="1020" w:type="dxa"/>
            <w:tcBorders>
              <w:bottom w:val="single" w:sz="4" w:space="0" w:color="auto"/>
            </w:tcBorders>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t>2</w:t>
            </w:r>
          </w:p>
        </w:tc>
      </w:tr>
      <w:tr w:rsidR="00030B53" w:rsidRPr="00F43C1F" w:rsidTr="0082580A">
        <w:trPr>
          <w:trHeight w:val="400"/>
          <w:jc w:val="center"/>
        </w:trPr>
        <w:tc>
          <w:tcPr>
            <w:tcW w:w="2098" w:type="dxa"/>
            <w:vMerge w:val="restart"/>
          </w:tcPr>
          <w:p w:rsidR="00030B53" w:rsidRPr="00F43C1F" w:rsidRDefault="00030B53" w:rsidP="0082580A">
            <w:pPr>
              <w:kinsoku w:val="0"/>
              <w:overflowPunct w:val="0"/>
              <w:autoSpaceDE w:val="0"/>
              <w:autoSpaceDN w:val="0"/>
              <w:adjustRightInd w:val="0"/>
              <w:spacing w:line="320" w:lineRule="exact"/>
              <w:ind w:left="240" w:hangingChars="100" w:hanging="240"/>
              <w:textAlignment w:val="baseline"/>
              <w:rPr>
                <w:rFonts w:ascii="標楷體" w:eastAsia="標楷體" w:hAnsi="標楷體"/>
                <w:color w:val="000000"/>
                <w:kern w:val="0"/>
              </w:rPr>
            </w:pPr>
            <w:r w:rsidRPr="00F43C1F">
              <w:rPr>
                <w:rFonts w:ascii="標楷體" w:eastAsia="標楷體" w:hAnsi="標楷體"/>
                <w:color w:val="000000"/>
                <w:kern w:val="0"/>
              </w:rPr>
              <w:t>2.</w:t>
            </w:r>
            <w:r w:rsidRPr="00F43C1F">
              <w:rPr>
                <w:rFonts w:ascii="標楷體" w:eastAsia="標楷體" w:hAnsi="標楷體"/>
                <w:color w:val="000000"/>
              </w:rPr>
              <w:t>健全會計制度，強化政府會計管理</w:t>
            </w:r>
            <w:r w:rsidRPr="00F43C1F">
              <w:rPr>
                <w:rFonts w:ascii="標楷體" w:eastAsia="標楷體" w:hAnsi="標楷體"/>
                <w:color w:val="000000"/>
                <w:kern w:val="0"/>
              </w:rPr>
              <w:t>（6%）</w:t>
            </w:r>
          </w:p>
        </w:tc>
        <w:tc>
          <w:tcPr>
            <w:tcW w:w="2268" w:type="dxa"/>
            <w:vMerge w:val="restart"/>
          </w:tcPr>
          <w:p w:rsidR="00030B53" w:rsidRPr="00F43C1F" w:rsidRDefault="00030B53" w:rsidP="0082580A">
            <w:pPr>
              <w:tabs>
                <w:tab w:val="left" w:pos="1440"/>
              </w:tabs>
              <w:kinsoku w:val="0"/>
              <w:overflowPunct w:val="0"/>
              <w:spacing w:line="320" w:lineRule="exact"/>
              <w:ind w:left="360" w:hangingChars="150" w:hanging="360"/>
              <w:jc w:val="both"/>
              <w:rPr>
                <w:rFonts w:ascii="標楷體" w:eastAsia="標楷體" w:hAnsi="標楷體"/>
                <w:color w:val="000000"/>
                <w:kern w:val="0"/>
              </w:rPr>
            </w:pPr>
            <w:r w:rsidRPr="00F43C1F">
              <w:rPr>
                <w:rFonts w:ascii="標楷體" w:eastAsia="標楷體" w:hAnsi="標楷體"/>
                <w:color w:val="000000"/>
                <w:kern w:val="0"/>
              </w:rPr>
              <w:t>(1)訂定年度計畫及預算考核項目及作業程序，建立計畫與預算執行進度之管制績效</w:t>
            </w:r>
            <w:proofErr w:type="gramStart"/>
            <w:r w:rsidRPr="00F43C1F">
              <w:rPr>
                <w:rFonts w:ascii="標楷體" w:eastAsia="標楷體" w:hAnsi="標楷體" w:hint="eastAsia"/>
                <w:color w:val="000000"/>
                <w:kern w:val="0"/>
              </w:rPr>
              <w:t>（</w:t>
            </w:r>
            <w:proofErr w:type="gramEnd"/>
            <w:r w:rsidRPr="00F43C1F">
              <w:rPr>
                <w:rFonts w:ascii="標楷體" w:eastAsia="標楷體" w:hAnsi="標楷體"/>
                <w:color w:val="000000"/>
                <w:kern w:val="0"/>
              </w:rPr>
              <w:t>2%；各衡量標準1%</w:t>
            </w:r>
            <w:proofErr w:type="gramStart"/>
            <w:r w:rsidRPr="00F43C1F">
              <w:rPr>
                <w:rFonts w:ascii="標楷體" w:eastAsia="標楷體" w:hAnsi="標楷體" w:hint="eastAsia"/>
                <w:color w:val="000000"/>
                <w:kern w:val="0"/>
              </w:rPr>
              <w:t>）</w:t>
            </w:r>
            <w:proofErr w:type="gramEnd"/>
          </w:p>
        </w:tc>
        <w:tc>
          <w:tcPr>
            <w:tcW w:w="624" w:type="dxa"/>
            <w:vMerge w:val="restart"/>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t>統計數據</w:t>
            </w:r>
          </w:p>
        </w:tc>
        <w:tc>
          <w:tcPr>
            <w:tcW w:w="3288" w:type="dxa"/>
          </w:tcPr>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訂定「澎湖縣政府年度計畫與預算考核項目及作業程序表」</w:t>
            </w:r>
          </w:p>
        </w:tc>
        <w:tc>
          <w:tcPr>
            <w:tcW w:w="1020" w:type="dxa"/>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kern w:val="0"/>
              </w:rPr>
            </w:pPr>
            <w:r w:rsidRPr="00F43C1F">
              <w:rPr>
                <w:rFonts w:ascii="標楷體" w:eastAsia="標楷體" w:hAnsi="標楷體"/>
                <w:kern w:val="0"/>
              </w:rPr>
              <w:t>100%</w:t>
            </w:r>
          </w:p>
        </w:tc>
      </w:tr>
      <w:tr w:rsidR="00030B53" w:rsidRPr="00F43C1F" w:rsidTr="0082580A">
        <w:trPr>
          <w:trHeight w:val="400"/>
          <w:jc w:val="center"/>
        </w:trPr>
        <w:tc>
          <w:tcPr>
            <w:tcW w:w="2098" w:type="dxa"/>
            <w:vMerge/>
          </w:tcPr>
          <w:p w:rsidR="00030B53" w:rsidRPr="00F43C1F" w:rsidRDefault="00030B53" w:rsidP="0082580A">
            <w:pPr>
              <w:autoSpaceDE w:val="0"/>
              <w:autoSpaceDN w:val="0"/>
              <w:adjustRightInd w:val="0"/>
              <w:spacing w:line="320" w:lineRule="exact"/>
              <w:ind w:left="240" w:hangingChars="100" w:hanging="240"/>
              <w:textAlignment w:val="baseline"/>
              <w:rPr>
                <w:rFonts w:ascii="標楷體" w:eastAsia="標楷體" w:hAnsi="標楷體"/>
                <w:color w:val="000000"/>
                <w:kern w:val="0"/>
              </w:rPr>
            </w:pPr>
          </w:p>
        </w:tc>
        <w:tc>
          <w:tcPr>
            <w:tcW w:w="2268" w:type="dxa"/>
            <w:vMerge/>
          </w:tcPr>
          <w:p w:rsidR="00030B53" w:rsidRPr="00F43C1F" w:rsidRDefault="00030B53" w:rsidP="0082580A">
            <w:pPr>
              <w:tabs>
                <w:tab w:val="left" w:pos="1440"/>
              </w:tabs>
              <w:spacing w:line="320" w:lineRule="exact"/>
              <w:ind w:left="360" w:hangingChars="150" w:hanging="360"/>
              <w:jc w:val="both"/>
              <w:rPr>
                <w:rFonts w:ascii="標楷體" w:eastAsia="標楷體" w:hAnsi="標楷體"/>
                <w:color w:val="000000"/>
                <w:kern w:val="0"/>
              </w:rPr>
            </w:pPr>
          </w:p>
        </w:tc>
        <w:tc>
          <w:tcPr>
            <w:tcW w:w="624" w:type="dxa"/>
            <w:vMerge/>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p>
        </w:tc>
        <w:tc>
          <w:tcPr>
            <w:tcW w:w="3288" w:type="dxa"/>
          </w:tcPr>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依限填報</w:t>
            </w:r>
            <w:r w:rsidRPr="00F43C1F">
              <w:rPr>
                <w:rFonts w:ascii="標楷體" w:eastAsia="標楷體" w:hAnsi="標楷體" w:hint="eastAsia"/>
                <w:color w:val="000000"/>
                <w:kern w:val="0"/>
              </w:rPr>
              <w:t>（</w:t>
            </w:r>
            <w:r w:rsidRPr="00F43C1F">
              <w:rPr>
                <w:rFonts w:ascii="標楷體" w:eastAsia="標楷體" w:hAnsi="標楷體"/>
                <w:color w:val="000000"/>
                <w:kern w:val="0"/>
              </w:rPr>
              <w:t>基本設施補助經費、社會福利補助經費、教育設施補助經費等季報</w:t>
            </w:r>
            <w:r w:rsidRPr="00F43C1F">
              <w:rPr>
                <w:rFonts w:ascii="標楷體" w:eastAsia="標楷體" w:hAnsi="標楷體" w:hint="eastAsia"/>
                <w:color w:val="000000"/>
                <w:kern w:val="0"/>
              </w:rPr>
              <w:t>）</w:t>
            </w:r>
            <w:r w:rsidRPr="00F43C1F">
              <w:rPr>
                <w:rFonts w:ascii="標楷體" w:eastAsia="標楷體" w:hAnsi="標楷體"/>
                <w:color w:val="000000"/>
                <w:kern w:val="0"/>
              </w:rPr>
              <w:t>年度經費分配與執行表、與各季</w:t>
            </w:r>
            <w:proofErr w:type="gramStart"/>
            <w:r w:rsidRPr="00F43C1F">
              <w:rPr>
                <w:rFonts w:ascii="標楷體" w:eastAsia="標楷體" w:hAnsi="標楷體"/>
                <w:color w:val="000000"/>
                <w:kern w:val="0"/>
              </w:rPr>
              <w:t>季</w:t>
            </w:r>
            <w:proofErr w:type="gramEnd"/>
            <w:r w:rsidRPr="00F43C1F">
              <w:rPr>
                <w:rFonts w:ascii="標楷體" w:eastAsia="標楷體" w:hAnsi="標楷體"/>
                <w:color w:val="000000"/>
                <w:kern w:val="0"/>
              </w:rPr>
              <w:t>報表</w:t>
            </w:r>
          </w:p>
          <w:p w:rsidR="00030B53" w:rsidRPr="00F43C1F" w:rsidRDefault="00030B53" w:rsidP="0082580A">
            <w:pPr>
              <w:autoSpaceDE w:val="0"/>
              <w:autoSpaceDN w:val="0"/>
              <w:adjustRightInd w:val="0"/>
              <w:spacing w:line="320" w:lineRule="exact"/>
              <w:ind w:left="240" w:hangingChars="100" w:hanging="240"/>
              <w:jc w:val="both"/>
              <w:textAlignment w:val="baseline"/>
              <w:rPr>
                <w:rFonts w:ascii="標楷體" w:eastAsia="標楷體" w:hAnsi="標楷體"/>
                <w:color w:val="000000"/>
                <w:kern w:val="0"/>
              </w:rPr>
            </w:pPr>
            <w:r w:rsidRPr="00F43C1F">
              <w:rPr>
                <w:rFonts w:ascii="標楷體" w:eastAsia="標楷體" w:hAnsi="標楷體" w:cs="新細明體" w:hint="eastAsia"/>
                <w:color w:val="000000"/>
                <w:kern w:val="0"/>
              </w:rPr>
              <w:t>※</w:t>
            </w:r>
            <w:r w:rsidRPr="00F43C1F">
              <w:rPr>
                <w:rFonts w:ascii="標楷體" w:eastAsia="標楷體" w:hAnsi="標楷體"/>
                <w:color w:val="000000"/>
                <w:kern w:val="0"/>
              </w:rPr>
              <w:t>每1報表未依期限填報扣0.1分，至0分為止</w:t>
            </w:r>
          </w:p>
        </w:tc>
        <w:tc>
          <w:tcPr>
            <w:tcW w:w="1020" w:type="dxa"/>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kern w:val="0"/>
              </w:rPr>
            </w:pPr>
            <w:r w:rsidRPr="00F43C1F">
              <w:rPr>
                <w:rFonts w:ascii="標楷體" w:eastAsia="標楷體" w:hAnsi="標楷體"/>
                <w:kern w:val="0"/>
              </w:rPr>
              <w:t>100%</w:t>
            </w:r>
          </w:p>
        </w:tc>
      </w:tr>
      <w:tr w:rsidR="00030B53" w:rsidRPr="00F43C1F" w:rsidTr="0082580A">
        <w:trPr>
          <w:trHeight w:val="400"/>
          <w:jc w:val="center"/>
        </w:trPr>
        <w:tc>
          <w:tcPr>
            <w:tcW w:w="2098" w:type="dxa"/>
            <w:vMerge/>
          </w:tcPr>
          <w:p w:rsidR="00030B53" w:rsidRPr="00F43C1F" w:rsidRDefault="00030B53" w:rsidP="0082580A">
            <w:pPr>
              <w:autoSpaceDE w:val="0"/>
              <w:autoSpaceDN w:val="0"/>
              <w:adjustRightInd w:val="0"/>
              <w:spacing w:line="320" w:lineRule="exact"/>
              <w:textAlignment w:val="baseline"/>
              <w:rPr>
                <w:rFonts w:ascii="標楷體" w:eastAsia="標楷體" w:hAnsi="標楷體"/>
                <w:color w:val="000000"/>
                <w:kern w:val="0"/>
              </w:rPr>
            </w:pPr>
          </w:p>
        </w:tc>
        <w:tc>
          <w:tcPr>
            <w:tcW w:w="2268" w:type="dxa"/>
          </w:tcPr>
          <w:p w:rsidR="00030B53" w:rsidRPr="00F43C1F" w:rsidRDefault="00030B53" w:rsidP="0082580A">
            <w:pPr>
              <w:autoSpaceDE w:val="0"/>
              <w:autoSpaceDN w:val="0"/>
              <w:adjustRightInd w:val="0"/>
              <w:spacing w:line="320" w:lineRule="exact"/>
              <w:ind w:left="360" w:hangingChars="150" w:hanging="360"/>
              <w:jc w:val="both"/>
              <w:textAlignment w:val="baseline"/>
              <w:rPr>
                <w:rFonts w:ascii="標楷體" w:eastAsia="標楷體" w:hAnsi="標楷體"/>
                <w:color w:val="000000"/>
                <w:kern w:val="0"/>
              </w:rPr>
            </w:pPr>
            <w:r w:rsidRPr="00F43C1F">
              <w:rPr>
                <w:rFonts w:ascii="標楷體" w:eastAsia="標楷體" w:hAnsi="標楷體"/>
                <w:color w:val="000000"/>
              </w:rPr>
              <w:t>(2)訂頒節約措施，減少不經濟支出，嚴密控制收支差</w:t>
            </w:r>
            <w:proofErr w:type="gramStart"/>
            <w:r w:rsidRPr="00F43C1F">
              <w:rPr>
                <w:rFonts w:ascii="標楷體" w:eastAsia="標楷體" w:hAnsi="標楷體"/>
                <w:color w:val="000000"/>
              </w:rPr>
              <w:t>絀</w:t>
            </w:r>
            <w:proofErr w:type="gramEnd"/>
            <w:r w:rsidRPr="00F43C1F">
              <w:rPr>
                <w:rFonts w:ascii="標楷體" w:eastAsia="標楷體" w:hAnsi="標楷體" w:hint="eastAsia"/>
                <w:color w:val="000000"/>
                <w:kern w:val="0"/>
              </w:rPr>
              <w:t>（</w:t>
            </w:r>
            <w:r w:rsidRPr="00F43C1F">
              <w:rPr>
                <w:rFonts w:ascii="標楷體" w:eastAsia="標楷體" w:hAnsi="標楷體"/>
                <w:color w:val="000000"/>
                <w:kern w:val="0"/>
              </w:rPr>
              <w:t>2%</w:t>
            </w:r>
            <w:r w:rsidRPr="00F43C1F">
              <w:rPr>
                <w:rFonts w:ascii="標楷體" w:eastAsia="標楷體" w:hAnsi="標楷體" w:hint="eastAsia"/>
                <w:color w:val="000000"/>
                <w:kern w:val="0"/>
              </w:rPr>
              <w:t>）</w:t>
            </w:r>
          </w:p>
        </w:tc>
        <w:tc>
          <w:tcPr>
            <w:tcW w:w="624" w:type="dxa"/>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t>統計數據</w:t>
            </w:r>
          </w:p>
        </w:tc>
        <w:tc>
          <w:tcPr>
            <w:tcW w:w="3288" w:type="dxa"/>
          </w:tcPr>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節約措施訂頒次數</w:t>
            </w:r>
          </w:p>
        </w:tc>
        <w:tc>
          <w:tcPr>
            <w:tcW w:w="1020" w:type="dxa"/>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t>1</w:t>
            </w:r>
          </w:p>
        </w:tc>
      </w:tr>
      <w:tr w:rsidR="00030B53" w:rsidRPr="00F43C1F" w:rsidTr="0082580A">
        <w:trPr>
          <w:trHeight w:val="400"/>
          <w:jc w:val="center"/>
        </w:trPr>
        <w:tc>
          <w:tcPr>
            <w:tcW w:w="2098" w:type="dxa"/>
            <w:vMerge/>
          </w:tcPr>
          <w:p w:rsidR="00030B53" w:rsidRPr="00F43C1F" w:rsidRDefault="00030B53" w:rsidP="0082580A">
            <w:pPr>
              <w:autoSpaceDE w:val="0"/>
              <w:autoSpaceDN w:val="0"/>
              <w:adjustRightInd w:val="0"/>
              <w:spacing w:line="320" w:lineRule="exact"/>
              <w:textAlignment w:val="baseline"/>
              <w:rPr>
                <w:rFonts w:ascii="標楷體" w:eastAsia="標楷體" w:hAnsi="標楷體"/>
                <w:color w:val="000000"/>
                <w:kern w:val="0"/>
              </w:rPr>
            </w:pPr>
          </w:p>
        </w:tc>
        <w:tc>
          <w:tcPr>
            <w:tcW w:w="2268" w:type="dxa"/>
          </w:tcPr>
          <w:p w:rsidR="00030B53" w:rsidRPr="00F43C1F" w:rsidRDefault="00030B53" w:rsidP="0082580A">
            <w:pPr>
              <w:autoSpaceDE w:val="0"/>
              <w:autoSpaceDN w:val="0"/>
              <w:adjustRightInd w:val="0"/>
              <w:spacing w:line="320" w:lineRule="exact"/>
              <w:ind w:left="360" w:hangingChars="150" w:hanging="360"/>
              <w:jc w:val="both"/>
              <w:rPr>
                <w:rFonts w:ascii="標楷體" w:eastAsia="標楷體" w:hAnsi="標楷體"/>
                <w:color w:val="000000"/>
              </w:rPr>
            </w:pPr>
            <w:r w:rsidRPr="00F43C1F">
              <w:rPr>
                <w:rFonts w:ascii="標楷體" w:eastAsia="標楷體" w:hAnsi="標楷體"/>
                <w:color w:val="000000"/>
                <w:kern w:val="0"/>
              </w:rPr>
              <w:t>(3)</w:t>
            </w:r>
            <w:proofErr w:type="gramStart"/>
            <w:r w:rsidRPr="00F43C1F">
              <w:rPr>
                <w:rFonts w:ascii="標楷體" w:eastAsia="標楷體" w:hAnsi="標楷體"/>
                <w:color w:val="000000"/>
              </w:rPr>
              <w:t>研</w:t>
            </w:r>
            <w:proofErr w:type="gramEnd"/>
            <w:r w:rsidRPr="00F43C1F">
              <w:rPr>
                <w:rFonts w:ascii="標楷體" w:eastAsia="標楷體" w:hAnsi="標楷體"/>
                <w:color w:val="000000"/>
              </w:rPr>
              <w:t>修各種特種基金會計作業規範與法規，落實特種基金預算管理</w:t>
            </w:r>
            <w:r w:rsidRPr="00F43C1F">
              <w:rPr>
                <w:rFonts w:ascii="標楷體" w:eastAsia="標楷體" w:hAnsi="標楷體" w:hint="eastAsia"/>
                <w:color w:val="000000"/>
                <w:kern w:val="0"/>
              </w:rPr>
              <w:t>（</w:t>
            </w:r>
            <w:r w:rsidRPr="00F43C1F">
              <w:rPr>
                <w:rFonts w:ascii="標楷體" w:eastAsia="標楷體" w:hAnsi="標楷體"/>
                <w:color w:val="000000"/>
                <w:kern w:val="0"/>
              </w:rPr>
              <w:t>2%</w:t>
            </w:r>
            <w:r w:rsidRPr="00F43C1F">
              <w:rPr>
                <w:rFonts w:ascii="標楷體" w:eastAsia="標楷體" w:hAnsi="標楷體" w:hint="eastAsia"/>
                <w:color w:val="000000"/>
                <w:kern w:val="0"/>
              </w:rPr>
              <w:t>）</w:t>
            </w:r>
          </w:p>
        </w:tc>
        <w:tc>
          <w:tcPr>
            <w:tcW w:w="624" w:type="dxa"/>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t>統計數據</w:t>
            </w:r>
          </w:p>
        </w:tc>
        <w:tc>
          <w:tcPr>
            <w:tcW w:w="3288" w:type="dxa"/>
          </w:tcPr>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檢討次數</w:t>
            </w:r>
          </w:p>
        </w:tc>
        <w:tc>
          <w:tcPr>
            <w:tcW w:w="1020" w:type="dxa"/>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t>1</w:t>
            </w:r>
          </w:p>
        </w:tc>
      </w:tr>
      <w:tr w:rsidR="00030B53" w:rsidRPr="00F43C1F" w:rsidTr="0082580A">
        <w:trPr>
          <w:trHeight w:val="205"/>
          <w:jc w:val="center"/>
        </w:trPr>
        <w:tc>
          <w:tcPr>
            <w:tcW w:w="2098" w:type="dxa"/>
            <w:vMerge w:val="restart"/>
          </w:tcPr>
          <w:p w:rsidR="00030B53" w:rsidRPr="00F43C1F" w:rsidRDefault="00030B53" w:rsidP="0082580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color w:val="000000"/>
                <w:kern w:val="0"/>
              </w:rPr>
            </w:pPr>
            <w:r w:rsidRPr="00F43C1F">
              <w:rPr>
                <w:rFonts w:ascii="標楷體" w:eastAsia="標楷體" w:hAnsi="標楷體"/>
                <w:color w:val="000000"/>
                <w:kern w:val="0"/>
              </w:rPr>
              <w:t>3.</w:t>
            </w:r>
            <w:r w:rsidRPr="00F43C1F">
              <w:rPr>
                <w:rFonts w:ascii="標楷體" w:eastAsia="標楷體" w:hAnsi="標楷體"/>
                <w:color w:val="000000"/>
              </w:rPr>
              <w:t>發揮內部控制功能，協助達成施政目標</w:t>
            </w:r>
            <w:r w:rsidRPr="00F43C1F">
              <w:rPr>
                <w:rFonts w:ascii="標楷體" w:eastAsia="標楷體" w:hAnsi="標楷體"/>
                <w:color w:val="000000"/>
                <w:kern w:val="0"/>
              </w:rPr>
              <w:t>（20%）</w:t>
            </w:r>
          </w:p>
        </w:tc>
        <w:tc>
          <w:tcPr>
            <w:tcW w:w="2268" w:type="dxa"/>
          </w:tcPr>
          <w:p w:rsidR="00030B53" w:rsidRPr="00F43C1F" w:rsidRDefault="00030B53" w:rsidP="0082580A">
            <w:pPr>
              <w:autoSpaceDE w:val="0"/>
              <w:autoSpaceDN w:val="0"/>
              <w:adjustRightInd w:val="0"/>
              <w:spacing w:line="320" w:lineRule="exact"/>
              <w:ind w:left="360" w:hangingChars="150" w:hanging="360"/>
              <w:jc w:val="both"/>
              <w:textAlignment w:val="baseline"/>
              <w:rPr>
                <w:rFonts w:ascii="標楷體" w:eastAsia="標楷體" w:hAnsi="標楷體"/>
                <w:color w:val="000000"/>
                <w:kern w:val="0"/>
              </w:rPr>
            </w:pPr>
            <w:r w:rsidRPr="00F43C1F">
              <w:rPr>
                <w:rFonts w:ascii="標楷體" w:eastAsia="標楷體" w:hAnsi="標楷體"/>
                <w:color w:val="000000"/>
              </w:rPr>
              <w:t>(1)彙整各機關預算執行情形，充分揭露預算執行進度與績效，協助各主管機關提升編製品質及落實預算執行控管</w:t>
            </w:r>
            <w:r w:rsidRPr="00F43C1F">
              <w:rPr>
                <w:rFonts w:ascii="標楷體" w:eastAsia="標楷體" w:hAnsi="標楷體" w:hint="eastAsia"/>
                <w:color w:val="000000"/>
                <w:kern w:val="0"/>
              </w:rPr>
              <w:t>（</w:t>
            </w:r>
            <w:r w:rsidRPr="00F43C1F">
              <w:rPr>
                <w:rFonts w:ascii="標楷體" w:eastAsia="標楷體" w:hAnsi="標楷體"/>
                <w:color w:val="000000"/>
                <w:kern w:val="0"/>
              </w:rPr>
              <w:t>3%</w:t>
            </w:r>
            <w:r w:rsidRPr="00F43C1F">
              <w:rPr>
                <w:rFonts w:ascii="標楷體" w:eastAsia="標楷體" w:hAnsi="標楷體" w:hint="eastAsia"/>
                <w:color w:val="000000"/>
                <w:kern w:val="0"/>
              </w:rPr>
              <w:t>）</w:t>
            </w:r>
          </w:p>
        </w:tc>
        <w:tc>
          <w:tcPr>
            <w:tcW w:w="624" w:type="dxa"/>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t>統計數據</w:t>
            </w:r>
          </w:p>
        </w:tc>
        <w:tc>
          <w:tcPr>
            <w:tcW w:w="3288" w:type="dxa"/>
          </w:tcPr>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上網公告次數</w:t>
            </w:r>
          </w:p>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（按月彙整各機關單位公務預算執行數）</w:t>
            </w:r>
          </w:p>
        </w:tc>
        <w:tc>
          <w:tcPr>
            <w:tcW w:w="1020" w:type="dxa"/>
          </w:tcPr>
          <w:p w:rsidR="00030B53" w:rsidRPr="00F43C1F" w:rsidRDefault="00030B53" w:rsidP="0082580A">
            <w:pPr>
              <w:spacing w:line="320" w:lineRule="exact"/>
              <w:jc w:val="center"/>
              <w:rPr>
                <w:rFonts w:ascii="標楷體" w:eastAsia="標楷體" w:hAnsi="標楷體"/>
                <w:color w:val="000000"/>
              </w:rPr>
            </w:pPr>
            <w:r w:rsidRPr="00F43C1F">
              <w:rPr>
                <w:rFonts w:ascii="標楷體" w:eastAsia="標楷體" w:hAnsi="標楷體"/>
                <w:color w:val="000000"/>
                <w:kern w:val="0"/>
              </w:rPr>
              <w:t>12</w:t>
            </w:r>
          </w:p>
        </w:tc>
      </w:tr>
      <w:tr w:rsidR="00030B53" w:rsidRPr="00F43C1F" w:rsidTr="0082580A">
        <w:trPr>
          <w:trHeight w:val="205"/>
          <w:jc w:val="center"/>
        </w:trPr>
        <w:tc>
          <w:tcPr>
            <w:tcW w:w="2098" w:type="dxa"/>
            <w:vMerge/>
          </w:tcPr>
          <w:p w:rsidR="00030B53" w:rsidRPr="00F43C1F" w:rsidRDefault="00030B53" w:rsidP="0082580A">
            <w:pPr>
              <w:autoSpaceDE w:val="0"/>
              <w:autoSpaceDN w:val="0"/>
              <w:adjustRightInd w:val="0"/>
              <w:spacing w:line="320" w:lineRule="exact"/>
              <w:ind w:left="240" w:hangingChars="100" w:hanging="240"/>
              <w:textAlignment w:val="baseline"/>
              <w:rPr>
                <w:rFonts w:ascii="標楷體" w:eastAsia="標楷體" w:hAnsi="標楷體"/>
                <w:color w:val="000000"/>
                <w:kern w:val="0"/>
              </w:rPr>
            </w:pPr>
          </w:p>
        </w:tc>
        <w:tc>
          <w:tcPr>
            <w:tcW w:w="2268" w:type="dxa"/>
          </w:tcPr>
          <w:p w:rsidR="00030B53" w:rsidRPr="00F43C1F" w:rsidRDefault="00030B53" w:rsidP="0082580A">
            <w:pPr>
              <w:pStyle w:val="Web"/>
              <w:kinsoku w:val="0"/>
              <w:overflowPunct w:val="0"/>
              <w:spacing w:before="0" w:beforeAutospacing="0" w:after="0" w:afterAutospacing="0" w:line="320" w:lineRule="exact"/>
              <w:ind w:left="360" w:hangingChars="150" w:hanging="360"/>
              <w:jc w:val="both"/>
              <w:rPr>
                <w:rFonts w:ascii="標楷體" w:eastAsia="標楷體" w:hAnsi="標楷體" w:cs="Times New Roman"/>
                <w:color w:val="000000"/>
              </w:rPr>
            </w:pPr>
            <w:r w:rsidRPr="00F43C1F">
              <w:rPr>
                <w:rFonts w:ascii="標楷體" w:eastAsia="標楷體" w:hAnsi="標楷體" w:cs="Times New Roman"/>
                <w:color w:val="000000"/>
              </w:rPr>
              <w:t>(2)輔導</w:t>
            </w:r>
            <w:proofErr w:type="gramStart"/>
            <w:r w:rsidRPr="00F43C1F">
              <w:rPr>
                <w:rFonts w:ascii="標楷體" w:eastAsia="標楷體" w:hAnsi="標楷體" w:cs="Times New Roman"/>
                <w:color w:val="000000"/>
              </w:rPr>
              <w:t>本府暨所屬</w:t>
            </w:r>
            <w:proofErr w:type="gramEnd"/>
            <w:r w:rsidRPr="00F43C1F">
              <w:rPr>
                <w:rFonts w:ascii="標楷體" w:eastAsia="標楷體" w:hAnsi="標楷體" w:cs="Times New Roman"/>
                <w:color w:val="000000"/>
              </w:rPr>
              <w:t>機關依法定期限報送會計月報、半年結算及單位決算，並完成審核，據以編造本縣總預算半年結算及年度總決算</w:t>
            </w:r>
            <w:r w:rsidRPr="00F43C1F">
              <w:rPr>
                <w:rFonts w:ascii="標楷體" w:eastAsia="標楷體" w:hAnsi="標楷體" w:hint="eastAsia"/>
                <w:color w:val="000000"/>
              </w:rPr>
              <w:t>（</w:t>
            </w:r>
            <w:r w:rsidRPr="00F43C1F">
              <w:rPr>
                <w:rFonts w:ascii="標楷體" w:eastAsia="標楷體" w:hAnsi="標楷體" w:cs="Times New Roman"/>
                <w:color w:val="000000"/>
              </w:rPr>
              <w:t>3%</w:t>
            </w:r>
            <w:r w:rsidRPr="00F43C1F">
              <w:rPr>
                <w:rFonts w:ascii="標楷體" w:eastAsia="標楷體" w:hAnsi="標楷體" w:hint="eastAsia"/>
                <w:color w:val="000000"/>
              </w:rPr>
              <w:t>）</w:t>
            </w:r>
          </w:p>
        </w:tc>
        <w:tc>
          <w:tcPr>
            <w:tcW w:w="624" w:type="dxa"/>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t>進度控管</w:t>
            </w:r>
          </w:p>
        </w:tc>
        <w:tc>
          <w:tcPr>
            <w:tcW w:w="3288" w:type="dxa"/>
          </w:tcPr>
          <w:p w:rsidR="00030B53" w:rsidRPr="00F43C1F" w:rsidRDefault="00030B53" w:rsidP="0082580A">
            <w:pPr>
              <w:numPr>
                <w:ilvl w:val="0"/>
                <w:numId w:val="1"/>
              </w:num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各機關會計月報於次月15日前送縣府主計處20%</w:t>
            </w:r>
          </w:p>
          <w:p w:rsidR="00030B53" w:rsidRPr="00F43C1F" w:rsidRDefault="00030B53" w:rsidP="0082580A">
            <w:pPr>
              <w:numPr>
                <w:ilvl w:val="0"/>
                <w:numId w:val="1"/>
              </w:num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各機關半年結算報告書於當年7月25日送澎湖縣審計室50%</w:t>
            </w:r>
          </w:p>
          <w:p w:rsidR="00030B53" w:rsidRPr="00F43C1F" w:rsidRDefault="00030B53" w:rsidP="0082580A">
            <w:pPr>
              <w:numPr>
                <w:ilvl w:val="0"/>
                <w:numId w:val="1"/>
              </w:num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年度總決算於次年4月底前送澎湖縣審計室100%</w:t>
            </w:r>
          </w:p>
        </w:tc>
        <w:tc>
          <w:tcPr>
            <w:tcW w:w="1020" w:type="dxa"/>
          </w:tcPr>
          <w:p w:rsidR="00030B53" w:rsidRPr="00F43C1F" w:rsidRDefault="00030B53" w:rsidP="0082580A">
            <w:pPr>
              <w:spacing w:line="320" w:lineRule="exact"/>
              <w:jc w:val="center"/>
              <w:rPr>
                <w:rFonts w:ascii="標楷體" w:eastAsia="標楷體" w:hAnsi="標楷體"/>
                <w:color w:val="000000"/>
              </w:rPr>
            </w:pPr>
            <w:r w:rsidRPr="00F43C1F">
              <w:rPr>
                <w:rFonts w:ascii="標楷體" w:eastAsia="標楷體" w:hAnsi="標楷體"/>
                <w:color w:val="000000"/>
                <w:kern w:val="0"/>
              </w:rPr>
              <w:t>100%</w:t>
            </w:r>
          </w:p>
        </w:tc>
      </w:tr>
      <w:tr w:rsidR="00030B53" w:rsidRPr="00F43C1F" w:rsidTr="0082580A">
        <w:trPr>
          <w:trHeight w:val="205"/>
          <w:jc w:val="center"/>
        </w:trPr>
        <w:tc>
          <w:tcPr>
            <w:tcW w:w="2098" w:type="dxa"/>
            <w:vMerge/>
          </w:tcPr>
          <w:p w:rsidR="00030B53" w:rsidRPr="00F43C1F" w:rsidRDefault="00030B53" w:rsidP="0082580A">
            <w:pPr>
              <w:autoSpaceDE w:val="0"/>
              <w:autoSpaceDN w:val="0"/>
              <w:adjustRightInd w:val="0"/>
              <w:spacing w:line="320" w:lineRule="exact"/>
              <w:ind w:left="240" w:hangingChars="100" w:hanging="240"/>
              <w:textAlignment w:val="baseline"/>
              <w:rPr>
                <w:rFonts w:ascii="標楷體" w:eastAsia="標楷體" w:hAnsi="標楷體"/>
                <w:color w:val="000000"/>
                <w:kern w:val="0"/>
              </w:rPr>
            </w:pPr>
          </w:p>
        </w:tc>
        <w:tc>
          <w:tcPr>
            <w:tcW w:w="2268" w:type="dxa"/>
          </w:tcPr>
          <w:p w:rsidR="00030B53" w:rsidRPr="00F43C1F" w:rsidRDefault="00030B53" w:rsidP="0082580A">
            <w:pPr>
              <w:pStyle w:val="Web"/>
              <w:spacing w:before="0" w:beforeAutospacing="0" w:after="0" w:afterAutospacing="0" w:line="320" w:lineRule="exact"/>
              <w:ind w:left="360" w:hangingChars="150" w:hanging="360"/>
              <w:jc w:val="both"/>
              <w:rPr>
                <w:rFonts w:ascii="標楷體" w:eastAsia="標楷體" w:hAnsi="標楷體" w:cs="Times New Roman"/>
                <w:color w:val="000000"/>
              </w:rPr>
            </w:pPr>
            <w:r w:rsidRPr="00F43C1F">
              <w:rPr>
                <w:rFonts w:ascii="標楷體" w:eastAsia="標楷體" w:hAnsi="標楷體" w:cs="Times New Roman"/>
                <w:color w:val="000000"/>
              </w:rPr>
              <w:t>(3)輔導縣屬各基金</w:t>
            </w:r>
            <w:r w:rsidRPr="00F43C1F">
              <w:rPr>
                <w:rFonts w:ascii="標楷體" w:eastAsia="標楷體" w:hAnsi="標楷體" w:cs="Times New Roman" w:hint="eastAsia"/>
                <w:color w:val="000000"/>
              </w:rPr>
              <w:t>（</w:t>
            </w:r>
            <w:r w:rsidRPr="00F43C1F">
              <w:rPr>
                <w:rFonts w:ascii="標楷體" w:eastAsia="標楷體" w:hAnsi="標楷體" w:cs="Times New Roman"/>
                <w:color w:val="000000"/>
              </w:rPr>
              <w:t>含營業及非營業</w:t>
            </w:r>
            <w:r w:rsidRPr="00F43C1F">
              <w:rPr>
                <w:rFonts w:ascii="標楷體" w:eastAsia="標楷體" w:hAnsi="標楷體" w:cs="Times New Roman" w:hint="eastAsia"/>
                <w:color w:val="000000"/>
              </w:rPr>
              <w:t>）</w:t>
            </w:r>
            <w:r w:rsidRPr="00F43C1F">
              <w:rPr>
                <w:rFonts w:ascii="標楷體" w:eastAsia="標楷體" w:hAnsi="標楷體" w:cs="Times New Roman"/>
                <w:color w:val="000000"/>
              </w:rPr>
              <w:t>，於法定期限報送會計月報、附屬單位半年結算及附屬單位決算，並完成審核，據以編造本縣總預算附屬單位預算半年結算報告及綜計表及總決算附屬單位決算及綜計表</w:t>
            </w:r>
            <w:r w:rsidRPr="00F43C1F">
              <w:rPr>
                <w:rFonts w:ascii="標楷體" w:eastAsia="標楷體" w:hAnsi="標楷體" w:hint="eastAsia"/>
                <w:color w:val="000000"/>
              </w:rPr>
              <w:t>（</w:t>
            </w:r>
            <w:r w:rsidRPr="00F43C1F">
              <w:rPr>
                <w:rFonts w:ascii="標楷體" w:eastAsia="標楷體" w:hAnsi="標楷體" w:cs="Times New Roman"/>
                <w:color w:val="000000"/>
              </w:rPr>
              <w:t>3%</w:t>
            </w:r>
            <w:r w:rsidRPr="00F43C1F">
              <w:rPr>
                <w:rFonts w:ascii="標楷體" w:eastAsia="標楷體" w:hAnsi="標楷體" w:hint="eastAsia"/>
                <w:color w:val="000000"/>
              </w:rPr>
              <w:t>）</w:t>
            </w:r>
          </w:p>
        </w:tc>
        <w:tc>
          <w:tcPr>
            <w:tcW w:w="624" w:type="dxa"/>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t>進度控管</w:t>
            </w:r>
          </w:p>
        </w:tc>
        <w:tc>
          <w:tcPr>
            <w:tcW w:w="3288" w:type="dxa"/>
          </w:tcPr>
          <w:p w:rsidR="00030B53" w:rsidRPr="00F43C1F" w:rsidRDefault="00030B53" w:rsidP="0082580A">
            <w:pPr>
              <w:autoSpaceDE w:val="0"/>
              <w:autoSpaceDN w:val="0"/>
              <w:adjustRightInd w:val="0"/>
              <w:spacing w:line="320" w:lineRule="exact"/>
              <w:ind w:left="360" w:hangingChars="150" w:hanging="360"/>
              <w:jc w:val="both"/>
              <w:textAlignment w:val="baseline"/>
              <w:rPr>
                <w:rFonts w:ascii="標楷體" w:eastAsia="標楷體" w:hAnsi="標楷體"/>
                <w:color w:val="000000"/>
                <w:kern w:val="0"/>
              </w:rPr>
            </w:pPr>
            <w:r w:rsidRPr="00F43C1F">
              <w:rPr>
                <w:rFonts w:ascii="標楷體" w:eastAsia="標楷體" w:hAnsi="標楷體"/>
                <w:color w:val="000000"/>
                <w:kern w:val="0"/>
              </w:rPr>
              <w:t>(1)各附屬單位會計月報於次月15日前送縣府主計處20%</w:t>
            </w:r>
          </w:p>
          <w:p w:rsidR="00030B53" w:rsidRPr="00F43C1F" w:rsidRDefault="00030B53" w:rsidP="0082580A">
            <w:pPr>
              <w:autoSpaceDE w:val="0"/>
              <w:autoSpaceDN w:val="0"/>
              <w:adjustRightInd w:val="0"/>
              <w:spacing w:line="320" w:lineRule="exact"/>
              <w:ind w:left="360" w:hangingChars="150" w:hanging="360"/>
              <w:jc w:val="both"/>
              <w:textAlignment w:val="baseline"/>
              <w:rPr>
                <w:rFonts w:ascii="標楷體" w:eastAsia="標楷體" w:hAnsi="標楷體"/>
                <w:color w:val="000000"/>
                <w:kern w:val="0"/>
              </w:rPr>
            </w:pPr>
            <w:r w:rsidRPr="00F43C1F">
              <w:rPr>
                <w:rFonts w:ascii="標楷體" w:eastAsia="標楷體" w:hAnsi="標楷體"/>
                <w:color w:val="000000"/>
                <w:kern w:val="0"/>
              </w:rPr>
              <w:t>(2)附屬單位半年結算報告書於當年7月25日送澎湖縣審計室50%</w:t>
            </w:r>
          </w:p>
          <w:p w:rsidR="00030B53" w:rsidRPr="00F43C1F" w:rsidRDefault="00030B53" w:rsidP="0082580A">
            <w:pPr>
              <w:autoSpaceDE w:val="0"/>
              <w:autoSpaceDN w:val="0"/>
              <w:adjustRightInd w:val="0"/>
              <w:spacing w:line="320" w:lineRule="exact"/>
              <w:ind w:left="360" w:hangingChars="150" w:hanging="360"/>
              <w:jc w:val="both"/>
              <w:textAlignment w:val="baseline"/>
              <w:rPr>
                <w:rFonts w:ascii="標楷體" w:eastAsia="標楷體" w:hAnsi="標楷體"/>
                <w:color w:val="000000"/>
                <w:kern w:val="0"/>
              </w:rPr>
            </w:pPr>
            <w:r w:rsidRPr="00F43C1F">
              <w:rPr>
                <w:rFonts w:ascii="標楷體" w:eastAsia="標楷體" w:hAnsi="標楷體"/>
                <w:color w:val="000000"/>
                <w:kern w:val="0"/>
              </w:rPr>
              <w:t>(3)年度總決算附屬單位決算及綜計表於次年4月底前送澎湖縣審計室100%</w:t>
            </w:r>
          </w:p>
        </w:tc>
        <w:tc>
          <w:tcPr>
            <w:tcW w:w="1020" w:type="dxa"/>
          </w:tcPr>
          <w:p w:rsidR="00030B53" w:rsidRPr="00F43C1F" w:rsidRDefault="00030B53" w:rsidP="0082580A">
            <w:pPr>
              <w:spacing w:line="320" w:lineRule="exact"/>
              <w:jc w:val="center"/>
              <w:rPr>
                <w:rFonts w:ascii="標楷體" w:eastAsia="標楷體" w:hAnsi="標楷體"/>
                <w:color w:val="000000"/>
              </w:rPr>
            </w:pPr>
            <w:r w:rsidRPr="00F43C1F">
              <w:rPr>
                <w:rFonts w:ascii="標楷體" w:eastAsia="標楷體" w:hAnsi="標楷體"/>
                <w:color w:val="000000"/>
                <w:kern w:val="0"/>
              </w:rPr>
              <w:t>100%</w:t>
            </w:r>
          </w:p>
        </w:tc>
      </w:tr>
      <w:tr w:rsidR="00030B53" w:rsidRPr="00F43C1F" w:rsidTr="0082580A">
        <w:trPr>
          <w:trHeight w:val="830"/>
          <w:jc w:val="center"/>
        </w:trPr>
        <w:tc>
          <w:tcPr>
            <w:tcW w:w="2098" w:type="dxa"/>
            <w:vMerge/>
          </w:tcPr>
          <w:p w:rsidR="00030B53" w:rsidRPr="00F43C1F" w:rsidRDefault="00030B53" w:rsidP="0082580A">
            <w:pPr>
              <w:autoSpaceDE w:val="0"/>
              <w:autoSpaceDN w:val="0"/>
              <w:adjustRightInd w:val="0"/>
              <w:spacing w:line="320" w:lineRule="exact"/>
              <w:ind w:left="240" w:hangingChars="100" w:hanging="240"/>
              <w:textAlignment w:val="baseline"/>
              <w:rPr>
                <w:rFonts w:ascii="標楷體" w:eastAsia="標楷體" w:hAnsi="標楷體"/>
                <w:color w:val="000000"/>
                <w:kern w:val="0"/>
              </w:rPr>
            </w:pPr>
          </w:p>
        </w:tc>
        <w:tc>
          <w:tcPr>
            <w:tcW w:w="2268" w:type="dxa"/>
          </w:tcPr>
          <w:p w:rsidR="00030B53" w:rsidRPr="00F43C1F" w:rsidRDefault="00030B53" w:rsidP="0082580A">
            <w:pPr>
              <w:autoSpaceDE w:val="0"/>
              <w:autoSpaceDN w:val="0"/>
              <w:adjustRightInd w:val="0"/>
              <w:spacing w:line="320" w:lineRule="exact"/>
              <w:ind w:left="360" w:hangingChars="150" w:hanging="360"/>
              <w:jc w:val="both"/>
              <w:textAlignment w:val="baseline"/>
              <w:rPr>
                <w:rFonts w:ascii="標楷體" w:eastAsia="標楷體" w:hAnsi="標楷體"/>
                <w:color w:val="000000"/>
                <w:kern w:val="0"/>
              </w:rPr>
            </w:pPr>
            <w:r w:rsidRPr="00F43C1F">
              <w:rPr>
                <w:rFonts w:ascii="標楷體" w:eastAsia="標楷體" w:hAnsi="標楷體"/>
                <w:color w:val="000000"/>
                <w:kern w:val="0"/>
              </w:rPr>
              <w:t>(4)</w:t>
            </w:r>
            <w:r w:rsidRPr="00F43C1F">
              <w:rPr>
                <w:rFonts w:ascii="標楷體" w:eastAsia="標楷體" w:hAnsi="標楷體"/>
                <w:color w:val="000000"/>
              </w:rPr>
              <w:t>據審計機關審核本府財務收支、單位決算及總決算核有查明事項、改進事項及剔除事項等，適時追蹤、控管辦理情形</w:t>
            </w:r>
            <w:r w:rsidRPr="00F43C1F">
              <w:rPr>
                <w:rFonts w:ascii="標楷體" w:eastAsia="標楷體" w:hAnsi="標楷體" w:hint="eastAsia"/>
                <w:color w:val="000000"/>
                <w:kern w:val="0"/>
              </w:rPr>
              <w:t>（</w:t>
            </w:r>
            <w:r w:rsidRPr="00F43C1F">
              <w:rPr>
                <w:rFonts w:ascii="標楷體" w:eastAsia="標楷體" w:hAnsi="標楷體"/>
                <w:color w:val="000000"/>
                <w:kern w:val="0"/>
              </w:rPr>
              <w:t>3%</w:t>
            </w:r>
            <w:r w:rsidRPr="00F43C1F">
              <w:rPr>
                <w:rFonts w:ascii="標楷體" w:eastAsia="標楷體" w:hAnsi="標楷體" w:hint="eastAsia"/>
                <w:color w:val="000000"/>
                <w:kern w:val="0"/>
              </w:rPr>
              <w:t>）</w:t>
            </w:r>
          </w:p>
        </w:tc>
        <w:tc>
          <w:tcPr>
            <w:tcW w:w="624" w:type="dxa"/>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t>統計數據</w:t>
            </w:r>
          </w:p>
        </w:tc>
        <w:tc>
          <w:tcPr>
            <w:tcW w:w="3288" w:type="dxa"/>
          </w:tcPr>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依限完成率</w:t>
            </w:r>
          </w:p>
        </w:tc>
        <w:tc>
          <w:tcPr>
            <w:tcW w:w="1020" w:type="dxa"/>
          </w:tcPr>
          <w:p w:rsidR="00030B53" w:rsidRPr="00F43C1F" w:rsidRDefault="00030B53" w:rsidP="0082580A">
            <w:pPr>
              <w:spacing w:line="320" w:lineRule="exact"/>
              <w:jc w:val="center"/>
              <w:rPr>
                <w:rFonts w:ascii="標楷體" w:eastAsia="標楷體" w:hAnsi="標楷體"/>
                <w:color w:val="000000"/>
              </w:rPr>
            </w:pPr>
            <w:r w:rsidRPr="00F43C1F">
              <w:rPr>
                <w:rFonts w:ascii="標楷體" w:eastAsia="標楷體" w:hAnsi="標楷體"/>
                <w:color w:val="000000"/>
                <w:kern w:val="0"/>
              </w:rPr>
              <w:t>100%</w:t>
            </w:r>
          </w:p>
        </w:tc>
      </w:tr>
      <w:tr w:rsidR="00030B53" w:rsidRPr="00F43C1F" w:rsidTr="0082580A">
        <w:trPr>
          <w:trHeight w:val="830"/>
          <w:jc w:val="center"/>
        </w:trPr>
        <w:tc>
          <w:tcPr>
            <w:tcW w:w="2098" w:type="dxa"/>
            <w:vMerge/>
          </w:tcPr>
          <w:p w:rsidR="00030B53" w:rsidRPr="00F43C1F" w:rsidRDefault="00030B53" w:rsidP="0082580A">
            <w:pPr>
              <w:autoSpaceDE w:val="0"/>
              <w:autoSpaceDN w:val="0"/>
              <w:adjustRightInd w:val="0"/>
              <w:spacing w:line="320" w:lineRule="exact"/>
              <w:ind w:left="240" w:hangingChars="100" w:hanging="240"/>
              <w:textAlignment w:val="baseline"/>
              <w:rPr>
                <w:rFonts w:ascii="標楷體" w:eastAsia="標楷體" w:hAnsi="標楷體"/>
                <w:color w:val="000000"/>
                <w:kern w:val="0"/>
              </w:rPr>
            </w:pPr>
          </w:p>
        </w:tc>
        <w:tc>
          <w:tcPr>
            <w:tcW w:w="2268" w:type="dxa"/>
          </w:tcPr>
          <w:p w:rsidR="00030B53" w:rsidRPr="00F43C1F" w:rsidRDefault="00030B53" w:rsidP="0082580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kern w:val="0"/>
              </w:rPr>
            </w:pPr>
            <w:r w:rsidRPr="00F43C1F">
              <w:rPr>
                <w:rFonts w:ascii="標楷體" w:eastAsia="標楷體" w:hAnsi="標楷體"/>
                <w:color w:val="000000"/>
                <w:kern w:val="0"/>
              </w:rPr>
              <w:t>(5)</w:t>
            </w:r>
            <w:r w:rsidRPr="00F43C1F">
              <w:rPr>
                <w:rFonts w:ascii="標楷體" w:eastAsia="標楷體" w:hAnsi="標楷體"/>
                <w:color w:val="000000"/>
              </w:rPr>
              <w:t>積極清理預付費用，督促按時轉正</w:t>
            </w:r>
            <w:r w:rsidRPr="00F43C1F">
              <w:rPr>
                <w:rFonts w:ascii="標楷體" w:eastAsia="標楷體" w:hAnsi="標楷體" w:hint="eastAsia"/>
                <w:color w:val="000000"/>
                <w:kern w:val="0"/>
              </w:rPr>
              <w:t>（</w:t>
            </w:r>
            <w:r w:rsidRPr="00F43C1F">
              <w:rPr>
                <w:rFonts w:ascii="標楷體" w:eastAsia="標楷體" w:hAnsi="標楷體"/>
                <w:color w:val="000000"/>
                <w:kern w:val="0"/>
              </w:rPr>
              <w:t>2%</w:t>
            </w:r>
            <w:r w:rsidRPr="00F43C1F">
              <w:rPr>
                <w:rFonts w:ascii="標楷體" w:eastAsia="標楷體" w:hAnsi="標楷體" w:hint="eastAsia"/>
                <w:color w:val="000000"/>
                <w:kern w:val="0"/>
              </w:rPr>
              <w:t>）</w:t>
            </w:r>
          </w:p>
        </w:tc>
        <w:tc>
          <w:tcPr>
            <w:tcW w:w="624" w:type="dxa"/>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t>統計數據</w:t>
            </w:r>
          </w:p>
        </w:tc>
        <w:tc>
          <w:tcPr>
            <w:tcW w:w="3288" w:type="dxa"/>
          </w:tcPr>
          <w:p w:rsidR="00030B53" w:rsidRPr="00F43C1F" w:rsidRDefault="00030B53" w:rsidP="0082580A">
            <w:pPr>
              <w:snapToGrid w:val="0"/>
              <w:spacing w:line="320" w:lineRule="exact"/>
              <w:jc w:val="both"/>
              <w:rPr>
                <w:rFonts w:ascii="標楷體" w:eastAsia="標楷體" w:hAnsi="標楷體"/>
                <w:color w:val="000000"/>
              </w:rPr>
            </w:pPr>
            <w:r w:rsidRPr="00F43C1F">
              <w:rPr>
                <w:rFonts w:ascii="標楷體" w:eastAsia="標楷體" w:hAnsi="標楷體"/>
                <w:color w:val="000000"/>
              </w:rPr>
              <w:t>清理件數/申請預付費用件數×100%</w:t>
            </w:r>
          </w:p>
        </w:tc>
        <w:tc>
          <w:tcPr>
            <w:tcW w:w="1020" w:type="dxa"/>
          </w:tcPr>
          <w:p w:rsidR="00030B53" w:rsidRPr="00F43C1F" w:rsidRDefault="00030B53" w:rsidP="0082580A">
            <w:pPr>
              <w:spacing w:line="320" w:lineRule="exact"/>
              <w:jc w:val="center"/>
              <w:rPr>
                <w:rFonts w:ascii="標楷體" w:eastAsia="標楷體" w:hAnsi="標楷體"/>
                <w:color w:val="000000"/>
              </w:rPr>
            </w:pPr>
            <w:r w:rsidRPr="00F43C1F">
              <w:rPr>
                <w:rFonts w:ascii="標楷體" w:eastAsia="標楷體" w:hAnsi="標楷體"/>
                <w:color w:val="000000"/>
                <w:kern w:val="0"/>
              </w:rPr>
              <w:t>100%</w:t>
            </w:r>
          </w:p>
        </w:tc>
      </w:tr>
      <w:tr w:rsidR="00030B53" w:rsidRPr="00F43C1F" w:rsidTr="0082580A">
        <w:trPr>
          <w:trHeight w:val="205"/>
          <w:jc w:val="center"/>
        </w:trPr>
        <w:tc>
          <w:tcPr>
            <w:tcW w:w="2098" w:type="dxa"/>
            <w:vMerge/>
          </w:tcPr>
          <w:p w:rsidR="00030B53" w:rsidRPr="00F43C1F" w:rsidRDefault="00030B53" w:rsidP="0082580A">
            <w:pPr>
              <w:autoSpaceDE w:val="0"/>
              <w:autoSpaceDN w:val="0"/>
              <w:adjustRightInd w:val="0"/>
              <w:spacing w:line="320" w:lineRule="exact"/>
              <w:ind w:left="240" w:hangingChars="100" w:hanging="240"/>
              <w:textAlignment w:val="baseline"/>
              <w:rPr>
                <w:rFonts w:ascii="標楷體" w:eastAsia="標楷體" w:hAnsi="標楷體"/>
                <w:color w:val="000000"/>
                <w:kern w:val="0"/>
              </w:rPr>
            </w:pPr>
          </w:p>
        </w:tc>
        <w:tc>
          <w:tcPr>
            <w:tcW w:w="2268" w:type="dxa"/>
          </w:tcPr>
          <w:p w:rsidR="00030B53" w:rsidRPr="00F43C1F" w:rsidRDefault="00030B53" w:rsidP="0082580A">
            <w:pPr>
              <w:autoSpaceDE w:val="0"/>
              <w:autoSpaceDN w:val="0"/>
              <w:adjustRightInd w:val="0"/>
              <w:spacing w:line="320" w:lineRule="exact"/>
              <w:ind w:left="360" w:hangingChars="150" w:hanging="360"/>
              <w:jc w:val="both"/>
              <w:textAlignment w:val="baseline"/>
              <w:rPr>
                <w:rFonts w:ascii="標楷體" w:eastAsia="標楷體" w:hAnsi="標楷體"/>
                <w:color w:val="000000"/>
                <w:kern w:val="0"/>
              </w:rPr>
            </w:pPr>
            <w:r w:rsidRPr="00F43C1F">
              <w:rPr>
                <w:rFonts w:ascii="標楷體" w:eastAsia="標楷體" w:hAnsi="標楷體"/>
                <w:color w:val="000000"/>
                <w:kern w:val="0"/>
              </w:rPr>
              <w:t>(6)</w:t>
            </w:r>
            <w:r w:rsidRPr="00F43C1F">
              <w:rPr>
                <w:rFonts w:ascii="標楷體" w:eastAsia="標楷體" w:hAnsi="標楷體"/>
                <w:color w:val="000000"/>
              </w:rPr>
              <w:t>辦理出納事務之查核</w:t>
            </w:r>
            <w:r w:rsidRPr="00F43C1F">
              <w:rPr>
                <w:rFonts w:ascii="標楷體" w:eastAsia="標楷體" w:hAnsi="標楷體" w:hint="eastAsia"/>
                <w:color w:val="000000"/>
                <w:kern w:val="0"/>
              </w:rPr>
              <w:t>（</w:t>
            </w:r>
            <w:r w:rsidRPr="00F43C1F">
              <w:rPr>
                <w:rFonts w:ascii="標楷體" w:eastAsia="標楷體" w:hAnsi="標楷體"/>
                <w:color w:val="000000"/>
                <w:kern w:val="0"/>
              </w:rPr>
              <w:t>3%</w:t>
            </w:r>
            <w:r w:rsidRPr="00F43C1F">
              <w:rPr>
                <w:rFonts w:ascii="標楷體" w:eastAsia="標楷體" w:hAnsi="標楷體" w:hint="eastAsia"/>
                <w:color w:val="000000"/>
                <w:kern w:val="0"/>
              </w:rPr>
              <w:t>）</w:t>
            </w:r>
          </w:p>
        </w:tc>
        <w:tc>
          <w:tcPr>
            <w:tcW w:w="624" w:type="dxa"/>
          </w:tcPr>
          <w:p w:rsidR="00030B53" w:rsidRPr="00F43C1F" w:rsidRDefault="00030B53" w:rsidP="0082580A">
            <w:pPr>
              <w:autoSpaceDE w:val="0"/>
              <w:autoSpaceDN w:val="0"/>
              <w:adjustRightInd w:val="0"/>
              <w:spacing w:line="320" w:lineRule="exact"/>
              <w:textAlignment w:val="baseline"/>
              <w:rPr>
                <w:rFonts w:ascii="標楷體" w:eastAsia="標楷體" w:hAnsi="標楷體"/>
                <w:color w:val="000000"/>
                <w:kern w:val="0"/>
              </w:rPr>
            </w:pPr>
            <w:r w:rsidRPr="00F43C1F">
              <w:rPr>
                <w:rFonts w:ascii="標楷體" w:eastAsia="標楷體" w:hAnsi="標楷體"/>
                <w:color w:val="000000"/>
                <w:kern w:val="0"/>
              </w:rPr>
              <w:t>統計數據</w:t>
            </w:r>
          </w:p>
        </w:tc>
        <w:tc>
          <w:tcPr>
            <w:tcW w:w="3288" w:type="dxa"/>
          </w:tcPr>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辦理查核或抽查次數</w:t>
            </w:r>
          </w:p>
        </w:tc>
        <w:tc>
          <w:tcPr>
            <w:tcW w:w="1020" w:type="dxa"/>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t>2</w:t>
            </w:r>
          </w:p>
        </w:tc>
      </w:tr>
      <w:tr w:rsidR="00030B53" w:rsidRPr="00F43C1F" w:rsidTr="0082580A">
        <w:trPr>
          <w:trHeight w:val="205"/>
          <w:jc w:val="center"/>
        </w:trPr>
        <w:tc>
          <w:tcPr>
            <w:tcW w:w="2098" w:type="dxa"/>
            <w:vMerge/>
          </w:tcPr>
          <w:p w:rsidR="00030B53" w:rsidRPr="00F43C1F" w:rsidRDefault="00030B53" w:rsidP="0082580A">
            <w:pPr>
              <w:autoSpaceDE w:val="0"/>
              <w:autoSpaceDN w:val="0"/>
              <w:adjustRightInd w:val="0"/>
              <w:spacing w:line="320" w:lineRule="exact"/>
              <w:ind w:left="240" w:hangingChars="100" w:hanging="240"/>
              <w:textAlignment w:val="baseline"/>
              <w:rPr>
                <w:rFonts w:ascii="標楷體" w:eastAsia="標楷體" w:hAnsi="標楷體"/>
                <w:color w:val="000000"/>
                <w:kern w:val="0"/>
              </w:rPr>
            </w:pPr>
          </w:p>
        </w:tc>
        <w:tc>
          <w:tcPr>
            <w:tcW w:w="2268" w:type="dxa"/>
          </w:tcPr>
          <w:p w:rsidR="00030B53" w:rsidRPr="00F43C1F" w:rsidRDefault="00030B53" w:rsidP="0082580A">
            <w:pPr>
              <w:pStyle w:val="HTML"/>
              <w:spacing w:line="320" w:lineRule="exact"/>
              <w:ind w:left="360" w:hangingChars="150" w:hanging="360"/>
              <w:jc w:val="both"/>
              <w:rPr>
                <w:rFonts w:ascii="標楷體" w:eastAsia="標楷體" w:hAnsi="標楷體"/>
                <w:color w:val="000000"/>
              </w:rPr>
            </w:pPr>
            <w:r w:rsidRPr="00F43C1F">
              <w:rPr>
                <w:rFonts w:ascii="標楷體" w:eastAsia="標楷體" w:hAnsi="標楷體"/>
                <w:color w:val="000000"/>
                <w:lang w:eastAsia="zh-TW"/>
              </w:rPr>
              <w:t>(7)</w:t>
            </w:r>
            <w:proofErr w:type="spellStart"/>
            <w:r w:rsidRPr="00F43C1F">
              <w:rPr>
                <w:rFonts w:ascii="標楷體" w:eastAsia="標楷體" w:hAnsi="標楷體"/>
                <w:color w:val="000000"/>
              </w:rPr>
              <w:t>辦理本府主計處暨所屬會計機構內部審核查核，</w:t>
            </w:r>
            <w:r w:rsidRPr="00F43C1F">
              <w:rPr>
                <w:rFonts w:ascii="標楷體" w:eastAsia="標楷體" w:hAnsi="標楷體"/>
                <w:color w:val="000000"/>
                <w:lang w:eastAsia="zh-TW"/>
              </w:rPr>
              <w:t>以了解其使用電腦資訊系統處理日常會計事務作業情形</w:t>
            </w:r>
            <w:proofErr w:type="spellEnd"/>
            <w:r w:rsidRPr="00F43C1F">
              <w:rPr>
                <w:rFonts w:ascii="標楷體" w:eastAsia="標楷體" w:hAnsi="標楷體" w:hint="eastAsia"/>
                <w:color w:val="000000"/>
              </w:rPr>
              <w:t>（</w:t>
            </w:r>
            <w:r w:rsidRPr="00F43C1F">
              <w:rPr>
                <w:rFonts w:ascii="標楷體" w:eastAsia="標楷體" w:hAnsi="標楷體"/>
                <w:color w:val="000000"/>
              </w:rPr>
              <w:t>3%</w:t>
            </w:r>
            <w:r w:rsidRPr="00F43C1F">
              <w:rPr>
                <w:rFonts w:ascii="標楷體" w:eastAsia="標楷體" w:hAnsi="標楷體" w:hint="eastAsia"/>
                <w:color w:val="000000"/>
              </w:rPr>
              <w:t>）</w:t>
            </w:r>
          </w:p>
        </w:tc>
        <w:tc>
          <w:tcPr>
            <w:tcW w:w="624" w:type="dxa"/>
          </w:tcPr>
          <w:p w:rsidR="00030B53" w:rsidRPr="00F43C1F" w:rsidRDefault="00030B53" w:rsidP="0082580A">
            <w:pPr>
              <w:autoSpaceDE w:val="0"/>
              <w:autoSpaceDN w:val="0"/>
              <w:adjustRightInd w:val="0"/>
              <w:spacing w:line="320" w:lineRule="exact"/>
              <w:textAlignment w:val="baseline"/>
              <w:rPr>
                <w:rFonts w:ascii="標楷體" w:eastAsia="標楷體" w:hAnsi="標楷體"/>
                <w:color w:val="000000"/>
                <w:kern w:val="0"/>
              </w:rPr>
            </w:pPr>
            <w:r w:rsidRPr="00F43C1F">
              <w:rPr>
                <w:rFonts w:ascii="標楷體" w:eastAsia="標楷體" w:hAnsi="標楷體"/>
                <w:color w:val="000000"/>
                <w:kern w:val="0"/>
              </w:rPr>
              <w:t>統計數據</w:t>
            </w:r>
          </w:p>
        </w:tc>
        <w:tc>
          <w:tcPr>
            <w:tcW w:w="3288" w:type="dxa"/>
          </w:tcPr>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辦理內部審核次數</w:t>
            </w:r>
            <w:proofErr w:type="gramStart"/>
            <w:r w:rsidRPr="00F43C1F">
              <w:rPr>
                <w:rFonts w:ascii="標楷體" w:eastAsia="標楷體" w:hAnsi="標楷體"/>
                <w:color w:val="000000"/>
                <w:kern w:val="0"/>
              </w:rPr>
              <w:t>（</w:t>
            </w:r>
            <w:proofErr w:type="gramEnd"/>
            <w:r w:rsidRPr="00F43C1F">
              <w:rPr>
                <w:rFonts w:ascii="標楷體" w:eastAsia="標楷體" w:hAnsi="標楷體"/>
                <w:color w:val="000000"/>
                <w:kern w:val="0"/>
              </w:rPr>
              <w:t xml:space="preserve">書面查核或實地查) </w:t>
            </w:r>
          </w:p>
        </w:tc>
        <w:tc>
          <w:tcPr>
            <w:tcW w:w="1020" w:type="dxa"/>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t>2</w:t>
            </w:r>
          </w:p>
        </w:tc>
      </w:tr>
      <w:tr w:rsidR="00030B53" w:rsidRPr="00F43C1F" w:rsidTr="0082580A">
        <w:trPr>
          <w:trHeight w:val="205"/>
          <w:jc w:val="center"/>
        </w:trPr>
        <w:tc>
          <w:tcPr>
            <w:tcW w:w="2098" w:type="dxa"/>
            <w:vMerge w:val="restart"/>
          </w:tcPr>
          <w:p w:rsidR="00030B53" w:rsidRPr="00F43C1F" w:rsidRDefault="00030B53" w:rsidP="0082580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color w:val="000000"/>
                <w:kern w:val="0"/>
              </w:rPr>
            </w:pPr>
            <w:r w:rsidRPr="00F43C1F">
              <w:rPr>
                <w:rFonts w:ascii="標楷體" w:eastAsia="標楷體" w:hAnsi="標楷體"/>
                <w:color w:val="000000"/>
                <w:kern w:val="0"/>
              </w:rPr>
              <w:t>4.</w:t>
            </w:r>
            <w:r w:rsidRPr="00F43C1F">
              <w:rPr>
                <w:rFonts w:ascii="標楷體" w:eastAsia="標楷體" w:hAnsi="標楷體"/>
                <w:color w:val="000000"/>
              </w:rPr>
              <w:t>落實特種基金預算管理，提升基金營運效能</w:t>
            </w:r>
            <w:r w:rsidRPr="00F43C1F">
              <w:rPr>
                <w:rFonts w:ascii="標楷體" w:eastAsia="標楷體" w:hAnsi="標楷體"/>
                <w:color w:val="000000"/>
                <w:kern w:val="0"/>
              </w:rPr>
              <w:t>（6%）</w:t>
            </w:r>
          </w:p>
        </w:tc>
        <w:tc>
          <w:tcPr>
            <w:tcW w:w="2268" w:type="dxa"/>
          </w:tcPr>
          <w:p w:rsidR="00030B53" w:rsidRPr="00F43C1F" w:rsidRDefault="00030B53" w:rsidP="0082580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kern w:val="0"/>
              </w:rPr>
            </w:pPr>
            <w:r w:rsidRPr="00F43C1F">
              <w:rPr>
                <w:rFonts w:ascii="標楷體" w:eastAsia="標楷體" w:hAnsi="標楷體"/>
                <w:color w:val="000000"/>
                <w:kern w:val="0"/>
              </w:rPr>
              <w:t>(1)</w:t>
            </w:r>
            <w:r w:rsidRPr="00F43C1F">
              <w:rPr>
                <w:rFonts w:ascii="標楷體" w:eastAsia="標楷體" w:hAnsi="標楷體"/>
                <w:color w:val="000000"/>
              </w:rPr>
              <w:t>強化特種基金預算管理制度，落實重大投資計畫之事前成本效益分析，並參酌本府公共債務委員會審核</w:t>
            </w:r>
            <w:proofErr w:type="gramStart"/>
            <w:r w:rsidRPr="00F43C1F">
              <w:rPr>
                <w:rFonts w:ascii="標楷體" w:eastAsia="標楷體" w:hAnsi="標楷體"/>
                <w:color w:val="000000"/>
              </w:rPr>
              <w:t>自籌性債務</w:t>
            </w:r>
            <w:proofErr w:type="gramEnd"/>
            <w:r w:rsidRPr="00F43C1F">
              <w:rPr>
                <w:rFonts w:ascii="標楷體" w:eastAsia="標楷體" w:hAnsi="標楷體"/>
                <w:color w:val="000000"/>
              </w:rPr>
              <w:t>償還計畫，</w:t>
            </w:r>
            <w:proofErr w:type="gramStart"/>
            <w:r w:rsidRPr="00F43C1F">
              <w:rPr>
                <w:rFonts w:ascii="標楷體" w:eastAsia="標楷體" w:hAnsi="標楷體"/>
                <w:color w:val="000000"/>
              </w:rPr>
              <w:t>覈</w:t>
            </w:r>
            <w:proofErr w:type="gramEnd"/>
            <w:r w:rsidRPr="00F43C1F">
              <w:rPr>
                <w:rFonts w:ascii="標楷體" w:eastAsia="標楷體" w:hAnsi="標楷體"/>
                <w:color w:val="000000"/>
              </w:rPr>
              <w:t>實編列預算</w:t>
            </w:r>
            <w:r w:rsidRPr="00F43C1F">
              <w:rPr>
                <w:rFonts w:ascii="標楷體" w:eastAsia="標楷體" w:hAnsi="標楷體" w:hint="eastAsia"/>
                <w:color w:val="000000"/>
                <w:kern w:val="0"/>
              </w:rPr>
              <w:t>（</w:t>
            </w:r>
            <w:r w:rsidRPr="00F43C1F">
              <w:rPr>
                <w:rFonts w:ascii="標楷體" w:eastAsia="標楷體" w:hAnsi="標楷體"/>
                <w:color w:val="000000"/>
                <w:kern w:val="0"/>
              </w:rPr>
              <w:t>2%</w:t>
            </w:r>
            <w:r w:rsidRPr="00F43C1F">
              <w:rPr>
                <w:rFonts w:ascii="標楷體" w:eastAsia="標楷體" w:hAnsi="標楷體" w:hint="eastAsia"/>
                <w:color w:val="000000"/>
                <w:kern w:val="0"/>
              </w:rPr>
              <w:t>）</w:t>
            </w:r>
          </w:p>
        </w:tc>
        <w:tc>
          <w:tcPr>
            <w:tcW w:w="624" w:type="dxa"/>
          </w:tcPr>
          <w:p w:rsidR="00030B53" w:rsidRPr="00F43C1F" w:rsidRDefault="00030B53" w:rsidP="0082580A">
            <w:pPr>
              <w:spacing w:line="320" w:lineRule="exact"/>
              <w:rPr>
                <w:rFonts w:ascii="標楷體" w:eastAsia="標楷體" w:hAnsi="標楷體"/>
                <w:color w:val="000000"/>
              </w:rPr>
            </w:pPr>
            <w:r w:rsidRPr="00F43C1F">
              <w:rPr>
                <w:rFonts w:ascii="標楷體" w:eastAsia="標楷體" w:hAnsi="標楷體"/>
                <w:color w:val="000000"/>
                <w:kern w:val="0"/>
              </w:rPr>
              <w:t>統計數據</w:t>
            </w:r>
          </w:p>
        </w:tc>
        <w:tc>
          <w:tcPr>
            <w:tcW w:w="3288" w:type="dxa"/>
          </w:tcPr>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依限完成率</w:t>
            </w:r>
          </w:p>
        </w:tc>
        <w:tc>
          <w:tcPr>
            <w:tcW w:w="1020" w:type="dxa"/>
          </w:tcPr>
          <w:p w:rsidR="00030B53" w:rsidRPr="00F43C1F" w:rsidRDefault="00030B53" w:rsidP="0082580A">
            <w:pPr>
              <w:spacing w:line="320" w:lineRule="exact"/>
              <w:jc w:val="center"/>
              <w:rPr>
                <w:rFonts w:ascii="標楷體" w:eastAsia="標楷體" w:hAnsi="標楷體"/>
                <w:color w:val="000000"/>
              </w:rPr>
            </w:pPr>
            <w:r w:rsidRPr="00F43C1F">
              <w:rPr>
                <w:rFonts w:ascii="標楷體" w:eastAsia="標楷體" w:hAnsi="標楷體"/>
                <w:color w:val="000000"/>
                <w:kern w:val="0"/>
              </w:rPr>
              <w:t>100%</w:t>
            </w:r>
          </w:p>
        </w:tc>
      </w:tr>
      <w:tr w:rsidR="00030B53" w:rsidRPr="00F43C1F" w:rsidTr="0082580A">
        <w:trPr>
          <w:trHeight w:val="205"/>
          <w:jc w:val="center"/>
        </w:trPr>
        <w:tc>
          <w:tcPr>
            <w:tcW w:w="2098" w:type="dxa"/>
            <w:vMerge/>
          </w:tcPr>
          <w:p w:rsidR="00030B53" w:rsidRPr="00F43C1F" w:rsidRDefault="00030B53" w:rsidP="0082580A">
            <w:pPr>
              <w:autoSpaceDE w:val="0"/>
              <w:autoSpaceDN w:val="0"/>
              <w:adjustRightInd w:val="0"/>
              <w:spacing w:line="320" w:lineRule="exact"/>
              <w:ind w:left="240" w:hangingChars="100" w:hanging="240"/>
              <w:textAlignment w:val="baseline"/>
              <w:rPr>
                <w:rFonts w:ascii="標楷體" w:eastAsia="標楷體" w:hAnsi="標楷體"/>
                <w:color w:val="000000"/>
                <w:kern w:val="0"/>
              </w:rPr>
            </w:pPr>
          </w:p>
        </w:tc>
        <w:tc>
          <w:tcPr>
            <w:tcW w:w="2268" w:type="dxa"/>
          </w:tcPr>
          <w:p w:rsidR="00030B53" w:rsidRPr="00F43C1F" w:rsidRDefault="00030B53" w:rsidP="0082580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kern w:val="0"/>
              </w:rPr>
            </w:pPr>
            <w:r w:rsidRPr="00F43C1F">
              <w:rPr>
                <w:rFonts w:ascii="標楷體" w:eastAsia="標楷體" w:hAnsi="標楷體"/>
                <w:color w:val="000000"/>
                <w:kern w:val="0"/>
              </w:rPr>
              <w:t>(2)</w:t>
            </w:r>
            <w:r w:rsidRPr="00F43C1F">
              <w:rPr>
                <w:rFonts w:ascii="標楷體" w:eastAsia="標楷體" w:hAnsi="標楷體"/>
                <w:color w:val="000000"/>
              </w:rPr>
              <w:t>參酌中央政府非營業特種基金存續原則，</w:t>
            </w:r>
            <w:proofErr w:type="gramStart"/>
            <w:r w:rsidRPr="00F43C1F">
              <w:rPr>
                <w:rFonts w:ascii="標楷體" w:eastAsia="標楷體" w:hAnsi="標楷體"/>
                <w:color w:val="000000"/>
              </w:rPr>
              <w:t>賡</w:t>
            </w:r>
            <w:proofErr w:type="gramEnd"/>
            <w:r w:rsidRPr="00F43C1F">
              <w:rPr>
                <w:rFonts w:ascii="標楷體" w:eastAsia="標楷體" w:hAnsi="標楷體"/>
                <w:color w:val="000000"/>
              </w:rPr>
              <w:t>續檢討非營業特種基金整</w:t>
            </w:r>
            <w:proofErr w:type="gramStart"/>
            <w:r w:rsidRPr="00F43C1F">
              <w:rPr>
                <w:rFonts w:ascii="標楷體" w:eastAsia="標楷體" w:hAnsi="標楷體"/>
                <w:color w:val="000000"/>
              </w:rPr>
              <w:t>併</w:t>
            </w:r>
            <w:proofErr w:type="gramEnd"/>
            <w:r w:rsidRPr="00F43C1F">
              <w:rPr>
                <w:rFonts w:ascii="標楷體" w:eastAsia="標楷體" w:hAnsi="標楷體" w:hint="eastAsia"/>
                <w:color w:val="000000"/>
                <w:kern w:val="0"/>
              </w:rPr>
              <w:t>（</w:t>
            </w:r>
            <w:r w:rsidRPr="00F43C1F">
              <w:rPr>
                <w:rFonts w:ascii="標楷體" w:eastAsia="標楷體" w:hAnsi="標楷體"/>
                <w:color w:val="000000"/>
                <w:kern w:val="0"/>
              </w:rPr>
              <w:t>2%</w:t>
            </w:r>
            <w:r w:rsidRPr="00F43C1F">
              <w:rPr>
                <w:rFonts w:ascii="標楷體" w:eastAsia="標楷體" w:hAnsi="標楷體" w:hint="eastAsia"/>
                <w:color w:val="000000"/>
                <w:kern w:val="0"/>
              </w:rPr>
              <w:t>）</w:t>
            </w:r>
          </w:p>
        </w:tc>
        <w:tc>
          <w:tcPr>
            <w:tcW w:w="624" w:type="dxa"/>
          </w:tcPr>
          <w:p w:rsidR="00030B53" w:rsidRPr="00F43C1F" w:rsidRDefault="00030B53" w:rsidP="0082580A">
            <w:pPr>
              <w:spacing w:line="320" w:lineRule="exact"/>
              <w:rPr>
                <w:rFonts w:ascii="標楷體" w:eastAsia="標楷體" w:hAnsi="標楷體"/>
                <w:color w:val="000000"/>
              </w:rPr>
            </w:pPr>
            <w:r w:rsidRPr="00F43C1F">
              <w:rPr>
                <w:rFonts w:ascii="標楷體" w:eastAsia="標楷體" w:hAnsi="標楷體"/>
                <w:color w:val="000000"/>
                <w:kern w:val="0"/>
              </w:rPr>
              <w:t>統計數據</w:t>
            </w:r>
          </w:p>
        </w:tc>
        <w:tc>
          <w:tcPr>
            <w:tcW w:w="3288" w:type="dxa"/>
          </w:tcPr>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檢討次數</w:t>
            </w:r>
          </w:p>
        </w:tc>
        <w:tc>
          <w:tcPr>
            <w:tcW w:w="1020" w:type="dxa"/>
          </w:tcPr>
          <w:p w:rsidR="00030B53" w:rsidRPr="00F43C1F" w:rsidRDefault="00030B53" w:rsidP="0082580A">
            <w:pPr>
              <w:spacing w:line="320" w:lineRule="exact"/>
              <w:jc w:val="center"/>
              <w:rPr>
                <w:rFonts w:ascii="標楷體" w:eastAsia="標楷體" w:hAnsi="標楷體"/>
                <w:color w:val="000000"/>
              </w:rPr>
            </w:pPr>
            <w:r w:rsidRPr="00F43C1F">
              <w:rPr>
                <w:rFonts w:ascii="標楷體" w:eastAsia="標楷體" w:hAnsi="標楷體"/>
                <w:color w:val="000000"/>
              </w:rPr>
              <w:t>1</w:t>
            </w:r>
          </w:p>
        </w:tc>
      </w:tr>
      <w:tr w:rsidR="00030B53" w:rsidRPr="00F43C1F" w:rsidTr="0082580A">
        <w:trPr>
          <w:trHeight w:val="205"/>
          <w:jc w:val="center"/>
        </w:trPr>
        <w:tc>
          <w:tcPr>
            <w:tcW w:w="2098" w:type="dxa"/>
            <w:vMerge/>
          </w:tcPr>
          <w:p w:rsidR="00030B53" w:rsidRPr="00F43C1F" w:rsidRDefault="00030B53" w:rsidP="0082580A">
            <w:pPr>
              <w:autoSpaceDE w:val="0"/>
              <w:autoSpaceDN w:val="0"/>
              <w:adjustRightInd w:val="0"/>
              <w:spacing w:line="320" w:lineRule="exact"/>
              <w:ind w:left="240" w:hangingChars="100" w:hanging="240"/>
              <w:textAlignment w:val="baseline"/>
              <w:rPr>
                <w:rFonts w:ascii="標楷體" w:eastAsia="標楷體" w:hAnsi="標楷體"/>
                <w:color w:val="000000"/>
                <w:kern w:val="0"/>
              </w:rPr>
            </w:pPr>
          </w:p>
        </w:tc>
        <w:tc>
          <w:tcPr>
            <w:tcW w:w="2268" w:type="dxa"/>
          </w:tcPr>
          <w:p w:rsidR="00030B53" w:rsidRPr="00F43C1F" w:rsidRDefault="00030B53" w:rsidP="0082580A">
            <w:pPr>
              <w:pStyle w:val="Web"/>
              <w:kinsoku w:val="0"/>
              <w:overflowPunct w:val="0"/>
              <w:spacing w:before="0" w:beforeAutospacing="0" w:after="0" w:afterAutospacing="0" w:line="320" w:lineRule="exact"/>
              <w:ind w:left="360" w:hangingChars="150" w:hanging="360"/>
              <w:jc w:val="both"/>
              <w:rPr>
                <w:rFonts w:ascii="標楷體" w:eastAsia="標楷體" w:hAnsi="標楷體" w:cs="Times New Roman"/>
                <w:color w:val="000000"/>
              </w:rPr>
            </w:pPr>
            <w:r w:rsidRPr="00F43C1F">
              <w:rPr>
                <w:rFonts w:ascii="標楷體" w:eastAsia="標楷體" w:hAnsi="標楷體" w:cs="Times New Roman"/>
                <w:color w:val="000000"/>
              </w:rPr>
              <w:t>(3)針對地方教育發展基金補助各學校經費及午餐經費進行考核，提供會計幕僚審核意見</w:t>
            </w:r>
            <w:r w:rsidRPr="00F43C1F">
              <w:rPr>
                <w:rFonts w:ascii="標楷體" w:eastAsia="標楷體" w:hAnsi="標楷體" w:hint="eastAsia"/>
                <w:color w:val="000000"/>
              </w:rPr>
              <w:t>（</w:t>
            </w:r>
            <w:r w:rsidRPr="00F43C1F">
              <w:rPr>
                <w:rFonts w:ascii="標楷體" w:eastAsia="標楷體" w:hAnsi="標楷體"/>
                <w:color w:val="000000"/>
              </w:rPr>
              <w:t>2</w:t>
            </w:r>
            <w:r w:rsidRPr="00F43C1F">
              <w:rPr>
                <w:rFonts w:ascii="標楷體" w:eastAsia="標楷體" w:hAnsi="標楷體" w:cs="Times New Roman"/>
                <w:color w:val="000000"/>
              </w:rPr>
              <w:t>%</w:t>
            </w:r>
            <w:r w:rsidRPr="00F43C1F">
              <w:rPr>
                <w:rFonts w:ascii="標楷體" w:eastAsia="標楷體" w:hAnsi="標楷體" w:hint="eastAsia"/>
                <w:color w:val="000000"/>
              </w:rPr>
              <w:t>）</w:t>
            </w:r>
          </w:p>
        </w:tc>
        <w:tc>
          <w:tcPr>
            <w:tcW w:w="624" w:type="dxa"/>
          </w:tcPr>
          <w:p w:rsidR="00030B53" w:rsidRPr="00F43C1F" w:rsidRDefault="00030B53" w:rsidP="0082580A">
            <w:pPr>
              <w:spacing w:line="320" w:lineRule="exact"/>
              <w:rPr>
                <w:rFonts w:ascii="標楷體" w:eastAsia="標楷體" w:hAnsi="標楷體"/>
                <w:color w:val="000000"/>
                <w:kern w:val="0"/>
              </w:rPr>
            </w:pPr>
            <w:r w:rsidRPr="00F43C1F">
              <w:rPr>
                <w:rFonts w:ascii="標楷體" w:eastAsia="標楷體" w:hAnsi="標楷體"/>
                <w:color w:val="000000"/>
                <w:kern w:val="0"/>
              </w:rPr>
              <w:t>統計數據</w:t>
            </w:r>
          </w:p>
        </w:tc>
        <w:tc>
          <w:tcPr>
            <w:tcW w:w="3288" w:type="dxa"/>
          </w:tcPr>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rPr>
              <w:t>提供會計幕僚審核意見次數</w:t>
            </w:r>
          </w:p>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hint="eastAsia"/>
                <w:color w:val="000000"/>
                <w:kern w:val="0"/>
              </w:rPr>
              <w:t>（</w:t>
            </w:r>
            <w:r w:rsidRPr="00F43C1F">
              <w:rPr>
                <w:rFonts w:ascii="標楷體" w:eastAsia="標楷體" w:hAnsi="標楷體"/>
                <w:color w:val="000000"/>
                <w:kern w:val="0"/>
              </w:rPr>
              <w:t>每學期1次</w:t>
            </w:r>
            <w:r w:rsidRPr="00F43C1F">
              <w:rPr>
                <w:rFonts w:ascii="標楷體" w:eastAsia="標楷體" w:hAnsi="標楷體" w:hint="eastAsia"/>
                <w:color w:val="000000"/>
                <w:kern w:val="0"/>
              </w:rPr>
              <w:t>）</w:t>
            </w:r>
          </w:p>
        </w:tc>
        <w:tc>
          <w:tcPr>
            <w:tcW w:w="1020" w:type="dxa"/>
          </w:tcPr>
          <w:p w:rsidR="00030B53" w:rsidRPr="00F43C1F" w:rsidRDefault="00030B53" w:rsidP="0082580A">
            <w:pPr>
              <w:spacing w:line="320" w:lineRule="exact"/>
              <w:jc w:val="center"/>
              <w:rPr>
                <w:rFonts w:ascii="標楷體" w:eastAsia="標楷體" w:hAnsi="標楷體"/>
                <w:color w:val="000000"/>
              </w:rPr>
            </w:pPr>
            <w:r w:rsidRPr="00F43C1F">
              <w:rPr>
                <w:rFonts w:ascii="標楷體" w:eastAsia="標楷體" w:hAnsi="標楷體"/>
                <w:color w:val="000000"/>
              </w:rPr>
              <w:t>2</w:t>
            </w:r>
          </w:p>
        </w:tc>
      </w:tr>
      <w:tr w:rsidR="00030B53" w:rsidRPr="00F43C1F" w:rsidTr="0082580A">
        <w:trPr>
          <w:trHeight w:val="205"/>
          <w:jc w:val="center"/>
        </w:trPr>
        <w:tc>
          <w:tcPr>
            <w:tcW w:w="2098" w:type="dxa"/>
            <w:vMerge w:val="restart"/>
          </w:tcPr>
          <w:p w:rsidR="00030B53" w:rsidRPr="00F43C1F" w:rsidRDefault="00030B53" w:rsidP="0082580A">
            <w:pPr>
              <w:autoSpaceDE w:val="0"/>
              <w:autoSpaceDN w:val="0"/>
              <w:adjustRightInd w:val="0"/>
              <w:spacing w:line="320" w:lineRule="exact"/>
              <w:ind w:left="240" w:hangingChars="100" w:hanging="240"/>
              <w:jc w:val="both"/>
              <w:textAlignment w:val="baseline"/>
              <w:rPr>
                <w:rFonts w:ascii="標楷體" w:eastAsia="標楷體" w:hAnsi="標楷體"/>
                <w:color w:val="000000"/>
                <w:kern w:val="0"/>
              </w:rPr>
            </w:pPr>
            <w:r w:rsidRPr="00F43C1F">
              <w:rPr>
                <w:rFonts w:ascii="標楷體" w:eastAsia="標楷體" w:hAnsi="標楷體"/>
                <w:color w:val="000000"/>
                <w:kern w:val="0"/>
              </w:rPr>
              <w:t>5.</w:t>
            </w:r>
            <w:r w:rsidRPr="00F43C1F">
              <w:rPr>
                <w:rFonts w:ascii="標楷體" w:eastAsia="標楷體" w:hAnsi="標楷體"/>
                <w:color w:val="000000"/>
              </w:rPr>
              <w:t>辦理主計資訊的更新與維運，精進主計資訊服務機能</w:t>
            </w:r>
            <w:r w:rsidRPr="00F43C1F">
              <w:rPr>
                <w:rFonts w:ascii="標楷體" w:eastAsia="標楷體" w:hAnsi="標楷體"/>
                <w:color w:val="000000"/>
                <w:kern w:val="0"/>
              </w:rPr>
              <w:t>（4%）</w:t>
            </w:r>
          </w:p>
        </w:tc>
        <w:tc>
          <w:tcPr>
            <w:tcW w:w="2268" w:type="dxa"/>
          </w:tcPr>
          <w:p w:rsidR="00030B53" w:rsidRPr="00F43C1F" w:rsidRDefault="00030B53" w:rsidP="0082580A">
            <w:pPr>
              <w:pStyle w:val="Web"/>
              <w:kinsoku w:val="0"/>
              <w:overflowPunct w:val="0"/>
              <w:spacing w:before="0" w:beforeAutospacing="0" w:after="0" w:afterAutospacing="0" w:line="320" w:lineRule="exact"/>
              <w:ind w:left="360" w:hangingChars="150" w:hanging="360"/>
              <w:jc w:val="both"/>
              <w:rPr>
                <w:rFonts w:ascii="標楷體" w:eastAsia="標楷體" w:hAnsi="標楷體" w:cs="Times New Roman"/>
              </w:rPr>
            </w:pPr>
            <w:r w:rsidRPr="00F43C1F">
              <w:rPr>
                <w:rFonts w:ascii="標楷體" w:eastAsia="標楷體" w:hAnsi="標楷體" w:cs="Times New Roman"/>
                <w:color w:val="000000"/>
              </w:rPr>
              <w:t>(1)</w:t>
            </w:r>
            <w:r w:rsidRPr="00F43C1F">
              <w:rPr>
                <w:rFonts w:ascii="標楷體" w:eastAsia="標楷體" w:hAnsi="標楷體" w:cs="Times New Roman"/>
              </w:rPr>
              <w:t>精進本處網站資訊內容，落實政府資訊公開法規-每半年公開補助民間團體經費及議員建議經費報表於本府網站首頁</w:t>
            </w:r>
            <w:r w:rsidRPr="00F43C1F">
              <w:rPr>
                <w:rFonts w:ascii="標楷體" w:eastAsia="標楷體" w:hAnsi="標楷體" w:cs="Times New Roman"/>
                <w:color w:val="000000"/>
              </w:rPr>
              <w:t xml:space="preserve"> </w:t>
            </w:r>
            <w:r w:rsidRPr="00F43C1F">
              <w:rPr>
                <w:rFonts w:ascii="標楷體" w:eastAsia="標楷體" w:hAnsi="標楷體" w:hint="eastAsia"/>
                <w:color w:val="000000"/>
              </w:rPr>
              <w:t>（</w:t>
            </w:r>
            <w:r w:rsidRPr="00F43C1F">
              <w:rPr>
                <w:rFonts w:ascii="標楷體" w:eastAsia="標楷體" w:hAnsi="標楷體"/>
                <w:color w:val="000000"/>
              </w:rPr>
              <w:t>2</w:t>
            </w:r>
            <w:r w:rsidRPr="00F43C1F">
              <w:rPr>
                <w:rFonts w:ascii="標楷體" w:eastAsia="標楷體" w:hAnsi="標楷體" w:cs="Times New Roman"/>
                <w:color w:val="000000"/>
              </w:rPr>
              <w:t>%</w:t>
            </w:r>
            <w:r w:rsidRPr="00F43C1F">
              <w:rPr>
                <w:rFonts w:ascii="標楷體" w:eastAsia="標楷體" w:hAnsi="標楷體" w:hint="eastAsia"/>
                <w:color w:val="000000"/>
              </w:rPr>
              <w:t>）</w:t>
            </w:r>
          </w:p>
        </w:tc>
        <w:tc>
          <w:tcPr>
            <w:tcW w:w="624" w:type="dxa"/>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t>統計數據</w:t>
            </w:r>
          </w:p>
        </w:tc>
        <w:tc>
          <w:tcPr>
            <w:tcW w:w="3288" w:type="dxa"/>
          </w:tcPr>
          <w:p w:rsidR="00030B53" w:rsidRPr="00F43C1F" w:rsidRDefault="00030B53" w:rsidP="0082580A">
            <w:pPr>
              <w:snapToGrid w:val="0"/>
              <w:spacing w:line="320" w:lineRule="exact"/>
              <w:rPr>
                <w:rFonts w:ascii="標楷體" w:eastAsia="標楷體" w:hAnsi="標楷體"/>
                <w:color w:val="000000"/>
              </w:rPr>
            </w:pPr>
            <w:r w:rsidRPr="00F43C1F">
              <w:rPr>
                <w:rFonts w:ascii="標楷體" w:eastAsia="標楷體" w:hAnsi="標楷體"/>
                <w:color w:val="000000"/>
              </w:rPr>
              <w:t>公開報表次數</w:t>
            </w:r>
          </w:p>
        </w:tc>
        <w:tc>
          <w:tcPr>
            <w:tcW w:w="1020" w:type="dxa"/>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t>4</w:t>
            </w:r>
          </w:p>
        </w:tc>
      </w:tr>
      <w:tr w:rsidR="00030B53" w:rsidRPr="00F43C1F" w:rsidTr="0082580A">
        <w:trPr>
          <w:trHeight w:val="205"/>
          <w:jc w:val="center"/>
        </w:trPr>
        <w:tc>
          <w:tcPr>
            <w:tcW w:w="2098" w:type="dxa"/>
            <w:vMerge/>
          </w:tcPr>
          <w:p w:rsidR="00030B53" w:rsidRPr="00F43C1F" w:rsidRDefault="00030B53" w:rsidP="0082580A">
            <w:pPr>
              <w:autoSpaceDE w:val="0"/>
              <w:autoSpaceDN w:val="0"/>
              <w:adjustRightInd w:val="0"/>
              <w:spacing w:line="320" w:lineRule="exact"/>
              <w:ind w:left="240" w:hangingChars="100" w:hanging="240"/>
              <w:textAlignment w:val="baseline"/>
              <w:rPr>
                <w:rFonts w:ascii="標楷體" w:eastAsia="標楷體" w:hAnsi="標楷體"/>
                <w:color w:val="000000"/>
                <w:kern w:val="0"/>
              </w:rPr>
            </w:pPr>
          </w:p>
        </w:tc>
        <w:tc>
          <w:tcPr>
            <w:tcW w:w="2268" w:type="dxa"/>
          </w:tcPr>
          <w:p w:rsidR="00030B53" w:rsidRPr="00F43C1F" w:rsidRDefault="00030B53" w:rsidP="0082580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kern w:val="0"/>
              </w:rPr>
            </w:pPr>
            <w:r w:rsidRPr="00F43C1F">
              <w:rPr>
                <w:rFonts w:ascii="標楷體" w:eastAsia="標楷體" w:hAnsi="標楷體"/>
                <w:color w:val="000000"/>
                <w:kern w:val="0"/>
              </w:rPr>
              <w:t>(2)</w:t>
            </w:r>
            <w:r w:rsidRPr="00F43C1F">
              <w:rPr>
                <w:rFonts w:ascii="標楷體" w:eastAsia="標楷體" w:hAnsi="標楷體"/>
                <w:color w:val="000000"/>
              </w:rPr>
              <w:t>建構整體資訊系統維運環境，發展雲端歲計會計資訊服務</w:t>
            </w:r>
            <w:r w:rsidRPr="00F43C1F">
              <w:rPr>
                <w:rFonts w:ascii="標楷體" w:eastAsia="標楷體" w:hAnsi="標楷體" w:hint="eastAsia"/>
                <w:color w:val="000000"/>
                <w:kern w:val="0"/>
              </w:rPr>
              <w:t>（</w:t>
            </w:r>
            <w:r w:rsidRPr="00F43C1F">
              <w:rPr>
                <w:rFonts w:ascii="標楷體" w:eastAsia="標楷體" w:hAnsi="標楷體"/>
                <w:color w:val="000000"/>
                <w:kern w:val="0"/>
              </w:rPr>
              <w:t>2%</w:t>
            </w:r>
            <w:r w:rsidRPr="00F43C1F">
              <w:rPr>
                <w:rFonts w:ascii="標楷體" w:eastAsia="標楷體" w:hAnsi="標楷體" w:hint="eastAsia"/>
                <w:color w:val="000000"/>
                <w:kern w:val="0"/>
              </w:rPr>
              <w:t>）</w:t>
            </w:r>
          </w:p>
        </w:tc>
        <w:tc>
          <w:tcPr>
            <w:tcW w:w="624" w:type="dxa"/>
          </w:tcPr>
          <w:p w:rsidR="00030B53" w:rsidRPr="00F43C1F" w:rsidRDefault="00030B53" w:rsidP="0082580A">
            <w:pPr>
              <w:autoSpaceDE w:val="0"/>
              <w:autoSpaceDN w:val="0"/>
              <w:adjustRightInd w:val="0"/>
              <w:spacing w:line="320" w:lineRule="exact"/>
              <w:textAlignment w:val="baseline"/>
              <w:rPr>
                <w:rFonts w:ascii="標楷體" w:eastAsia="標楷體" w:hAnsi="標楷體"/>
                <w:color w:val="000000"/>
                <w:kern w:val="0"/>
              </w:rPr>
            </w:pPr>
            <w:r w:rsidRPr="00F43C1F">
              <w:rPr>
                <w:rFonts w:ascii="標楷體" w:eastAsia="標楷體" w:hAnsi="標楷體"/>
                <w:color w:val="000000"/>
                <w:kern w:val="0"/>
              </w:rPr>
              <w:t>統計數據</w:t>
            </w:r>
          </w:p>
        </w:tc>
        <w:tc>
          <w:tcPr>
            <w:tcW w:w="3288" w:type="dxa"/>
          </w:tcPr>
          <w:p w:rsidR="00030B53" w:rsidRPr="00F43C1F" w:rsidRDefault="00030B53" w:rsidP="0082580A">
            <w:pPr>
              <w:pStyle w:val="Web"/>
              <w:spacing w:before="0" w:beforeAutospacing="0" w:after="0" w:afterAutospacing="0" w:line="320" w:lineRule="exact"/>
              <w:rPr>
                <w:rFonts w:ascii="標楷體" w:eastAsia="標楷體" w:hAnsi="標楷體" w:cs="Times New Roman"/>
                <w:color w:val="000000"/>
              </w:rPr>
            </w:pPr>
            <w:r w:rsidRPr="00F43C1F">
              <w:rPr>
                <w:rFonts w:ascii="標楷體" w:eastAsia="標楷體" w:hAnsi="標楷體" w:cs="Times New Roman"/>
                <w:color w:val="000000"/>
              </w:rPr>
              <w:t>有系統適時的更新與</w:t>
            </w:r>
            <w:proofErr w:type="gramStart"/>
            <w:r w:rsidRPr="00F43C1F">
              <w:rPr>
                <w:rFonts w:ascii="標楷體" w:eastAsia="標楷體" w:hAnsi="標楷體" w:cs="Times New Roman"/>
                <w:color w:val="000000"/>
              </w:rPr>
              <w:t>維運本縣</w:t>
            </w:r>
            <w:proofErr w:type="gramEnd"/>
            <w:r w:rsidRPr="00F43C1F">
              <w:rPr>
                <w:rFonts w:ascii="標楷體" w:eastAsia="標楷體" w:hAnsi="標楷體" w:cs="Times New Roman"/>
                <w:color w:val="000000"/>
              </w:rPr>
              <w:t>公務預算會計資訊系統，並核計完成率</w:t>
            </w:r>
          </w:p>
        </w:tc>
        <w:tc>
          <w:tcPr>
            <w:tcW w:w="1020" w:type="dxa"/>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t>100%</w:t>
            </w:r>
          </w:p>
        </w:tc>
      </w:tr>
      <w:tr w:rsidR="00030B53" w:rsidRPr="00F43C1F" w:rsidTr="0082580A">
        <w:trPr>
          <w:trHeight w:val="205"/>
          <w:jc w:val="center"/>
        </w:trPr>
        <w:tc>
          <w:tcPr>
            <w:tcW w:w="2098" w:type="dxa"/>
            <w:vMerge w:val="restart"/>
          </w:tcPr>
          <w:p w:rsidR="00030B53" w:rsidRPr="00F43C1F" w:rsidRDefault="00030B53" w:rsidP="0082580A">
            <w:pPr>
              <w:autoSpaceDE w:val="0"/>
              <w:autoSpaceDN w:val="0"/>
              <w:adjustRightInd w:val="0"/>
              <w:spacing w:line="320" w:lineRule="exact"/>
              <w:ind w:left="240" w:hangingChars="100" w:hanging="240"/>
              <w:jc w:val="both"/>
              <w:textAlignment w:val="baseline"/>
              <w:rPr>
                <w:rFonts w:ascii="標楷體" w:eastAsia="標楷體" w:hAnsi="標楷體"/>
                <w:color w:val="000000"/>
                <w:kern w:val="0"/>
              </w:rPr>
            </w:pPr>
            <w:r w:rsidRPr="00F43C1F">
              <w:rPr>
                <w:rFonts w:ascii="標楷體" w:eastAsia="標楷體" w:hAnsi="標楷體"/>
                <w:color w:val="000000"/>
                <w:kern w:val="0"/>
              </w:rPr>
              <w:t>6.</w:t>
            </w:r>
            <w:r w:rsidRPr="00F43C1F">
              <w:rPr>
                <w:rFonts w:ascii="標楷體" w:eastAsia="標楷體" w:hAnsi="標楷體"/>
                <w:color w:val="000000"/>
              </w:rPr>
              <w:t>提升政府統計品質，發揮支援決策功能</w:t>
            </w:r>
            <w:r w:rsidRPr="00F43C1F">
              <w:rPr>
                <w:rFonts w:ascii="標楷體" w:eastAsia="標楷體" w:hAnsi="標楷體"/>
                <w:color w:val="000000"/>
                <w:kern w:val="0"/>
              </w:rPr>
              <w:t>（8%）</w:t>
            </w:r>
          </w:p>
        </w:tc>
        <w:tc>
          <w:tcPr>
            <w:tcW w:w="2268" w:type="dxa"/>
          </w:tcPr>
          <w:p w:rsidR="00030B53" w:rsidRPr="00F43C1F" w:rsidRDefault="00030B53" w:rsidP="0082580A">
            <w:pPr>
              <w:autoSpaceDE w:val="0"/>
              <w:autoSpaceDN w:val="0"/>
              <w:adjustRightInd w:val="0"/>
              <w:spacing w:line="320" w:lineRule="exact"/>
              <w:ind w:left="360" w:hangingChars="150" w:hanging="360"/>
              <w:jc w:val="both"/>
              <w:textAlignment w:val="baseline"/>
              <w:rPr>
                <w:rFonts w:ascii="標楷體" w:eastAsia="標楷體" w:hAnsi="標楷體"/>
                <w:color w:val="000000"/>
                <w:kern w:val="0"/>
              </w:rPr>
            </w:pPr>
            <w:r w:rsidRPr="00F43C1F">
              <w:rPr>
                <w:rFonts w:ascii="標楷體" w:eastAsia="標楷體" w:hAnsi="標楷體"/>
                <w:color w:val="000000"/>
                <w:kern w:val="0"/>
              </w:rPr>
              <w:t>(1)規範各機關公務統計資料預告發布時間</w:t>
            </w:r>
            <w:r w:rsidRPr="00F43C1F">
              <w:rPr>
                <w:rFonts w:ascii="標楷體" w:eastAsia="標楷體" w:hAnsi="標楷體" w:hint="eastAsia"/>
                <w:color w:val="000000"/>
                <w:kern w:val="0"/>
              </w:rPr>
              <w:t>（</w:t>
            </w:r>
            <w:r w:rsidRPr="00F43C1F">
              <w:rPr>
                <w:rFonts w:ascii="標楷體" w:eastAsia="標楷體" w:hAnsi="標楷體"/>
                <w:color w:val="000000"/>
                <w:kern w:val="0"/>
              </w:rPr>
              <w:t>2%</w:t>
            </w:r>
            <w:r w:rsidRPr="00F43C1F">
              <w:rPr>
                <w:rFonts w:ascii="標楷體" w:eastAsia="標楷體" w:hAnsi="標楷體" w:hint="eastAsia"/>
                <w:color w:val="000000"/>
                <w:kern w:val="0"/>
              </w:rPr>
              <w:t>）</w:t>
            </w:r>
          </w:p>
        </w:tc>
        <w:tc>
          <w:tcPr>
            <w:tcW w:w="624" w:type="dxa"/>
          </w:tcPr>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統計數據</w:t>
            </w:r>
          </w:p>
        </w:tc>
        <w:tc>
          <w:tcPr>
            <w:tcW w:w="3288" w:type="dxa"/>
          </w:tcPr>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發布機關數</w:t>
            </w:r>
            <w:r w:rsidRPr="00F43C1F">
              <w:rPr>
                <w:rFonts w:ascii="標楷體" w:eastAsia="標楷體" w:hAnsi="標楷體" w:hint="eastAsia"/>
                <w:color w:val="000000"/>
                <w:kern w:val="0"/>
              </w:rPr>
              <w:t>（</w:t>
            </w:r>
            <w:r w:rsidRPr="00F43C1F">
              <w:rPr>
                <w:rFonts w:ascii="標楷體" w:eastAsia="標楷體" w:hAnsi="標楷體"/>
                <w:color w:val="000000"/>
                <w:kern w:val="0"/>
              </w:rPr>
              <w:t>本府11個單位，所屬一、二級機關14個</w:t>
            </w:r>
            <w:r w:rsidRPr="00F43C1F">
              <w:rPr>
                <w:rFonts w:ascii="標楷體" w:eastAsia="標楷體" w:hAnsi="標楷體" w:hint="eastAsia"/>
                <w:color w:val="000000"/>
                <w:kern w:val="0"/>
              </w:rPr>
              <w:t>）</w:t>
            </w:r>
          </w:p>
        </w:tc>
        <w:tc>
          <w:tcPr>
            <w:tcW w:w="1020" w:type="dxa"/>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t>25</w:t>
            </w:r>
          </w:p>
        </w:tc>
      </w:tr>
      <w:tr w:rsidR="00030B53" w:rsidRPr="00F43C1F" w:rsidTr="0082580A">
        <w:trPr>
          <w:trHeight w:val="205"/>
          <w:jc w:val="center"/>
        </w:trPr>
        <w:tc>
          <w:tcPr>
            <w:tcW w:w="2098" w:type="dxa"/>
            <w:vMerge/>
          </w:tcPr>
          <w:p w:rsidR="00030B53" w:rsidRPr="00F43C1F" w:rsidRDefault="00030B53" w:rsidP="0082580A">
            <w:pPr>
              <w:autoSpaceDE w:val="0"/>
              <w:autoSpaceDN w:val="0"/>
              <w:adjustRightInd w:val="0"/>
              <w:spacing w:line="320" w:lineRule="exact"/>
              <w:ind w:left="240" w:hangingChars="100" w:hanging="240"/>
              <w:textAlignment w:val="baseline"/>
              <w:rPr>
                <w:rFonts w:ascii="標楷體" w:eastAsia="標楷體" w:hAnsi="標楷體"/>
                <w:color w:val="000000"/>
                <w:kern w:val="0"/>
              </w:rPr>
            </w:pPr>
          </w:p>
        </w:tc>
        <w:tc>
          <w:tcPr>
            <w:tcW w:w="2268" w:type="dxa"/>
          </w:tcPr>
          <w:p w:rsidR="00030B53" w:rsidRPr="00F43C1F" w:rsidRDefault="00030B53" w:rsidP="0082580A">
            <w:pPr>
              <w:autoSpaceDE w:val="0"/>
              <w:autoSpaceDN w:val="0"/>
              <w:adjustRightInd w:val="0"/>
              <w:spacing w:line="320" w:lineRule="exact"/>
              <w:ind w:left="360" w:hangingChars="150" w:hanging="360"/>
              <w:jc w:val="both"/>
              <w:textAlignment w:val="baseline"/>
              <w:rPr>
                <w:rFonts w:ascii="標楷體" w:eastAsia="標楷體" w:hAnsi="標楷體"/>
                <w:color w:val="000000"/>
                <w:kern w:val="0"/>
              </w:rPr>
            </w:pPr>
            <w:r w:rsidRPr="00F43C1F">
              <w:rPr>
                <w:rFonts w:ascii="標楷體" w:eastAsia="標楷體" w:hAnsi="標楷體"/>
                <w:color w:val="000000"/>
                <w:kern w:val="0"/>
              </w:rPr>
              <w:t>(2)定期將統計資料彙編成各類重要指標</w:t>
            </w:r>
            <w:r w:rsidRPr="00F43C1F">
              <w:rPr>
                <w:rFonts w:ascii="標楷體" w:eastAsia="標楷體" w:hAnsi="標楷體" w:hint="eastAsia"/>
                <w:color w:val="000000"/>
                <w:kern w:val="0"/>
              </w:rPr>
              <w:t>（</w:t>
            </w:r>
            <w:r w:rsidRPr="00F43C1F">
              <w:rPr>
                <w:rFonts w:ascii="標楷體" w:eastAsia="標楷體" w:hAnsi="標楷體"/>
                <w:color w:val="000000"/>
                <w:kern w:val="0"/>
              </w:rPr>
              <w:t>2%</w:t>
            </w:r>
            <w:r w:rsidRPr="00F43C1F">
              <w:rPr>
                <w:rFonts w:ascii="標楷體" w:eastAsia="標楷體" w:hAnsi="標楷體" w:hint="eastAsia"/>
                <w:color w:val="000000"/>
                <w:kern w:val="0"/>
              </w:rPr>
              <w:t>）</w:t>
            </w:r>
          </w:p>
        </w:tc>
        <w:tc>
          <w:tcPr>
            <w:tcW w:w="624" w:type="dxa"/>
          </w:tcPr>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統計數據</w:t>
            </w:r>
          </w:p>
        </w:tc>
        <w:tc>
          <w:tcPr>
            <w:tcW w:w="3288" w:type="dxa"/>
          </w:tcPr>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彙編完成冊數</w:t>
            </w:r>
            <w:r w:rsidRPr="00F43C1F">
              <w:rPr>
                <w:rFonts w:ascii="標楷體" w:eastAsia="標楷體" w:hAnsi="標楷體" w:hint="eastAsia"/>
                <w:color w:val="000000"/>
                <w:kern w:val="0"/>
              </w:rPr>
              <w:t>（</w:t>
            </w:r>
            <w:r w:rsidRPr="00F43C1F">
              <w:rPr>
                <w:rFonts w:ascii="標楷體" w:eastAsia="標楷體" w:hAnsi="標楷體"/>
                <w:color w:val="000000"/>
                <w:kern w:val="0"/>
              </w:rPr>
              <w:t>統計年報、重要指標各1冊、統計季刊4冊</w:t>
            </w:r>
            <w:r w:rsidRPr="00F43C1F">
              <w:rPr>
                <w:rFonts w:ascii="標楷體" w:eastAsia="標楷體" w:hAnsi="標楷體" w:hint="eastAsia"/>
                <w:color w:val="000000"/>
                <w:kern w:val="0"/>
              </w:rPr>
              <w:t>）</w:t>
            </w:r>
          </w:p>
        </w:tc>
        <w:tc>
          <w:tcPr>
            <w:tcW w:w="1020" w:type="dxa"/>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t>6</w:t>
            </w:r>
          </w:p>
        </w:tc>
      </w:tr>
      <w:tr w:rsidR="00030B53" w:rsidRPr="00F43C1F" w:rsidTr="0082580A">
        <w:trPr>
          <w:trHeight w:val="205"/>
          <w:jc w:val="center"/>
        </w:trPr>
        <w:tc>
          <w:tcPr>
            <w:tcW w:w="2098" w:type="dxa"/>
            <w:vMerge/>
          </w:tcPr>
          <w:p w:rsidR="00030B53" w:rsidRPr="00F43C1F" w:rsidRDefault="00030B53" w:rsidP="0082580A">
            <w:pPr>
              <w:autoSpaceDE w:val="0"/>
              <w:autoSpaceDN w:val="0"/>
              <w:adjustRightInd w:val="0"/>
              <w:spacing w:line="320" w:lineRule="exact"/>
              <w:ind w:left="240" w:hangingChars="100" w:hanging="240"/>
              <w:textAlignment w:val="baseline"/>
              <w:rPr>
                <w:rFonts w:ascii="標楷體" w:eastAsia="標楷體" w:hAnsi="標楷體"/>
                <w:color w:val="000000"/>
                <w:kern w:val="0"/>
              </w:rPr>
            </w:pPr>
          </w:p>
        </w:tc>
        <w:tc>
          <w:tcPr>
            <w:tcW w:w="2268" w:type="dxa"/>
          </w:tcPr>
          <w:p w:rsidR="00030B53" w:rsidRPr="00F43C1F" w:rsidRDefault="00030B53" w:rsidP="0082580A">
            <w:pPr>
              <w:autoSpaceDE w:val="0"/>
              <w:autoSpaceDN w:val="0"/>
              <w:adjustRightInd w:val="0"/>
              <w:spacing w:line="320" w:lineRule="exact"/>
              <w:ind w:left="360" w:hangingChars="150" w:hanging="360"/>
              <w:jc w:val="both"/>
              <w:textAlignment w:val="baseline"/>
              <w:rPr>
                <w:rFonts w:ascii="標楷體" w:eastAsia="標楷體" w:hAnsi="標楷體"/>
                <w:color w:val="000000"/>
                <w:kern w:val="0"/>
              </w:rPr>
            </w:pPr>
            <w:r w:rsidRPr="00F43C1F">
              <w:rPr>
                <w:rFonts w:ascii="標楷體" w:eastAsia="標楷體" w:hAnsi="標楷體"/>
                <w:color w:val="000000"/>
                <w:kern w:val="0"/>
              </w:rPr>
              <w:t>(3)定期</w:t>
            </w:r>
            <w:proofErr w:type="gramStart"/>
            <w:r w:rsidRPr="00F43C1F">
              <w:rPr>
                <w:rFonts w:ascii="標楷體" w:eastAsia="標楷體" w:hAnsi="標楷體"/>
                <w:color w:val="000000"/>
                <w:kern w:val="0"/>
              </w:rPr>
              <w:t>研</w:t>
            </w:r>
            <w:proofErr w:type="gramEnd"/>
            <w:r w:rsidRPr="00F43C1F">
              <w:rPr>
                <w:rFonts w:ascii="標楷體" w:eastAsia="標楷體" w:hAnsi="標楷體"/>
                <w:color w:val="000000"/>
                <w:kern w:val="0"/>
              </w:rPr>
              <w:t>提專題統計分析</w:t>
            </w:r>
            <w:r w:rsidRPr="00F43C1F">
              <w:rPr>
                <w:rFonts w:ascii="標楷體" w:eastAsia="標楷體" w:hAnsi="標楷體" w:hint="eastAsia"/>
                <w:color w:val="000000"/>
                <w:kern w:val="0"/>
              </w:rPr>
              <w:t>（</w:t>
            </w:r>
            <w:r w:rsidRPr="00F43C1F">
              <w:rPr>
                <w:rFonts w:ascii="標楷體" w:eastAsia="標楷體" w:hAnsi="標楷體"/>
                <w:color w:val="000000"/>
                <w:kern w:val="0"/>
              </w:rPr>
              <w:t>2%</w:t>
            </w:r>
            <w:r w:rsidRPr="00F43C1F">
              <w:rPr>
                <w:rFonts w:ascii="標楷體" w:eastAsia="標楷體" w:hAnsi="標楷體" w:hint="eastAsia"/>
                <w:color w:val="000000"/>
                <w:kern w:val="0"/>
              </w:rPr>
              <w:t>）</w:t>
            </w:r>
          </w:p>
        </w:tc>
        <w:tc>
          <w:tcPr>
            <w:tcW w:w="624" w:type="dxa"/>
          </w:tcPr>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統計數據</w:t>
            </w:r>
          </w:p>
        </w:tc>
        <w:tc>
          <w:tcPr>
            <w:tcW w:w="3288" w:type="dxa"/>
          </w:tcPr>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撰寫專題統計分析及通報篇數</w:t>
            </w:r>
          </w:p>
        </w:tc>
        <w:tc>
          <w:tcPr>
            <w:tcW w:w="1020" w:type="dxa"/>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t>6</w:t>
            </w:r>
          </w:p>
        </w:tc>
      </w:tr>
      <w:tr w:rsidR="00030B53" w:rsidRPr="00F43C1F" w:rsidTr="0082580A">
        <w:trPr>
          <w:trHeight w:val="205"/>
          <w:jc w:val="center"/>
        </w:trPr>
        <w:tc>
          <w:tcPr>
            <w:tcW w:w="2098" w:type="dxa"/>
            <w:vMerge/>
          </w:tcPr>
          <w:p w:rsidR="00030B53" w:rsidRPr="00F43C1F" w:rsidRDefault="00030B53" w:rsidP="0082580A">
            <w:pPr>
              <w:autoSpaceDE w:val="0"/>
              <w:autoSpaceDN w:val="0"/>
              <w:adjustRightInd w:val="0"/>
              <w:spacing w:line="320" w:lineRule="exact"/>
              <w:ind w:left="240" w:hangingChars="100" w:hanging="240"/>
              <w:textAlignment w:val="baseline"/>
              <w:rPr>
                <w:rFonts w:ascii="標楷體" w:eastAsia="標楷體" w:hAnsi="標楷體"/>
                <w:color w:val="000000"/>
                <w:kern w:val="0"/>
              </w:rPr>
            </w:pPr>
          </w:p>
        </w:tc>
        <w:tc>
          <w:tcPr>
            <w:tcW w:w="2268" w:type="dxa"/>
          </w:tcPr>
          <w:p w:rsidR="00030B53" w:rsidRPr="00F43C1F" w:rsidRDefault="00030B53" w:rsidP="0082580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rPr>
            </w:pPr>
            <w:r w:rsidRPr="00F43C1F">
              <w:rPr>
                <w:rFonts w:ascii="標楷體" w:eastAsia="標楷體" w:hAnsi="標楷體"/>
                <w:color w:val="000000"/>
              </w:rPr>
              <w:t>(4)配合行政院主計總處辦理消費者物價指數、人力資源、人力運用、家庭收支記帳、家庭收支訪問、受僱員工薪資、受僱員工動向、職類別薪資、汽車貨運、營造業經濟概況、服務業營運及投資概況等各項年度統計調查工作</w:t>
            </w:r>
            <w:r w:rsidRPr="00F43C1F">
              <w:rPr>
                <w:rFonts w:ascii="標楷體" w:eastAsia="標楷體" w:hAnsi="標楷體"/>
                <w:color w:val="000000"/>
                <w:kern w:val="0"/>
              </w:rPr>
              <w:t xml:space="preserve"> </w:t>
            </w:r>
            <w:r w:rsidRPr="00F43C1F">
              <w:rPr>
                <w:rFonts w:ascii="標楷體" w:eastAsia="標楷體" w:hAnsi="標楷體" w:hint="eastAsia"/>
                <w:color w:val="000000"/>
                <w:kern w:val="0"/>
              </w:rPr>
              <w:t>（</w:t>
            </w:r>
            <w:r w:rsidRPr="00F43C1F">
              <w:rPr>
                <w:rFonts w:ascii="標楷體" w:eastAsia="標楷體" w:hAnsi="標楷體"/>
                <w:color w:val="000000"/>
                <w:kern w:val="0"/>
              </w:rPr>
              <w:t>2%</w:t>
            </w:r>
            <w:r w:rsidRPr="00F43C1F">
              <w:rPr>
                <w:rFonts w:ascii="標楷體" w:eastAsia="標楷體" w:hAnsi="標楷體" w:hint="eastAsia"/>
                <w:color w:val="000000"/>
                <w:kern w:val="0"/>
              </w:rPr>
              <w:t>）</w:t>
            </w:r>
          </w:p>
        </w:tc>
        <w:tc>
          <w:tcPr>
            <w:tcW w:w="624" w:type="dxa"/>
          </w:tcPr>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統計數據</w:t>
            </w:r>
          </w:p>
        </w:tc>
        <w:tc>
          <w:tcPr>
            <w:tcW w:w="3288" w:type="dxa"/>
          </w:tcPr>
          <w:p w:rsidR="00030B53" w:rsidRPr="00F43C1F" w:rsidRDefault="00030B53" w:rsidP="0082580A">
            <w:pPr>
              <w:pStyle w:val="Web"/>
              <w:spacing w:before="0" w:beforeAutospacing="0" w:after="0" w:afterAutospacing="0" w:line="320" w:lineRule="exact"/>
              <w:rPr>
                <w:rFonts w:ascii="標楷體" w:eastAsia="標楷體" w:hAnsi="標楷體" w:cs="Times New Roman"/>
                <w:color w:val="000000"/>
              </w:rPr>
            </w:pPr>
            <w:r w:rsidRPr="00F43C1F">
              <w:rPr>
                <w:rFonts w:ascii="標楷體" w:eastAsia="標楷體" w:hAnsi="標楷體" w:cs="Times New Roman"/>
                <w:color w:val="000000"/>
              </w:rPr>
              <w:t>依限完成率</w:t>
            </w:r>
          </w:p>
          <w:p w:rsidR="00030B53" w:rsidRPr="00F43C1F" w:rsidRDefault="00030B53" w:rsidP="0082580A">
            <w:pPr>
              <w:pStyle w:val="Web"/>
              <w:spacing w:before="0" w:beforeAutospacing="0" w:after="0" w:afterAutospacing="0" w:line="320" w:lineRule="exact"/>
              <w:rPr>
                <w:rFonts w:ascii="標楷體" w:eastAsia="標楷體" w:hAnsi="標楷體" w:cs="Times New Roman"/>
                <w:color w:val="000000"/>
              </w:rPr>
            </w:pPr>
          </w:p>
        </w:tc>
        <w:tc>
          <w:tcPr>
            <w:tcW w:w="1020" w:type="dxa"/>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t>100%</w:t>
            </w:r>
          </w:p>
        </w:tc>
      </w:tr>
      <w:tr w:rsidR="00030B53" w:rsidRPr="00F43C1F" w:rsidTr="0082580A">
        <w:trPr>
          <w:trHeight w:val="205"/>
          <w:jc w:val="center"/>
        </w:trPr>
        <w:tc>
          <w:tcPr>
            <w:tcW w:w="2098" w:type="dxa"/>
            <w:vMerge w:val="restart"/>
          </w:tcPr>
          <w:p w:rsidR="00030B53" w:rsidRPr="00F43C1F" w:rsidRDefault="00030B53" w:rsidP="0082580A">
            <w:pPr>
              <w:autoSpaceDE w:val="0"/>
              <w:autoSpaceDN w:val="0"/>
              <w:adjustRightInd w:val="0"/>
              <w:spacing w:line="320" w:lineRule="exact"/>
              <w:ind w:left="240" w:hangingChars="100" w:hanging="240"/>
              <w:jc w:val="both"/>
              <w:textAlignment w:val="baseline"/>
              <w:rPr>
                <w:rFonts w:ascii="標楷體" w:eastAsia="標楷體" w:hAnsi="標楷體"/>
                <w:color w:val="000000"/>
                <w:kern w:val="0"/>
              </w:rPr>
            </w:pPr>
            <w:r w:rsidRPr="00F43C1F">
              <w:rPr>
                <w:rFonts w:ascii="標楷體" w:eastAsia="標楷體" w:hAnsi="標楷體"/>
                <w:color w:val="000000"/>
                <w:kern w:val="0"/>
              </w:rPr>
              <w:t>7</w:t>
            </w:r>
            <w:r w:rsidRPr="00F43C1F">
              <w:rPr>
                <w:rFonts w:ascii="標楷體" w:eastAsia="標楷體" w:hAnsi="標楷體"/>
                <w:b/>
                <w:color w:val="000000"/>
                <w:kern w:val="0"/>
              </w:rPr>
              <w:t>.</w:t>
            </w:r>
            <w:r w:rsidRPr="00F43C1F">
              <w:rPr>
                <w:rFonts w:ascii="標楷體" w:eastAsia="標楷體" w:hAnsi="標楷體"/>
                <w:color w:val="000000"/>
              </w:rPr>
              <w:t>強化主計人員核心職能，提升主計人員之價值與能力</w:t>
            </w:r>
            <w:r w:rsidRPr="00F43C1F">
              <w:rPr>
                <w:rFonts w:ascii="標楷體" w:eastAsia="標楷體" w:hAnsi="標楷體"/>
                <w:color w:val="000000"/>
                <w:kern w:val="0"/>
              </w:rPr>
              <w:t>（6%）</w:t>
            </w:r>
          </w:p>
        </w:tc>
        <w:tc>
          <w:tcPr>
            <w:tcW w:w="2268" w:type="dxa"/>
          </w:tcPr>
          <w:p w:rsidR="00030B53" w:rsidRPr="00F43C1F" w:rsidRDefault="00030B53" w:rsidP="0082580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kern w:val="0"/>
              </w:rPr>
            </w:pPr>
            <w:r w:rsidRPr="00F43C1F">
              <w:rPr>
                <w:rFonts w:ascii="標楷體" w:eastAsia="標楷體" w:hAnsi="標楷體"/>
                <w:color w:val="000000"/>
                <w:kern w:val="0"/>
              </w:rPr>
              <w:t>(1)</w:t>
            </w:r>
            <w:r w:rsidRPr="00F43C1F">
              <w:rPr>
                <w:rFonts w:ascii="標楷體" w:eastAsia="標楷體" w:hAnsi="標楷體"/>
                <w:color w:val="000000"/>
              </w:rPr>
              <w:t>配合主計人員職務層級及專業需求，舉辦各種主計人員業務與法規研習</w:t>
            </w:r>
            <w:r w:rsidRPr="00F43C1F">
              <w:rPr>
                <w:rFonts w:ascii="標楷體" w:eastAsia="標楷體" w:hAnsi="標楷體" w:hint="eastAsia"/>
                <w:color w:val="000000"/>
                <w:kern w:val="0"/>
              </w:rPr>
              <w:t>（</w:t>
            </w:r>
            <w:r w:rsidRPr="00F43C1F">
              <w:rPr>
                <w:rFonts w:ascii="標楷體" w:eastAsia="標楷體" w:hAnsi="標楷體"/>
                <w:color w:val="000000"/>
                <w:kern w:val="0"/>
              </w:rPr>
              <w:t>2%</w:t>
            </w:r>
            <w:r w:rsidRPr="00F43C1F">
              <w:rPr>
                <w:rFonts w:ascii="標楷體" w:eastAsia="標楷體" w:hAnsi="標楷體" w:hint="eastAsia"/>
                <w:color w:val="000000"/>
                <w:kern w:val="0"/>
              </w:rPr>
              <w:t>）</w:t>
            </w:r>
          </w:p>
        </w:tc>
        <w:tc>
          <w:tcPr>
            <w:tcW w:w="624" w:type="dxa"/>
          </w:tcPr>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統計數據</w:t>
            </w:r>
          </w:p>
        </w:tc>
        <w:tc>
          <w:tcPr>
            <w:tcW w:w="3288" w:type="dxa"/>
          </w:tcPr>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辦理場次</w:t>
            </w:r>
          </w:p>
        </w:tc>
        <w:tc>
          <w:tcPr>
            <w:tcW w:w="1020" w:type="dxa"/>
          </w:tcPr>
          <w:p w:rsidR="00030B53" w:rsidRPr="00F43C1F" w:rsidRDefault="00030B53" w:rsidP="0082580A">
            <w:pPr>
              <w:spacing w:line="320" w:lineRule="exact"/>
              <w:jc w:val="center"/>
              <w:rPr>
                <w:rFonts w:ascii="標楷體" w:eastAsia="標楷體" w:hAnsi="標楷體"/>
                <w:color w:val="000000"/>
              </w:rPr>
            </w:pPr>
            <w:r w:rsidRPr="00F43C1F">
              <w:rPr>
                <w:rFonts w:ascii="標楷體" w:eastAsia="標楷體" w:hAnsi="標楷體"/>
                <w:color w:val="000000"/>
              </w:rPr>
              <w:t>3</w:t>
            </w:r>
          </w:p>
        </w:tc>
      </w:tr>
      <w:tr w:rsidR="00030B53" w:rsidRPr="00F43C1F" w:rsidTr="0082580A">
        <w:trPr>
          <w:trHeight w:val="205"/>
          <w:jc w:val="center"/>
        </w:trPr>
        <w:tc>
          <w:tcPr>
            <w:tcW w:w="2098" w:type="dxa"/>
            <w:vMerge/>
          </w:tcPr>
          <w:p w:rsidR="00030B53" w:rsidRPr="00F43C1F" w:rsidRDefault="00030B53" w:rsidP="0082580A">
            <w:pPr>
              <w:autoSpaceDE w:val="0"/>
              <w:autoSpaceDN w:val="0"/>
              <w:adjustRightInd w:val="0"/>
              <w:spacing w:line="320" w:lineRule="exact"/>
              <w:ind w:left="240" w:hangingChars="100" w:hanging="240"/>
              <w:textAlignment w:val="baseline"/>
              <w:rPr>
                <w:rFonts w:ascii="標楷體" w:eastAsia="標楷體" w:hAnsi="標楷體"/>
                <w:color w:val="000000"/>
                <w:kern w:val="0"/>
              </w:rPr>
            </w:pPr>
          </w:p>
        </w:tc>
        <w:tc>
          <w:tcPr>
            <w:tcW w:w="2268" w:type="dxa"/>
          </w:tcPr>
          <w:p w:rsidR="00030B53" w:rsidRPr="00F43C1F" w:rsidRDefault="00030B53" w:rsidP="0082580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kern w:val="0"/>
              </w:rPr>
            </w:pPr>
            <w:r w:rsidRPr="00F43C1F">
              <w:rPr>
                <w:rFonts w:ascii="標楷體" w:eastAsia="標楷體" w:hAnsi="標楷體"/>
                <w:color w:val="000000"/>
                <w:kern w:val="0"/>
              </w:rPr>
              <w:t>(2)</w:t>
            </w:r>
            <w:proofErr w:type="gramStart"/>
            <w:r w:rsidRPr="00F43C1F">
              <w:rPr>
                <w:rFonts w:ascii="標楷體" w:eastAsia="標楷體" w:hAnsi="標楷體"/>
                <w:color w:val="000000"/>
              </w:rPr>
              <w:t>遴</w:t>
            </w:r>
            <w:proofErr w:type="gramEnd"/>
            <w:r w:rsidRPr="00F43C1F">
              <w:rPr>
                <w:rFonts w:ascii="標楷體" w:eastAsia="標楷體" w:hAnsi="標楷體"/>
                <w:color w:val="000000"/>
              </w:rPr>
              <w:t>派員工參加本府及主計總處辦理之各項訓練講習</w:t>
            </w:r>
            <w:r w:rsidRPr="00F43C1F">
              <w:rPr>
                <w:rFonts w:ascii="標楷體" w:eastAsia="標楷體" w:hAnsi="標楷體" w:hint="eastAsia"/>
                <w:color w:val="000000"/>
                <w:kern w:val="0"/>
              </w:rPr>
              <w:t>（</w:t>
            </w:r>
            <w:r w:rsidRPr="00F43C1F">
              <w:rPr>
                <w:rFonts w:ascii="標楷體" w:eastAsia="標楷體" w:hAnsi="標楷體"/>
                <w:color w:val="000000"/>
                <w:kern w:val="0"/>
              </w:rPr>
              <w:t>2%</w:t>
            </w:r>
            <w:r w:rsidRPr="00F43C1F">
              <w:rPr>
                <w:rFonts w:ascii="標楷體" w:eastAsia="標楷體" w:hAnsi="標楷體" w:hint="eastAsia"/>
                <w:color w:val="000000"/>
                <w:kern w:val="0"/>
              </w:rPr>
              <w:t>）</w:t>
            </w:r>
          </w:p>
        </w:tc>
        <w:tc>
          <w:tcPr>
            <w:tcW w:w="624" w:type="dxa"/>
          </w:tcPr>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統計數據</w:t>
            </w:r>
          </w:p>
        </w:tc>
        <w:tc>
          <w:tcPr>
            <w:tcW w:w="3288" w:type="dxa"/>
          </w:tcPr>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參加訓練人次</w:t>
            </w:r>
          </w:p>
        </w:tc>
        <w:tc>
          <w:tcPr>
            <w:tcW w:w="1020" w:type="dxa"/>
          </w:tcPr>
          <w:p w:rsidR="00030B53" w:rsidRPr="00F43C1F" w:rsidRDefault="00030B53" w:rsidP="0082580A">
            <w:pPr>
              <w:spacing w:line="320" w:lineRule="exact"/>
              <w:jc w:val="center"/>
              <w:rPr>
                <w:rFonts w:ascii="標楷體" w:eastAsia="標楷體" w:hAnsi="標楷體"/>
                <w:color w:val="000000"/>
              </w:rPr>
            </w:pPr>
            <w:r w:rsidRPr="00F43C1F">
              <w:rPr>
                <w:rFonts w:ascii="標楷體" w:eastAsia="標楷體" w:hAnsi="標楷體"/>
                <w:color w:val="000000"/>
                <w:kern w:val="0"/>
              </w:rPr>
              <w:t>60</w:t>
            </w:r>
          </w:p>
        </w:tc>
      </w:tr>
      <w:tr w:rsidR="00030B53" w:rsidRPr="00F43C1F" w:rsidTr="0082580A">
        <w:trPr>
          <w:trHeight w:val="205"/>
          <w:jc w:val="center"/>
        </w:trPr>
        <w:tc>
          <w:tcPr>
            <w:tcW w:w="2098" w:type="dxa"/>
            <w:vMerge/>
          </w:tcPr>
          <w:p w:rsidR="00030B53" w:rsidRPr="00F43C1F" w:rsidRDefault="00030B53" w:rsidP="0082580A">
            <w:pPr>
              <w:autoSpaceDE w:val="0"/>
              <w:autoSpaceDN w:val="0"/>
              <w:adjustRightInd w:val="0"/>
              <w:spacing w:line="320" w:lineRule="exact"/>
              <w:ind w:left="240" w:hangingChars="100" w:hanging="240"/>
              <w:textAlignment w:val="baseline"/>
              <w:rPr>
                <w:rFonts w:ascii="標楷體" w:eastAsia="標楷體" w:hAnsi="標楷體"/>
                <w:color w:val="000000"/>
                <w:kern w:val="0"/>
              </w:rPr>
            </w:pPr>
          </w:p>
        </w:tc>
        <w:tc>
          <w:tcPr>
            <w:tcW w:w="2268" w:type="dxa"/>
          </w:tcPr>
          <w:p w:rsidR="00030B53" w:rsidRPr="00F43C1F" w:rsidRDefault="00030B53" w:rsidP="0082580A">
            <w:pPr>
              <w:autoSpaceDE w:val="0"/>
              <w:autoSpaceDN w:val="0"/>
              <w:adjustRightInd w:val="0"/>
              <w:spacing w:line="320" w:lineRule="exact"/>
              <w:ind w:left="360" w:hangingChars="150" w:hanging="360"/>
              <w:jc w:val="both"/>
              <w:textAlignment w:val="baseline"/>
              <w:rPr>
                <w:rFonts w:ascii="標楷體" w:eastAsia="標楷體" w:hAnsi="標楷體"/>
                <w:color w:val="000000"/>
                <w:kern w:val="0"/>
              </w:rPr>
            </w:pPr>
            <w:r w:rsidRPr="00F43C1F">
              <w:rPr>
                <w:rFonts w:ascii="標楷體" w:eastAsia="標楷體" w:hAnsi="標楷體"/>
                <w:color w:val="000000"/>
                <w:kern w:val="0"/>
              </w:rPr>
              <w:t>(3)建立公平公開透明人事</w:t>
            </w:r>
            <w:proofErr w:type="gramStart"/>
            <w:r w:rsidRPr="00F43C1F">
              <w:rPr>
                <w:rFonts w:ascii="標楷體" w:eastAsia="標楷體" w:hAnsi="標楷體"/>
                <w:color w:val="000000"/>
                <w:kern w:val="0"/>
              </w:rPr>
              <w:t>甄</w:t>
            </w:r>
            <w:proofErr w:type="gramEnd"/>
            <w:r w:rsidRPr="00F43C1F">
              <w:rPr>
                <w:rFonts w:ascii="標楷體" w:eastAsia="標楷體" w:hAnsi="標楷體"/>
                <w:color w:val="000000"/>
                <w:kern w:val="0"/>
              </w:rPr>
              <w:t>審及獎懲制度</w:t>
            </w:r>
            <w:r w:rsidRPr="00F43C1F">
              <w:rPr>
                <w:rFonts w:ascii="標楷體" w:eastAsia="標楷體" w:hAnsi="標楷體" w:hint="eastAsia"/>
                <w:color w:val="000000"/>
                <w:kern w:val="0"/>
              </w:rPr>
              <w:t>（</w:t>
            </w:r>
            <w:r w:rsidRPr="00F43C1F">
              <w:rPr>
                <w:rFonts w:ascii="標楷體" w:eastAsia="標楷體" w:hAnsi="標楷體"/>
                <w:color w:val="000000"/>
                <w:kern w:val="0"/>
              </w:rPr>
              <w:t>2%</w:t>
            </w:r>
            <w:r w:rsidRPr="00F43C1F">
              <w:rPr>
                <w:rFonts w:ascii="標楷體" w:eastAsia="標楷體" w:hAnsi="標楷體" w:hint="eastAsia"/>
                <w:color w:val="000000"/>
                <w:kern w:val="0"/>
              </w:rPr>
              <w:t>）</w:t>
            </w:r>
          </w:p>
        </w:tc>
        <w:tc>
          <w:tcPr>
            <w:tcW w:w="624" w:type="dxa"/>
          </w:tcPr>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統計數據</w:t>
            </w:r>
          </w:p>
        </w:tc>
        <w:tc>
          <w:tcPr>
            <w:tcW w:w="3288" w:type="dxa"/>
          </w:tcPr>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召開本處及所屬主會計機構人事</w:t>
            </w:r>
            <w:proofErr w:type="gramStart"/>
            <w:r w:rsidRPr="00F43C1F">
              <w:rPr>
                <w:rFonts w:ascii="標楷體" w:eastAsia="標楷體" w:hAnsi="標楷體"/>
                <w:color w:val="000000"/>
                <w:kern w:val="0"/>
              </w:rPr>
              <w:t>甄</w:t>
            </w:r>
            <w:proofErr w:type="gramEnd"/>
            <w:r w:rsidRPr="00F43C1F">
              <w:rPr>
                <w:rFonts w:ascii="標楷體" w:eastAsia="標楷體" w:hAnsi="標楷體"/>
                <w:color w:val="000000"/>
                <w:kern w:val="0"/>
              </w:rPr>
              <w:t xml:space="preserve">審及考績委員會審議 </w:t>
            </w:r>
          </w:p>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hint="eastAsia"/>
                <w:color w:val="000000"/>
                <w:kern w:val="0"/>
              </w:rPr>
              <w:t>（</w:t>
            </w:r>
            <w:r w:rsidRPr="00F43C1F">
              <w:rPr>
                <w:rFonts w:ascii="標楷體" w:eastAsia="標楷體" w:hAnsi="標楷體"/>
                <w:color w:val="000000"/>
                <w:kern w:val="0"/>
              </w:rPr>
              <w:t>召開審查次數/應召開審查次數</w:t>
            </w:r>
            <w:r w:rsidRPr="00F43C1F">
              <w:rPr>
                <w:rFonts w:ascii="標楷體" w:eastAsia="標楷體" w:hAnsi="標楷體" w:hint="eastAsia"/>
                <w:color w:val="000000"/>
                <w:kern w:val="0"/>
              </w:rPr>
              <w:t>）</w:t>
            </w:r>
            <w:r w:rsidRPr="00F43C1F">
              <w:rPr>
                <w:rFonts w:ascii="標楷體" w:eastAsia="標楷體" w:hAnsi="標楷體"/>
                <w:color w:val="000000"/>
                <w:kern w:val="0"/>
              </w:rPr>
              <w:t>×100%</w:t>
            </w:r>
          </w:p>
        </w:tc>
        <w:tc>
          <w:tcPr>
            <w:tcW w:w="1020" w:type="dxa"/>
          </w:tcPr>
          <w:p w:rsidR="00030B53" w:rsidRPr="00F43C1F" w:rsidRDefault="00030B53" w:rsidP="0082580A">
            <w:pPr>
              <w:autoSpaceDE w:val="0"/>
              <w:autoSpaceDN w:val="0"/>
              <w:adjustRightInd w:val="0"/>
              <w:spacing w:line="320" w:lineRule="exact"/>
              <w:ind w:left="964" w:hanging="960"/>
              <w:jc w:val="center"/>
              <w:textAlignment w:val="baseline"/>
              <w:rPr>
                <w:rFonts w:ascii="標楷體" w:eastAsia="標楷體" w:hAnsi="標楷體"/>
                <w:color w:val="000000"/>
              </w:rPr>
            </w:pPr>
            <w:r w:rsidRPr="00F43C1F">
              <w:rPr>
                <w:rFonts w:ascii="標楷體" w:eastAsia="標楷體" w:hAnsi="標楷體"/>
                <w:color w:val="000000"/>
                <w:kern w:val="0"/>
              </w:rPr>
              <w:t>100%</w:t>
            </w:r>
          </w:p>
        </w:tc>
      </w:tr>
    </w:tbl>
    <w:p w:rsidR="00030B53" w:rsidRPr="00F43C1F" w:rsidRDefault="00030B53" w:rsidP="00030B53">
      <w:pPr>
        <w:spacing w:line="320" w:lineRule="atLeast"/>
        <w:rPr>
          <w:rFonts w:ascii="標楷體" w:eastAsia="標楷體" w:hAnsi="標楷體"/>
        </w:rPr>
      </w:pPr>
    </w:p>
    <w:p w:rsidR="00030B53" w:rsidRPr="00F43C1F" w:rsidRDefault="00030B53" w:rsidP="00030B53">
      <w:pPr>
        <w:spacing w:line="320" w:lineRule="atLeast"/>
        <w:rPr>
          <w:rFonts w:ascii="標楷體" w:eastAsia="標楷體" w:hAnsi="標楷體"/>
        </w:rPr>
      </w:pPr>
      <w:r w:rsidRPr="00F43C1F">
        <w:rPr>
          <w:rFonts w:ascii="標楷體" w:eastAsia="標楷體" w:hAnsi="標楷體"/>
          <w:color w:val="000000"/>
        </w:rPr>
        <w:t>二、業務創新改良面向衡量標準與年度目標值20%</w:t>
      </w:r>
    </w:p>
    <w:tbl>
      <w:tblPr>
        <w:tblW w:w="92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098"/>
        <w:gridCol w:w="2268"/>
        <w:gridCol w:w="624"/>
        <w:gridCol w:w="3288"/>
        <w:gridCol w:w="1020"/>
      </w:tblGrid>
      <w:tr w:rsidR="00030B53" w:rsidRPr="00F43C1F" w:rsidTr="0082580A">
        <w:trPr>
          <w:trHeight w:val="397"/>
          <w:jc w:val="center"/>
        </w:trPr>
        <w:tc>
          <w:tcPr>
            <w:tcW w:w="2098" w:type="dxa"/>
            <w:vMerge w:val="restart"/>
            <w:vAlign w:val="center"/>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szCs w:val="20"/>
              </w:rPr>
              <w:t>關鍵策略目標</w:t>
            </w:r>
          </w:p>
        </w:tc>
        <w:tc>
          <w:tcPr>
            <w:tcW w:w="7200" w:type="dxa"/>
            <w:gridSpan w:val="4"/>
            <w:vAlign w:val="center"/>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szCs w:val="20"/>
              </w:rPr>
              <w:t>關鍵績效指標</w:t>
            </w:r>
          </w:p>
        </w:tc>
      </w:tr>
      <w:tr w:rsidR="00030B53" w:rsidRPr="00F43C1F" w:rsidTr="0082580A">
        <w:trPr>
          <w:trHeight w:val="610"/>
          <w:jc w:val="center"/>
        </w:trPr>
        <w:tc>
          <w:tcPr>
            <w:tcW w:w="2098" w:type="dxa"/>
            <w:vMerge/>
          </w:tcPr>
          <w:p w:rsidR="00030B53" w:rsidRPr="00F43C1F" w:rsidRDefault="00030B53" w:rsidP="0082580A">
            <w:pPr>
              <w:autoSpaceDE w:val="0"/>
              <w:autoSpaceDN w:val="0"/>
              <w:adjustRightInd w:val="0"/>
              <w:spacing w:line="320" w:lineRule="exact"/>
              <w:textAlignment w:val="baseline"/>
              <w:rPr>
                <w:rFonts w:ascii="標楷體" w:eastAsia="標楷體" w:hAnsi="標楷體"/>
                <w:color w:val="000000"/>
                <w:kern w:val="0"/>
              </w:rPr>
            </w:pPr>
          </w:p>
        </w:tc>
        <w:tc>
          <w:tcPr>
            <w:tcW w:w="2268" w:type="dxa"/>
            <w:vAlign w:val="center"/>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szCs w:val="20"/>
              </w:rPr>
              <w:t>關鍵績效指標</w:t>
            </w:r>
          </w:p>
        </w:tc>
        <w:tc>
          <w:tcPr>
            <w:tcW w:w="624" w:type="dxa"/>
            <w:vAlign w:val="center"/>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t>評估方式</w:t>
            </w:r>
          </w:p>
        </w:tc>
        <w:tc>
          <w:tcPr>
            <w:tcW w:w="3288" w:type="dxa"/>
            <w:vAlign w:val="center"/>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t>衡量標準</w:t>
            </w:r>
          </w:p>
        </w:tc>
        <w:tc>
          <w:tcPr>
            <w:tcW w:w="1020" w:type="dxa"/>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proofErr w:type="gramStart"/>
            <w:r w:rsidRPr="00F43C1F">
              <w:rPr>
                <w:rFonts w:ascii="標楷體" w:eastAsia="標楷體" w:hAnsi="標楷體"/>
                <w:color w:val="000000"/>
                <w:kern w:val="0"/>
              </w:rPr>
              <w:t>104</w:t>
            </w:r>
            <w:proofErr w:type="gramEnd"/>
            <w:r w:rsidRPr="00F43C1F">
              <w:rPr>
                <w:rFonts w:ascii="標楷體" w:eastAsia="標楷體" w:hAnsi="標楷體"/>
                <w:color w:val="000000"/>
                <w:kern w:val="0"/>
              </w:rPr>
              <w:t>年度目標值</w:t>
            </w:r>
          </w:p>
        </w:tc>
      </w:tr>
      <w:tr w:rsidR="00030B53" w:rsidRPr="00F43C1F" w:rsidTr="0082580A">
        <w:trPr>
          <w:trHeight w:val="400"/>
          <w:jc w:val="center"/>
        </w:trPr>
        <w:tc>
          <w:tcPr>
            <w:tcW w:w="2098" w:type="dxa"/>
            <w:vMerge w:val="restart"/>
          </w:tcPr>
          <w:p w:rsidR="00030B53" w:rsidRPr="00F43C1F" w:rsidRDefault="00030B53" w:rsidP="0082580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kern w:val="0"/>
              </w:rPr>
            </w:pPr>
            <w:r w:rsidRPr="00F43C1F">
              <w:rPr>
                <w:rFonts w:ascii="標楷體" w:eastAsia="標楷體" w:hAnsi="標楷體"/>
                <w:color w:val="000000"/>
                <w:kern w:val="0"/>
              </w:rPr>
              <w:t>1.</w:t>
            </w:r>
            <w:r w:rsidRPr="00F43C1F">
              <w:rPr>
                <w:rFonts w:ascii="標楷體" w:eastAsia="標楷體" w:hAnsi="標楷體"/>
                <w:color w:val="000000"/>
              </w:rPr>
              <w:t>配合政府會計理論與實務之發展，革新現行基金會計制度</w:t>
            </w:r>
            <w:r w:rsidRPr="00F43C1F">
              <w:rPr>
                <w:rFonts w:ascii="標楷體" w:eastAsia="標楷體" w:hAnsi="標楷體"/>
                <w:color w:val="000000"/>
                <w:kern w:val="0"/>
              </w:rPr>
              <w:t>（6%）</w:t>
            </w:r>
          </w:p>
        </w:tc>
        <w:tc>
          <w:tcPr>
            <w:tcW w:w="2268" w:type="dxa"/>
          </w:tcPr>
          <w:p w:rsidR="00030B53" w:rsidRPr="00F43C1F" w:rsidRDefault="00030B53" w:rsidP="0082580A">
            <w:pPr>
              <w:kinsoku w:val="0"/>
              <w:overflowPunct w:val="0"/>
              <w:autoSpaceDE w:val="0"/>
              <w:autoSpaceDN w:val="0"/>
              <w:adjustRightInd w:val="0"/>
              <w:spacing w:line="320" w:lineRule="exact"/>
              <w:ind w:left="360" w:hangingChars="150" w:hanging="360"/>
              <w:jc w:val="both"/>
              <w:rPr>
                <w:rFonts w:ascii="標楷體" w:eastAsia="標楷體" w:hAnsi="標楷體"/>
                <w:color w:val="000000"/>
              </w:rPr>
            </w:pPr>
            <w:r w:rsidRPr="00F43C1F">
              <w:rPr>
                <w:rFonts w:ascii="標楷體" w:eastAsia="標楷體" w:hAnsi="標楷體"/>
              </w:rPr>
              <w:t>(1)依據中央制訂完成之會計公報，定期或不定期檢討修訂本府普通與特種基金會計制度</w:t>
            </w:r>
            <w:r w:rsidRPr="00F43C1F">
              <w:rPr>
                <w:rFonts w:ascii="標楷體" w:eastAsia="標楷體" w:hAnsi="標楷體" w:hint="eastAsia"/>
                <w:color w:val="000000"/>
                <w:kern w:val="0"/>
              </w:rPr>
              <w:t>（</w:t>
            </w:r>
            <w:r w:rsidRPr="00F43C1F">
              <w:rPr>
                <w:rFonts w:ascii="標楷體" w:eastAsia="標楷體" w:hAnsi="標楷體"/>
                <w:color w:val="000000"/>
                <w:kern w:val="0"/>
              </w:rPr>
              <w:t>3%</w:t>
            </w:r>
            <w:r w:rsidRPr="00F43C1F">
              <w:rPr>
                <w:rFonts w:ascii="標楷體" w:eastAsia="標楷體" w:hAnsi="標楷體" w:hint="eastAsia"/>
                <w:color w:val="000000"/>
                <w:kern w:val="0"/>
              </w:rPr>
              <w:t>）</w:t>
            </w:r>
          </w:p>
        </w:tc>
        <w:tc>
          <w:tcPr>
            <w:tcW w:w="624" w:type="dxa"/>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t>統計數據</w:t>
            </w:r>
          </w:p>
        </w:tc>
        <w:tc>
          <w:tcPr>
            <w:tcW w:w="3288" w:type="dxa"/>
          </w:tcPr>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辦理次數</w:t>
            </w:r>
          </w:p>
        </w:tc>
        <w:tc>
          <w:tcPr>
            <w:tcW w:w="1020" w:type="dxa"/>
          </w:tcPr>
          <w:p w:rsidR="00030B53" w:rsidRPr="00F43C1F" w:rsidRDefault="00030B53" w:rsidP="0082580A">
            <w:pPr>
              <w:spacing w:line="320" w:lineRule="exact"/>
              <w:jc w:val="center"/>
              <w:rPr>
                <w:rFonts w:ascii="標楷體" w:eastAsia="標楷體" w:hAnsi="標楷體"/>
                <w:color w:val="000000"/>
              </w:rPr>
            </w:pPr>
            <w:r w:rsidRPr="00F43C1F">
              <w:rPr>
                <w:rFonts w:ascii="標楷體" w:eastAsia="標楷體" w:hAnsi="標楷體"/>
                <w:color w:val="000000"/>
                <w:kern w:val="0"/>
              </w:rPr>
              <w:t>1</w:t>
            </w:r>
          </w:p>
        </w:tc>
      </w:tr>
      <w:tr w:rsidR="00030B53" w:rsidRPr="00F43C1F" w:rsidTr="0082580A">
        <w:trPr>
          <w:trHeight w:val="400"/>
          <w:jc w:val="center"/>
        </w:trPr>
        <w:tc>
          <w:tcPr>
            <w:tcW w:w="2098" w:type="dxa"/>
            <w:vMerge/>
          </w:tcPr>
          <w:p w:rsidR="00030B53" w:rsidRPr="00F43C1F" w:rsidRDefault="00030B53" w:rsidP="0082580A">
            <w:pPr>
              <w:autoSpaceDE w:val="0"/>
              <w:autoSpaceDN w:val="0"/>
              <w:adjustRightInd w:val="0"/>
              <w:spacing w:line="320" w:lineRule="exact"/>
              <w:ind w:left="240" w:hangingChars="100" w:hanging="240"/>
              <w:jc w:val="both"/>
              <w:textAlignment w:val="baseline"/>
              <w:rPr>
                <w:rFonts w:ascii="標楷體" w:eastAsia="標楷體" w:hAnsi="標楷體"/>
                <w:color w:val="000000"/>
                <w:kern w:val="0"/>
              </w:rPr>
            </w:pPr>
          </w:p>
        </w:tc>
        <w:tc>
          <w:tcPr>
            <w:tcW w:w="2268" w:type="dxa"/>
          </w:tcPr>
          <w:p w:rsidR="00030B53" w:rsidRPr="00F43C1F" w:rsidRDefault="00030B53" w:rsidP="0082580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kern w:val="0"/>
              </w:rPr>
            </w:pPr>
            <w:r w:rsidRPr="00F43C1F">
              <w:rPr>
                <w:rFonts w:ascii="標楷體" w:eastAsia="標楷體" w:hAnsi="標楷體"/>
              </w:rPr>
              <w:t>(2)配合中央規劃期程，完成導入中央新建構改革之「地方政府新歲計會計資訊系統」</w:t>
            </w:r>
            <w:r w:rsidRPr="00F43C1F">
              <w:rPr>
                <w:rFonts w:ascii="標楷體" w:eastAsia="標楷體" w:hAnsi="標楷體" w:hint="eastAsia"/>
                <w:color w:val="000000"/>
                <w:kern w:val="0"/>
              </w:rPr>
              <w:t>（</w:t>
            </w:r>
            <w:r w:rsidRPr="00F43C1F">
              <w:rPr>
                <w:rFonts w:ascii="標楷體" w:eastAsia="標楷體" w:hAnsi="標楷體"/>
                <w:color w:val="000000"/>
                <w:kern w:val="0"/>
              </w:rPr>
              <w:t>3%</w:t>
            </w:r>
            <w:r w:rsidRPr="00F43C1F">
              <w:rPr>
                <w:rFonts w:ascii="標楷體" w:eastAsia="標楷體" w:hAnsi="標楷體" w:hint="eastAsia"/>
                <w:color w:val="000000"/>
                <w:kern w:val="0"/>
              </w:rPr>
              <w:t>）</w:t>
            </w:r>
          </w:p>
        </w:tc>
        <w:tc>
          <w:tcPr>
            <w:tcW w:w="624" w:type="dxa"/>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t>統計數據</w:t>
            </w:r>
          </w:p>
        </w:tc>
        <w:tc>
          <w:tcPr>
            <w:tcW w:w="3288" w:type="dxa"/>
          </w:tcPr>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辦理次數</w:t>
            </w:r>
          </w:p>
        </w:tc>
        <w:tc>
          <w:tcPr>
            <w:tcW w:w="1020" w:type="dxa"/>
          </w:tcPr>
          <w:p w:rsidR="00030B53" w:rsidRPr="00F43C1F" w:rsidRDefault="00030B53" w:rsidP="0082580A">
            <w:pPr>
              <w:spacing w:line="320" w:lineRule="exact"/>
              <w:jc w:val="center"/>
              <w:rPr>
                <w:rFonts w:ascii="標楷體" w:eastAsia="標楷體" w:hAnsi="標楷體"/>
                <w:color w:val="000000"/>
              </w:rPr>
            </w:pPr>
            <w:r w:rsidRPr="00F43C1F">
              <w:rPr>
                <w:rFonts w:ascii="標楷體" w:eastAsia="標楷體" w:hAnsi="標楷體"/>
                <w:color w:val="000000"/>
                <w:kern w:val="0"/>
              </w:rPr>
              <w:t>1</w:t>
            </w:r>
          </w:p>
        </w:tc>
      </w:tr>
      <w:tr w:rsidR="00030B53" w:rsidRPr="00F43C1F" w:rsidTr="0082580A">
        <w:trPr>
          <w:trHeight w:val="205"/>
          <w:jc w:val="center"/>
        </w:trPr>
        <w:tc>
          <w:tcPr>
            <w:tcW w:w="2098" w:type="dxa"/>
            <w:vMerge w:val="restart"/>
          </w:tcPr>
          <w:p w:rsidR="00030B53" w:rsidRPr="00F43C1F" w:rsidRDefault="00030B53" w:rsidP="0082580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color w:val="000000"/>
                <w:kern w:val="0"/>
              </w:rPr>
            </w:pPr>
            <w:r w:rsidRPr="00F43C1F">
              <w:rPr>
                <w:rFonts w:ascii="標楷體" w:eastAsia="標楷體" w:hAnsi="標楷體"/>
                <w:color w:val="000000"/>
                <w:kern w:val="0"/>
              </w:rPr>
              <w:t>2.</w:t>
            </w:r>
            <w:r w:rsidRPr="00F43C1F">
              <w:rPr>
                <w:rFonts w:ascii="標楷體" w:eastAsia="標楷體" w:hAnsi="標楷體"/>
                <w:color w:val="000000"/>
              </w:rPr>
              <w:t>訂定各種統計計畫與方案，以提升統計工作品質</w:t>
            </w:r>
            <w:r w:rsidRPr="00F43C1F">
              <w:rPr>
                <w:rFonts w:ascii="標楷體" w:eastAsia="標楷體" w:hAnsi="標楷體"/>
                <w:color w:val="000000"/>
                <w:kern w:val="0"/>
              </w:rPr>
              <w:t>（7%）</w:t>
            </w:r>
          </w:p>
        </w:tc>
        <w:tc>
          <w:tcPr>
            <w:tcW w:w="2268" w:type="dxa"/>
          </w:tcPr>
          <w:p w:rsidR="00030B53" w:rsidRPr="00F43C1F" w:rsidRDefault="00030B53" w:rsidP="0082580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kern w:val="0"/>
              </w:rPr>
            </w:pPr>
            <w:r w:rsidRPr="00F43C1F">
              <w:rPr>
                <w:rFonts w:ascii="標楷體" w:eastAsia="標楷體" w:hAnsi="標楷體"/>
                <w:color w:val="000000"/>
                <w:kern w:val="0"/>
              </w:rPr>
              <w:t>(1)訂定本府年度</w:t>
            </w:r>
            <w:r w:rsidRPr="00F43C1F">
              <w:rPr>
                <w:rFonts w:ascii="標楷體" w:eastAsia="標楷體" w:hAnsi="標楷體"/>
                <w:color w:val="000000"/>
              </w:rPr>
              <w:t>統計業務實施計畫，</w:t>
            </w:r>
            <w:r w:rsidRPr="00F43C1F">
              <w:rPr>
                <w:rFonts w:ascii="標楷體" w:eastAsia="標楷體" w:hAnsi="標楷體"/>
                <w:color w:val="000000"/>
                <w:kern w:val="0"/>
              </w:rPr>
              <w:t>規劃全年度應辦統計業務及辦理期程，</w:t>
            </w:r>
            <w:r w:rsidRPr="00F43C1F">
              <w:rPr>
                <w:rFonts w:ascii="標楷體" w:eastAsia="標楷體" w:hAnsi="標楷體"/>
                <w:color w:val="000000"/>
              </w:rPr>
              <w:t>依照實施方法及步驟，控管執行進度</w:t>
            </w:r>
            <w:r w:rsidRPr="00F43C1F">
              <w:rPr>
                <w:rFonts w:ascii="標楷體" w:eastAsia="標楷體" w:hAnsi="標楷體" w:hint="eastAsia"/>
                <w:color w:val="000000"/>
                <w:kern w:val="0"/>
              </w:rPr>
              <w:t>（</w:t>
            </w:r>
            <w:r w:rsidRPr="00F43C1F">
              <w:rPr>
                <w:rFonts w:ascii="標楷體" w:eastAsia="標楷體" w:hAnsi="標楷體"/>
                <w:color w:val="000000"/>
                <w:kern w:val="0"/>
              </w:rPr>
              <w:t>3%</w:t>
            </w:r>
            <w:r w:rsidRPr="00F43C1F">
              <w:rPr>
                <w:rFonts w:ascii="標楷體" w:eastAsia="標楷體" w:hAnsi="標楷體" w:hint="eastAsia"/>
                <w:color w:val="000000"/>
                <w:kern w:val="0"/>
              </w:rPr>
              <w:t>）</w:t>
            </w:r>
          </w:p>
        </w:tc>
        <w:tc>
          <w:tcPr>
            <w:tcW w:w="624" w:type="dxa"/>
          </w:tcPr>
          <w:p w:rsidR="00030B53" w:rsidRPr="00F43C1F" w:rsidRDefault="00030B53" w:rsidP="0082580A">
            <w:pPr>
              <w:autoSpaceDE w:val="0"/>
              <w:autoSpaceDN w:val="0"/>
              <w:adjustRightInd w:val="0"/>
              <w:spacing w:line="320" w:lineRule="exact"/>
              <w:textAlignment w:val="baseline"/>
              <w:rPr>
                <w:rFonts w:ascii="標楷體" w:eastAsia="標楷體" w:hAnsi="標楷體"/>
                <w:color w:val="000000"/>
                <w:kern w:val="0"/>
              </w:rPr>
            </w:pPr>
            <w:r w:rsidRPr="00F43C1F">
              <w:rPr>
                <w:rFonts w:ascii="標楷體" w:eastAsia="標楷體" w:hAnsi="標楷體"/>
                <w:color w:val="000000"/>
                <w:kern w:val="0"/>
              </w:rPr>
              <w:t>統計數據</w:t>
            </w:r>
          </w:p>
        </w:tc>
        <w:tc>
          <w:tcPr>
            <w:tcW w:w="3288" w:type="dxa"/>
          </w:tcPr>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訂定次數</w:t>
            </w:r>
          </w:p>
        </w:tc>
        <w:tc>
          <w:tcPr>
            <w:tcW w:w="1020" w:type="dxa"/>
          </w:tcPr>
          <w:p w:rsidR="00030B53" w:rsidRPr="00F43C1F" w:rsidRDefault="00030B53" w:rsidP="0082580A">
            <w:pPr>
              <w:autoSpaceDE w:val="0"/>
              <w:autoSpaceDN w:val="0"/>
              <w:adjustRightInd w:val="0"/>
              <w:spacing w:line="320" w:lineRule="exact"/>
              <w:ind w:left="964" w:hanging="960"/>
              <w:jc w:val="center"/>
              <w:textAlignment w:val="baseline"/>
              <w:rPr>
                <w:rFonts w:ascii="標楷體" w:eastAsia="標楷體" w:hAnsi="標楷體"/>
                <w:color w:val="000000"/>
                <w:kern w:val="0"/>
              </w:rPr>
            </w:pPr>
            <w:r w:rsidRPr="00F43C1F">
              <w:rPr>
                <w:rFonts w:ascii="標楷體" w:eastAsia="標楷體" w:hAnsi="標楷體"/>
                <w:color w:val="000000"/>
                <w:kern w:val="0"/>
              </w:rPr>
              <w:t>1</w:t>
            </w:r>
          </w:p>
        </w:tc>
      </w:tr>
      <w:tr w:rsidR="00030B53" w:rsidRPr="00F43C1F" w:rsidTr="0082580A">
        <w:trPr>
          <w:trHeight w:val="205"/>
          <w:jc w:val="center"/>
        </w:trPr>
        <w:tc>
          <w:tcPr>
            <w:tcW w:w="2098" w:type="dxa"/>
            <w:vMerge/>
          </w:tcPr>
          <w:p w:rsidR="00030B53" w:rsidRPr="00F43C1F" w:rsidRDefault="00030B53" w:rsidP="0082580A">
            <w:pPr>
              <w:autoSpaceDE w:val="0"/>
              <w:autoSpaceDN w:val="0"/>
              <w:adjustRightInd w:val="0"/>
              <w:spacing w:line="320" w:lineRule="exact"/>
              <w:ind w:left="240" w:hangingChars="100" w:hanging="240"/>
              <w:textAlignment w:val="baseline"/>
              <w:rPr>
                <w:rFonts w:ascii="標楷體" w:eastAsia="標楷體" w:hAnsi="標楷體"/>
                <w:color w:val="000000"/>
                <w:kern w:val="0"/>
              </w:rPr>
            </w:pPr>
          </w:p>
        </w:tc>
        <w:tc>
          <w:tcPr>
            <w:tcW w:w="2268" w:type="dxa"/>
          </w:tcPr>
          <w:p w:rsidR="00030B53" w:rsidRPr="00F43C1F" w:rsidRDefault="00030B53" w:rsidP="0082580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kern w:val="0"/>
              </w:rPr>
            </w:pPr>
            <w:r w:rsidRPr="00F43C1F">
              <w:rPr>
                <w:rFonts w:ascii="標楷體" w:eastAsia="標楷體" w:hAnsi="標楷體"/>
                <w:color w:val="000000"/>
                <w:kern w:val="0"/>
              </w:rPr>
              <w:t>(2)</w:t>
            </w:r>
            <w:r w:rsidRPr="00F43C1F">
              <w:rPr>
                <w:rFonts w:ascii="標楷體" w:eastAsia="標楷體" w:hAnsi="標楷體"/>
                <w:color w:val="000000"/>
              </w:rPr>
              <w:t>輔導本縣所屬一級機關及鄉市公所訂定統計業務實施計畫，依業務性質規劃作業流程及辦理時程，確實掌握辦理進度與成效</w:t>
            </w:r>
            <w:r w:rsidRPr="00F43C1F">
              <w:rPr>
                <w:rFonts w:ascii="標楷體" w:eastAsia="標楷體" w:hAnsi="標楷體" w:hint="eastAsia"/>
                <w:color w:val="000000"/>
                <w:kern w:val="0"/>
              </w:rPr>
              <w:t>（</w:t>
            </w:r>
            <w:r w:rsidRPr="00F43C1F">
              <w:rPr>
                <w:rFonts w:ascii="標楷體" w:eastAsia="標楷體" w:hAnsi="標楷體"/>
                <w:color w:val="000000"/>
                <w:kern w:val="0"/>
              </w:rPr>
              <w:t>2%</w:t>
            </w:r>
            <w:r w:rsidRPr="00F43C1F">
              <w:rPr>
                <w:rFonts w:ascii="標楷體" w:eastAsia="標楷體" w:hAnsi="標楷體" w:hint="eastAsia"/>
                <w:color w:val="000000"/>
                <w:kern w:val="0"/>
              </w:rPr>
              <w:t>）</w:t>
            </w:r>
          </w:p>
        </w:tc>
        <w:tc>
          <w:tcPr>
            <w:tcW w:w="624" w:type="dxa"/>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t>統計數據</w:t>
            </w:r>
          </w:p>
        </w:tc>
        <w:tc>
          <w:tcPr>
            <w:tcW w:w="3288" w:type="dxa"/>
          </w:tcPr>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實際輔導數</w:t>
            </w:r>
            <w:r w:rsidRPr="00F43C1F">
              <w:rPr>
                <w:rFonts w:ascii="標楷體" w:eastAsia="標楷體" w:hAnsi="標楷體" w:hint="eastAsia"/>
                <w:color w:val="000000"/>
                <w:kern w:val="0"/>
              </w:rPr>
              <w:t>（</w:t>
            </w:r>
            <w:r w:rsidRPr="00F43C1F">
              <w:rPr>
                <w:rFonts w:ascii="標楷體" w:eastAsia="標楷體" w:hAnsi="標楷體"/>
                <w:color w:val="000000"/>
                <w:kern w:val="0"/>
              </w:rPr>
              <w:t>本縣所屬7個一級機關、6個鄉市公所，共13個</w:t>
            </w:r>
            <w:r w:rsidRPr="00F43C1F">
              <w:rPr>
                <w:rFonts w:ascii="標楷體" w:eastAsia="標楷體" w:hAnsi="標楷體" w:hint="eastAsia"/>
                <w:color w:val="000000"/>
                <w:kern w:val="0"/>
              </w:rPr>
              <w:t>）</w:t>
            </w:r>
          </w:p>
        </w:tc>
        <w:tc>
          <w:tcPr>
            <w:tcW w:w="1020" w:type="dxa"/>
          </w:tcPr>
          <w:p w:rsidR="00030B53" w:rsidRPr="00F43C1F" w:rsidRDefault="00030B53" w:rsidP="0082580A">
            <w:pPr>
              <w:autoSpaceDE w:val="0"/>
              <w:autoSpaceDN w:val="0"/>
              <w:adjustRightInd w:val="0"/>
              <w:spacing w:line="320" w:lineRule="exact"/>
              <w:ind w:left="964" w:hanging="960"/>
              <w:jc w:val="center"/>
              <w:textAlignment w:val="baseline"/>
              <w:rPr>
                <w:rFonts w:ascii="標楷體" w:eastAsia="標楷體" w:hAnsi="標楷體"/>
                <w:color w:val="000000"/>
                <w:kern w:val="0"/>
              </w:rPr>
            </w:pPr>
            <w:r w:rsidRPr="00F43C1F">
              <w:rPr>
                <w:rFonts w:ascii="標楷體" w:eastAsia="標楷體" w:hAnsi="標楷體"/>
                <w:color w:val="000000"/>
                <w:kern w:val="0"/>
              </w:rPr>
              <w:t>13</w:t>
            </w:r>
          </w:p>
        </w:tc>
      </w:tr>
      <w:tr w:rsidR="00030B53" w:rsidRPr="00F43C1F" w:rsidTr="0082580A">
        <w:trPr>
          <w:trHeight w:val="205"/>
          <w:jc w:val="center"/>
        </w:trPr>
        <w:tc>
          <w:tcPr>
            <w:tcW w:w="2098" w:type="dxa"/>
            <w:vMerge/>
          </w:tcPr>
          <w:p w:rsidR="00030B53" w:rsidRPr="00F43C1F" w:rsidRDefault="00030B53" w:rsidP="0082580A">
            <w:pPr>
              <w:autoSpaceDE w:val="0"/>
              <w:autoSpaceDN w:val="0"/>
              <w:adjustRightInd w:val="0"/>
              <w:spacing w:line="320" w:lineRule="exact"/>
              <w:ind w:left="240" w:hangingChars="100" w:hanging="240"/>
              <w:textAlignment w:val="baseline"/>
              <w:rPr>
                <w:rFonts w:ascii="標楷體" w:eastAsia="標楷體" w:hAnsi="標楷體"/>
                <w:color w:val="000000"/>
                <w:kern w:val="0"/>
              </w:rPr>
            </w:pPr>
          </w:p>
        </w:tc>
        <w:tc>
          <w:tcPr>
            <w:tcW w:w="2268" w:type="dxa"/>
          </w:tcPr>
          <w:p w:rsidR="00030B53" w:rsidRPr="00F43C1F" w:rsidRDefault="00030B53" w:rsidP="0082580A">
            <w:pPr>
              <w:kinsoku w:val="0"/>
              <w:overflowPunct w:val="0"/>
              <w:autoSpaceDE w:val="0"/>
              <w:autoSpaceDN w:val="0"/>
              <w:adjustRightInd w:val="0"/>
              <w:spacing w:line="320" w:lineRule="exact"/>
              <w:ind w:left="360" w:hangingChars="150" w:hanging="360"/>
              <w:jc w:val="both"/>
              <w:textAlignment w:val="baseline"/>
              <w:rPr>
                <w:rFonts w:ascii="標楷體" w:eastAsia="標楷體" w:hAnsi="標楷體"/>
                <w:color w:val="000000"/>
                <w:kern w:val="0"/>
              </w:rPr>
            </w:pPr>
            <w:r w:rsidRPr="00F43C1F">
              <w:rPr>
                <w:rFonts w:ascii="標楷體" w:eastAsia="標楷體" w:hAnsi="標楷體"/>
                <w:color w:val="000000"/>
                <w:kern w:val="0"/>
              </w:rPr>
              <w:t>(3)</w:t>
            </w:r>
            <w:r w:rsidRPr="00F43C1F">
              <w:rPr>
                <w:rFonts w:ascii="標楷體" w:eastAsia="標楷體" w:hAnsi="標楷體"/>
                <w:color w:val="000000"/>
              </w:rPr>
              <w:t>積極推動建置公務統計方案，</w:t>
            </w:r>
            <w:r w:rsidRPr="00F43C1F">
              <w:rPr>
                <w:rFonts w:ascii="標楷體" w:eastAsia="標楷體" w:hAnsi="標楷體"/>
                <w:color w:val="000000"/>
                <w:kern w:val="0"/>
              </w:rPr>
              <w:t>掌握報表資料及報表程式增刪修訂情形，提升統計資料使用效能（2%）</w:t>
            </w:r>
          </w:p>
        </w:tc>
        <w:tc>
          <w:tcPr>
            <w:tcW w:w="624" w:type="dxa"/>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t>統計數據</w:t>
            </w:r>
          </w:p>
        </w:tc>
        <w:tc>
          <w:tcPr>
            <w:tcW w:w="3288" w:type="dxa"/>
          </w:tcPr>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實際修訂與輔導數</w:t>
            </w:r>
          </w:p>
        </w:tc>
        <w:tc>
          <w:tcPr>
            <w:tcW w:w="1020" w:type="dxa"/>
          </w:tcPr>
          <w:p w:rsidR="00030B53" w:rsidRPr="00F43C1F" w:rsidRDefault="00030B53" w:rsidP="0082580A">
            <w:pPr>
              <w:autoSpaceDE w:val="0"/>
              <w:autoSpaceDN w:val="0"/>
              <w:adjustRightInd w:val="0"/>
              <w:spacing w:line="320" w:lineRule="exact"/>
              <w:ind w:left="964" w:hanging="960"/>
              <w:jc w:val="center"/>
              <w:textAlignment w:val="baseline"/>
              <w:rPr>
                <w:rFonts w:ascii="標楷體" w:eastAsia="標楷體" w:hAnsi="標楷體"/>
                <w:color w:val="000000"/>
              </w:rPr>
            </w:pPr>
            <w:r w:rsidRPr="00F43C1F">
              <w:rPr>
                <w:rFonts w:ascii="標楷體" w:eastAsia="標楷體" w:hAnsi="標楷體"/>
                <w:color w:val="000000"/>
              </w:rPr>
              <w:t>5</w:t>
            </w:r>
          </w:p>
        </w:tc>
      </w:tr>
      <w:tr w:rsidR="00030B53" w:rsidRPr="00F43C1F" w:rsidTr="0082580A">
        <w:trPr>
          <w:trHeight w:val="205"/>
          <w:jc w:val="center"/>
        </w:trPr>
        <w:tc>
          <w:tcPr>
            <w:tcW w:w="2098" w:type="dxa"/>
          </w:tcPr>
          <w:p w:rsidR="00030B53" w:rsidRPr="00F43C1F" w:rsidRDefault="00030B53" w:rsidP="0082580A">
            <w:pPr>
              <w:kinsoku w:val="0"/>
              <w:overflowPunct w:val="0"/>
              <w:autoSpaceDE w:val="0"/>
              <w:autoSpaceDN w:val="0"/>
              <w:adjustRightInd w:val="0"/>
              <w:spacing w:line="320" w:lineRule="exact"/>
              <w:ind w:left="240" w:hangingChars="100" w:hanging="240"/>
              <w:jc w:val="both"/>
              <w:textAlignment w:val="baseline"/>
              <w:rPr>
                <w:rFonts w:ascii="標楷體" w:eastAsia="標楷體" w:hAnsi="標楷體"/>
                <w:color w:val="000000"/>
                <w:kern w:val="0"/>
              </w:rPr>
            </w:pPr>
            <w:r w:rsidRPr="00F43C1F">
              <w:rPr>
                <w:rFonts w:ascii="標楷體" w:eastAsia="標楷體" w:hAnsi="標楷體"/>
                <w:color w:val="000000"/>
                <w:kern w:val="0"/>
              </w:rPr>
              <w:t>3.</w:t>
            </w:r>
            <w:r w:rsidRPr="00F43C1F">
              <w:rPr>
                <w:rFonts w:ascii="標楷體" w:eastAsia="標楷體" w:hAnsi="標楷體"/>
                <w:color w:val="000000"/>
              </w:rPr>
              <w:t>貫徹公款支付時限規定，增進本縣財政行政效能</w:t>
            </w:r>
            <w:r w:rsidRPr="00F43C1F">
              <w:rPr>
                <w:rFonts w:ascii="標楷體" w:eastAsia="標楷體" w:hAnsi="標楷體"/>
                <w:color w:val="000000"/>
                <w:kern w:val="0"/>
              </w:rPr>
              <w:t>（7%）</w:t>
            </w:r>
          </w:p>
        </w:tc>
        <w:tc>
          <w:tcPr>
            <w:tcW w:w="2268" w:type="dxa"/>
          </w:tcPr>
          <w:p w:rsidR="00030B53" w:rsidRPr="00F43C1F" w:rsidRDefault="00030B53" w:rsidP="0082580A">
            <w:pPr>
              <w:kinsoku w:val="0"/>
              <w:overflowPunct w:val="0"/>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組成公款支付時限及處理查核小組，辦理</w:t>
            </w:r>
            <w:proofErr w:type="gramStart"/>
            <w:r w:rsidRPr="00F43C1F">
              <w:rPr>
                <w:rFonts w:ascii="標楷體" w:eastAsia="標楷體" w:hAnsi="標楷體"/>
                <w:color w:val="000000"/>
                <w:kern w:val="0"/>
              </w:rPr>
              <w:t>本府暨所屬</w:t>
            </w:r>
            <w:proofErr w:type="gramEnd"/>
            <w:r w:rsidRPr="00F43C1F">
              <w:rPr>
                <w:rFonts w:ascii="標楷體" w:eastAsia="標楷體" w:hAnsi="標楷體"/>
                <w:color w:val="000000"/>
                <w:kern w:val="0"/>
              </w:rPr>
              <w:t>機關有關公款支付時限及處理情形查核，以貫徹執行公款支付時限規定（7%）</w:t>
            </w:r>
          </w:p>
        </w:tc>
        <w:tc>
          <w:tcPr>
            <w:tcW w:w="624" w:type="dxa"/>
          </w:tcPr>
          <w:p w:rsidR="00030B53" w:rsidRPr="00F43C1F" w:rsidRDefault="00030B53" w:rsidP="0082580A">
            <w:pPr>
              <w:autoSpaceDE w:val="0"/>
              <w:autoSpaceDN w:val="0"/>
              <w:adjustRightInd w:val="0"/>
              <w:spacing w:line="320" w:lineRule="exact"/>
              <w:jc w:val="center"/>
              <w:textAlignment w:val="baseline"/>
              <w:rPr>
                <w:rFonts w:ascii="標楷體" w:eastAsia="標楷體" w:hAnsi="標楷體"/>
                <w:color w:val="000000"/>
                <w:kern w:val="0"/>
              </w:rPr>
            </w:pPr>
            <w:r w:rsidRPr="00F43C1F">
              <w:rPr>
                <w:rFonts w:ascii="標楷體" w:eastAsia="標楷體" w:hAnsi="標楷體"/>
                <w:color w:val="000000"/>
                <w:kern w:val="0"/>
              </w:rPr>
              <w:t>統計數據</w:t>
            </w:r>
          </w:p>
        </w:tc>
        <w:tc>
          <w:tcPr>
            <w:tcW w:w="3288" w:type="dxa"/>
          </w:tcPr>
          <w:p w:rsidR="00030B53" w:rsidRPr="00F43C1F" w:rsidRDefault="00030B53" w:rsidP="0082580A">
            <w:pPr>
              <w:autoSpaceDE w:val="0"/>
              <w:autoSpaceDN w:val="0"/>
              <w:adjustRightInd w:val="0"/>
              <w:spacing w:line="320" w:lineRule="exact"/>
              <w:jc w:val="both"/>
              <w:textAlignment w:val="baseline"/>
              <w:rPr>
                <w:rFonts w:ascii="標楷體" w:eastAsia="標楷體" w:hAnsi="標楷體"/>
                <w:color w:val="000000"/>
                <w:kern w:val="0"/>
              </w:rPr>
            </w:pPr>
            <w:r w:rsidRPr="00F43C1F">
              <w:rPr>
                <w:rFonts w:ascii="標楷體" w:eastAsia="標楷體" w:hAnsi="標楷體"/>
                <w:color w:val="000000"/>
                <w:kern w:val="0"/>
              </w:rPr>
              <w:t>辦理查核次數</w:t>
            </w:r>
            <w:r w:rsidRPr="00F43C1F">
              <w:rPr>
                <w:rFonts w:ascii="標楷體" w:eastAsia="標楷體" w:hAnsi="標楷體" w:hint="eastAsia"/>
                <w:color w:val="000000"/>
                <w:kern w:val="0"/>
              </w:rPr>
              <w:t>（</w:t>
            </w:r>
            <w:r w:rsidRPr="00F43C1F">
              <w:rPr>
                <w:rFonts w:ascii="標楷體" w:eastAsia="標楷體" w:hAnsi="標楷體"/>
                <w:color w:val="000000"/>
                <w:kern w:val="0"/>
              </w:rPr>
              <w:t>含府外單位抽查</w:t>
            </w:r>
            <w:r w:rsidRPr="00F43C1F">
              <w:rPr>
                <w:rFonts w:ascii="標楷體" w:eastAsia="標楷體" w:hAnsi="標楷體" w:hint="eastAsia"/>
                <w:color w:val="000000"/>
                <w:kern w:val="0"/>
              </w:rPr>
              <w:t>）</w:t>
            </w:r>
          </w:p>
        </w:tc>
        <w:tc>
          <w:tcPr>
            <w:tcW w:w="1020" w:type="dxa"/>
          </w:tcPr>
          <w:p w:rsidR="00030B53" w:rsidRPr="00F43C1F" w:rsidRDefault="00030B53" w:rsidP="0082580A">
            <w:pPr>
              <w:autoSpaceDE w:val="0"/>
              <w:autoSpaceDN w:val="0"/>
              <w:adjustRightInd w:val="0"/>
              <w:spacing w:line="320" w:lineRule="exact"/>
              <w:ind w:left="964" w:hanging="960"/>
              <w:jc w:val="center"/>
              <w:textAlignment w:val="baseline"/>
              <w:rPr>
                <w:rFonts w:ascii="標楷體" w:eastAsia="標楷體" w:hAnsi="標楷體"/>
                <w:color w:val="000000"/>
              </w:rPr>
            </w:pPr>
            <w:r w:rsidRPr="00F43C1F">
              <w:rPr>
                <w:rFonts w:ascii="標楷體" w:eastAsia="標楷體" w:hAnsi="標楷體"/>
                <w:color w:val="000000"/>
                <w:kern w:val="0"/>
              </w:rPr>
              <w:t>2</w:t>
            </w:r>
          </w:p>
        </w:tc>
      </w:tr>
    </w:tbl>
    <w:p w:rsidR="00905548" w:rsidRPr="00D00618" w:rsidRDefault="00905548" w:rsidP="00905548">
      <w:pPr>
        <w:spacing w:line="360" w:lineRule="exact"/>
        <w:rPr>
          <w:rFonts w:ascii="標楷體" w:eastAsia="標楷體" w:hAnsi="標楷體"/>
          <w:color w:val="000000"/>
        </w:rPr>
      </w:pPr>
      <w:r w:rsidRPr="00D00618">
        <w:rPr>
          <w:rFonts w:ascii="標楷體" w:eastAsia="標楷體" w:hAnsi="標楷體"/>
          <w:color w:val="000000"/>
        </w:rPr>
        <w:t>三、人力面向衡量標準與年度目標值10%</w:t>
      </w:r>
    </w:p>
    <w:p w:rsidR="00905548" w:rsidRPr="00D00618" w:rsidRDefault="00905548" w:rsidP="00905548">
      <w:pPr>
        <w:spacing w:line="360" w:lineRule="exact"/>
        <w:rPr>
          <w:rFonts w:ascii="標楷體" w:eastAsia="標楷體" w:hAnsi="標楷體"/>
          <w:color w:val="000000"/>
        </w:rPr>
      </w:pPr>
      <w:r w:rsidRPr="00D00618">
        <w:rPr>
          <w:rFonts w:ascii="標楷體" w:eastAsia="標楷體" w:hAnsi="標楷體"/>
          <w:color w:val="000000"/>
        </w:rPr>
        <w:t xml:space="preserve">    屬本府共同性指標，見第8</w:t>
      </w:r>
      <w:r w:rsidRPr="00D00618">
        <w:rPr>
          <w:rFonts w:ascii="標楷體" w:eastAsia="標楷體" w:hAnsi="標楷體" w:hint="eastAsia"/>
          <w:color w:val="000000"/>
        </w:rPr>
        <w:t>9</w:t>
      </w:r>
      <w:r w:rsidRPr="00D00618">
        <w:rPr>
          <w:rFonts w:ascii="標楷體" w:eastAsia="標楷體" w:hAnsi="標楷體"/>
          <w:color w:val="000000"/>
        </w:rPr>
        <w:t>頁。</w:t>
      </w:r>
    </w:p>
    <w:p w:rsidR="00905548" w:rsidRPr="00D00618" w:rsidRDefault="00905548" w:rsidP="00905548">
      <w:pPr>
        <w:spacing w:line="360" w:lineRule="exact"/>
        <w:rPr>
          <w:rFonts w:ascii="標楷體" w:eastAsia="標楷體" w:hAnsi="標楷體"/>
          <w:color w:val="000000"/>
        </w:rPr>
      </w:pPr>
      <w:r w:rsidRPr="00D00618">
        <w:rPr>
          <w:rFonts w:ascii="標楷體" w:eastAsia="標楷體" w:hAnsi="標楷體"/>
          <w:color w:val="000000"/>
        </w:rPr>
        <w:t>四、經費面向衡量標準與年度目標值10%</w:t>
      </w:r>
    </w:p>
    <w:p w:rsidR="00905548" w:rsidRPr="00D00618" w:rsidRDefault="00905548" w:rsidP="00905548">
      <w:pPr>
        <w:spacing w:line="360" w:lineRule="exact"/>
        <w:rPr>
          <w:rFonts w:ascii="標楷體" w:eastAsia="標楷體" w:hAnsi="標楷體"/>
          <w:color w:val="000000"/>
        </w:rPr>
      </w:pPr>
      <w:r w:rsidRPr="00D00618">
        <w:rPr>
          <w:rFonts w:ascii="標楷體" w:eastAsia="標楷體" w:hAnsi="標楷體"/>
          <w:color w:val="000000"/>
        </w:rPr>
        <w:t xml:space="preserve">    屬本府共同性指標，見第</w:t>
      </w:r>
      <w:r w:rsidRPr="00D00618">
        <w:rPr>
          <w:rFonts w:ascii="標楷體" w:eastAsia="標楷體" w:hAnsi="標楷體" w:hint="eastAsia"/>
          <w:color w:val="000000"/>
        </w:rPr>
        <w:t>90</w:t>
      </w:r>
      <w:r w:rsidRPr="00D00618">
        <w:rPr>
          <w:rFonts w:ascii="標楷體" w:eastAsia="標楷體" w:hAnsi="標楷體"/>
          <w:color w:val="000000"/>
        </w:rPr>
        <w:t>頁。</w:t>
      </w:r>
    </w:p>
    <w:p w:rsidR="00905548" w:rsidRPr="00D00618" w:rsidRDefault="00905548" w:rsidP="00905548">
      <w:pPr>
        <w:spacing w:line="360" w:lineRule="exact"/>
        <w:rPr>
          <w:rFonts w:ascii="標楷體" w:eastAsia="標楷體" w:hAnsi="標楷體"/>
          <w:color w:val="000000"/>
        </w:rPr>
      </w:pPr>
      <w:r w:rsidRPr="00D00618">
        <w:rPr>
          <w:rFonts w:ascii="標楷體" w:eastAsia="標楷體" w:hAnsi="標楷體" w:hint="eastAsia"/>
          <w:color w:val="000000"/>
        </w:rPr>
        <w:t>五、民眾面向衡量標準</w:t>
      </w:r>
    </w:p>
    <w:p w:rsidR="001E4C08" w:rsidRDefault="00905548" w:rsidP="00905548">
      <w:pPr>
        <w:spacing w:beforeLines="20" w:before="72"/>
      </w:pPr>
      <w:r>
        <w:rPr>
          <w:rFonts w:ascii="標楷體" w:eastAsia="標楷體" w:hAnsi="標楷體" w:hint="eastAsia"/>
          <w:color w:val="000000"/>
        </w:rPr>
        <w:t xml:space="preserve">    </w:t>
      </w:r>
      <w:r w:rsidRPr="00D00618">
        <w:rPr>
          <w:rFonts w:ascii="標楷體" w:eastAsia="標楷體" w:hAnsi="標楷體"/>
          <w:color w:val="000000"/>
        </w:rPr>
        <w:t>屬本府共同性指標，見第</w:t>
      </w:r>
      <w:r w:rsidRPr="00D00618">
        <w:rPr>
          <w:rFonts w:ascii="標楷體" w:eastAsia="標楷體" w:hAnsi="標楷體" w:hint="eastAsia"/>
          <w:color w:val="000000"/>
        </w:rPr>
        <w:t>90</w:t>
      </w:r>
      <w:r w:rsidRPr="00D00618">
        <w:rPr>
          <w:rFonts w:ascii="標楷體" w:eastAsia="標楷體" w:hAnsi="標楷體"/>
          <w:color w:val="000000"/>
        </w:rPr>
        <w:t>頁。</w:t>
      </w:r>
      <w:bookmarkStart w:id="0" w:name="_GoBack"/>
      <w:bookmarkEnd w:id="0"/>
    </w:p>
    <w:sectPr w:rsidR="001E4C0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53E4" w:rsidRDefault="006153E4" w:rsidP="00845461">
      <w:r>
        <w:separator/>
      </w:r>
    </w:p>
  </w:endnote>
  <w:endnote w:type="continuationSeparator" w:id="0">
    <w:p w:rsidR="006153E4" w:rsidRDefault="006153E4" w:rsidP="008454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新細明體 ...">
    <w:altName w:val="新細明體"/>
    <w:panose1 w:val="00000000000000000000"/>
    <w:charset w:val="88"/>
    <w:family w:val="roman"/>
    <w:notTrueType/>
    <w:pitch w:val="default"/>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53E4" w:rsidRDefault="006153E4" w:rsidP="00845461">
      <w:r>
        <w:separator/>
      </w:r>
    </w:p>
  </w:footnote>
  <w:footnote w:type="continuationSeparator" w:id="0">
    <w:p w:rsidR="006153E4" w:rsidRDefault="006153E4" w:rsidP="008454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076911"/>
    <w:multiLevelType w:val="hybridMultilevel"/>
    <w:tmpl w:val="5F46648A"/>
    <w:lvl w:ilvl="0" w:tplc="BAB4FA28">
      <w:start w:val="1"/>
      <w:numFmt w:val="decimal"/>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0B53"/>
    <w:rsid w:val="00030B53"/>
    <w:rsid w:val="001E4C08"/>
    <w:rsid w:val="006153E4"/>
    <w:rsid w:val="00806543"/>
    <w:rsid w:val="00845461"/>
    <w:rsid w:val="0090554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0B53"/>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30B53"/>
    <w:pPr>
      <w:widowControl w:val="0"/>
      <w:autoSpaceDE w:val="0"/>
      <w:autoSpaceDN w:val="0"/>
      <w:adjustRightInd w:val="0"/>
    </w:pPr>
    <w:rPr>
      <w:rFonts w:ascii="新細明體 ..." w:eastAsia="新細明體 ..." w:hAnsi="Times New Roman" w:cs="新細明體 ..."/>
      <w:color w:val="000000"/>
      <w:kern w:val="0"/>
      <w:szCs w:val="24"/>
    </w:rPr>
  </w:style>
  <w:style w:type="paragraph" w:styleId="Web">
    <w:name w:val="Normal (Web)"/>
    <w:basedOn w:val="a"/>
    <w:rsid w:val="00030B53"/>
    <w:pPr>
      <w:widowControl/>
      <w:spacing w:before="100" w:beforeAutospacing="1" w:after="100" w:afterAutospacing="1"/>
    </w:pPr>
    <w:rPr>
      <w:rFonts w:ascii="新細明體" w:hAnsi="新細明體" w:cs="新細明體"/>
      <w:kern w:val="0"/>
      <w:szCs w:val="24"/>
    </w:rPr>
  </w:style>
  <w:style w:type="paragraph" w:styleId="HTML">
    <w:name w:val="HTML Preformatted"/>
    <w:basedOn w:val="a"/>
    <w:link w:val="HTML0"/>
    <w:uiPriority w:val="99"/>
    <w:rsid w:val="00030B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szCs w:val="24"/>
      <w:lang w:val="x-none" w:eastAsia="x-none"/>
    </w:rPr>
  </w:style>
  <w:style w:type="character" w:customStyle="1" w:styleId="HTML0">
    <w:name w:val="HTML 預設格式 字元"/>
    <w:basedOn w:val="a0"/>
    <w:link w:val="HTML"/>
    <w:uiPriority w:val="99"/>
    <w:rsid w:val="00030B53"/>
    <w:rPr>
      <w:rFonts w:ascii="細明體" w:eastAsia="細明體" w:hAnsi="細明體" w:cs="Times New Roman"/>
      <w:kern w:val="0"/>
      <w:szCs w:val="24"/>
      <w:lang w:val="x-none" w:eastAsia="x-none"/>
    </w:rPr>
  </w:style>
  <w:style w:type="paragraph" w:styleId="a3">
    <w:name w:val="header"/>
    <w:basedOn w:val="a"/>
    <w:link w:val="a4"/>
    <w:uiPriority w:val="99"/>
    <w:unhideWhenUsed/>
    <w:rsid w:val="00845461"/>
    <w:pPr>
      <w:tabs>
        <w:tab w:val="center" w:pos="4153"/>
        <w:tab w:val="right" w:pos="8306"/>
      </w:tabs>
      <w:snapToGrid w:val="0"/>
    </w:pPr>
    <w:rPr>
      <w:sz w:val="20"/>
      <w:szCs w:val="20"/>
    </w:rPr>
  </w:style>
  <w:style w:type="character" w:customStyle="1" w:styleId="a4">
    <w:name w:val="頁首 字元"/>
    <w:basedOn w:val="a0"/>
    <w:link w:val="a3"/>
    <w:uiPriority w:val="99"/>
    <w:rsid w:val="00845461"/>
    <w:rPr>
      <w:rFonts w:ascii="Calibri" w:eastAsia="新細明體" w:hAnsi="Calibri" w:cs="Times New Roman"/>
      <w:sz w:val="20"/>
      <w:szCs w:val="20"/>
    </w:rPr>
  </w:style>
  <w:style w:type="paragraph" w:styleId="a5">
    <w:name w:val="footer"/>
    <w:basedOn w:val="a"/>
    <w:link w:val="a6"/>
    <w:uiPriority w:val="99"/>
    <w:unhideWhenUsed/>
    <w:rsid w:val="00845461"/>
    <w:pPr>
      <w:tabs>
        <w:tab w:val="center" w:pos="4153"/>
        <w:tab w:val="right" w:pos="8306"/>
      </w:tabs>
      <w:snapToGrid w:val="0"/>
    </w:pPr>
    <w:rPr>
      <w:sz w:val="20"/>
      <w:szCs w:val="20"/>
    </w:rPr>
  </w:style>
  <w:style w:type="character" w:customStyle="1" w:styleId="a6">
    <w:name w:val="頁尾 字元"/>
    <w:basedOn w:val="a0"/>
    <w:link w:val="a5"/>
    <w:uiPriority w:val="99"/>
    <w:rsid w:val="00845461"/>
    <w:rPr>
      <w:rFonts w:ascii="Calibri" w:eastAsia="新細明體" w:hAnsi="Calibri"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0B53"/>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30B53"/>
    <w:pPr>
      <w:widowControl w:val="0"/>
      <w:autoSpaceDE w:val="0"/>
      <w:autoSpaceDN w:val="0"/>
      <w:adjustRightInd w:val="0"/>
    </w:pPr>
    <w:rPr>
      <w:rFonts w:ascii="新細明體 ..." w:eastAsia="新細明體 ..." w:hAnsi="Times New Roman" w:cs="新細明體 ..."/>
      <w:color w:val="000000"/>
      <w:kern w:val="0"/>
      <w:szCs w:val="24"/>
    </w:rPr>
  </w:style>
  <w:style w:type="paragraph" w:styleId="Web">
    <w:name w:val="Normal (Web)"/>
    <w:basedOn w:val="a"/>
    <w:rsid w:val="00030B53"/>
    <w:pPr>
      <w:widowControl/>
      <w:spacing w:before="100" w:beforeAutospacing="1" w:after="100" w:afterAutospacing="1"/>
    </w:pPr>
    <w:rPr>
      <w:rFonts w:ascii="新細明體" w:hAnsi="新細明體" w:cs="新細明體"/>
      <w:kern w:val="0"/>
      <w:szCs w:val="24"/>
    </w:rPr>
  </w:style>
  <w:style w:type="paragraph" w:styleId="HTML">
    <w:name w:val="HTML Preformatted"/>
    <w:basedOn w:val="a"/>
    <w:link w:val="HTML0"/>
    <w:uiPriority w:val="99"/>
    <w:rsid w:val="00030B5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szCs w:val="24"/>
      <w:lang w:val="x-none" w:eastAsia="x-none"/>
    </w:rPr>
  </w:style>
  <w:style w:type="character" w:customStyle="1" w:styleId="HTML0">
    <w:name w:val="HTML 預設格式 字元"/>
    <w:basedOn w:val="a0"/>
    <w:link w:val="HTML"/>
    <w:uiPriority w:val="99"/>
    <w:rsid w:val="00030B53"/>
    <w:rPr>
      <w:rFonts w:ascii="細明體" w:eastAsia="細明體" w:hAnsi="細明體" w:cs="Times New Roman"/>
      <w:kern w:val="0"/>
      <w:szCs w:val="24"/>
      <w:lang w:val="x-none" w:eastAsia="x-none"/>
    </w:rPr>
  </w:style>
  <w:style w:type="paragraph" w:styleId="a3">
    <w:name w:val="header"/>
    <w:basedOn w:val="a"/>
    <w:link w:val="a4"/>
    <w:uiPriority w:val="99"/>
    <w:unhideWhenUsed/>
    <w:rsid w:val="00845461"/>
    <w:pPr>
      <w:tabs>
        <w:tab w:val="center" w:pos="4153"/>
        <w:tab w:val="right" w:pos="8306"/>
      </w:tabs>
      <w:snapToGrid w:val="0"/>
    </w:pPr>
    <w:rPr>
      <w:sz w:val="20"/>
      <w:szCs w:val="20"/>
    </w:rPr>
  </w:style>
  <w:style w:type="character" w:customStyle="1" w:styleId="a4">
    <w:name w:val="頁首 字元"/>
    <w:basedOn w:val="a0"/>
    <w:link w:val="a3"/>
    <w:uiPriority w:val="99"/>
    <w:rsid w:val="00845461"/>
    <w:rPr>
      <w:rFonts w:ascii="Calibri" w:eastAsia="新細明體" w:hAnsi="Calibri" w:cs="Times New Roman"/>
      <w:sz w:val="20"/>
      <w:szCs w:val="20"/>
    </w:rPr>
  </w:style>
  <w:style w:type="paragraph" w:styleId="a5">
    <w:name w:val="footer"/>
    <w:basedOn w:val="a"/>
    <w:link w:val="a6"/>
    <w:uiPriority w:val="99"/>
    <w:unhideWhenUsed/>
    <w:rsid w:val="00845461"/>
    <w:pPr>
      <w:tabs>
        <w:tab w:val="center" w:pos="4153"/>
        <w:tab w:val="right" w:pos="8306"/>
      </w:tabs>
      <w:snapToGrid w:val="0"/>
    </w:pPr>
    <w:rPr>
      <w:sz w:val="20"/>
      <w:szCs w:val="20"/>
    </w:rPr>
  </w:style>
  <w:style w:type="character" w:customStyle="1" w:styleId="a6">
    <w:name w:val="頁尾 字元"/>
    <w:basedOn w:val="a0"/>
    <w:link w:val="a5"/>
    <w:uiPriority w:val="99"/>
    <w:rsid w:val="00845461"/>
    <w:rPr>
      <w:rFonts w:ascii="Calibri" w:eastAsia="新細明體"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547</Words>
  <Characters>3118</Characters>
  <Application>Microsoft Office Word</Application>
  <DocSecurity>0</DocSecurity>
  <Lines>25</Lines>
  <Paragraphs>7</Paragraphs>
  <ScaleCrop>false</ScaleCrop>
  <Company/>
  <LinksUpToDate>false</LinksUpToDate>
  <CharactersWithSpaces>3658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戚其民</dc:creator>
  <cp:lastModifiedBy>戚其民</cp:lastModifiedBy>
  <cp:revision>3</cp:revision>
  <dcterms:created xsi:type="dcterms:W3CDTF">2016-03-11T03:11:00Z</dcterms:created>
  <dcterms:modified xsi:type="dcterms:W3CDTF">2016-05-09T06:19:00Z</dcterms:modified>
</cp:coreProperties>
</file>