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D1" w:rsidRPr="000C73FE" w:rsidRDefault="00D92BD1" w:rsidP="00B5527B">
      <w:pPr>
        <w:adjustRightInd w:val="0"/>
        <w:snapToGrid w:val="0"/>
        <w:spacing w:line="320" w:lineRule="exact"/>
        <w:jc w:val="center"/>
        <w:rPr>
          <w:rFonts w:eastAsia="標楷體"/>
          <w:b/>
          <w:bCs/>
          <w:spacing w:val="-4"/>
          <w:szCs w:val="24"/>
        </w:rPr>
      </w:pPr>
      <w:r w:rsidRPr="000C73FE">
        <w:rPr>
          <w:rFonts w:eastAsia="標楷體" w:hAnsi="標楷體"/>
          <w:b/>
          <w:bCs/>
          <w:spacing w:val="-4"/>
          <w:szCs w:val="24"/>
        </w:rPr>
        <w:t>統計資料背景說明</w:t>
      </w:r>
    </w:p>
    <w:p w:rsidR="00D92BD1" w:rsidRPr="001226A5" w:rsidRDefault="00D92BD1" w:rsidP="00B5527B">
      <w:pPr>
        <w:adjustRightInd w:val="0"/>
        <w:snapToGrid w:val="0"/>
        <w:spacing w:line="320" w:lineRule="exact"/>
        <w:jc w:val="center"/>
        <w:rPr>
          <w:rFonts w:eastAsia="標楷體"/>
          <w:b/>
          <w:szCs w:val="24"/>
        </w:rPr>
      </w:pPr>
      <w:r w:rsidRPr="001226A5">
        <w:rPr>
          <w:rFonts w:eastAsia="標楷體"/>
          <w:b/>
          <w:szCs w:val="24"/>
        </w:rPr>
        <w:t>(</w:t>
      </w:r>
      <w:r w:rsidR="001226A5" w:rsidRPr="001226A5">
        <w:rPr>
          <w:rFonts w:eastAsia="標楷體" w:hint="eastAsia"/>
          <w:b/>
          <w:spacing w:val="-10"/>
          <w:szCs w:val="24"/>
        </w:rPr>
        <w:t>初婚人數按婚姻類型、性別、教育程度及</w:t>
      </w:r>
      <w:proofErr w:type="gramStart"/>
      <w:r w:rsidR="001226A5" w:rsidRPr="001226A5">
        <w:rPr>
          <w:rFonts w:eastAsia="標楷體" w:hint="eastAsia"/>
          <w:b/>
          <w:spacing w:val="-10"/>
          <w:szCs w:val="24"/>
        </w:rPr>
        <w:t>年齡分暨其</w:t>
      </w:r>
      <w:proofErr w:type="gramEnd"/>
      <w:r w:rsidR="001226A5" w:rsidRPr="001226A5">
        <w:rPr>
          <w:rFonts w:eastAsia="標楷體" w:hint="eastAsia"/>
          <w:b/>
          <w:spacing w:val="-10"/>
          <w:szCs w:val="24"/>
        </w:rPr>
        <w:t>結婚年齡中位數（按發生日期）</w:t>
      </w:r>
      <w:r w:rsidRPr="001226A5">
        <w:rPr>
          <w:rFonts w:eastAsia="標楷體"/>
          <w:b/>
          <w:szCs w:val="24"/>
        </w:rPr>
        <w:t>)</w:t>
      </w:r>
    </w:p>
    <w:p w:rsidR="008348D9" w:rsidRDefault="005A04CC" w:rsidP="00B5527B">
      <w:pPr>
        <w:adjustRightInd w:val="0"/>
        <w:snapToGrid w:val="0"/>
        <w:spacing w:line="320" w:lineRule="exact"/>
        <w:rPr>
          <w:rFonts w:eastAsia="標楷體" w:hAnsi="標楷體"/>
          <w:szCs w:val="24"/>
        </w:rPr>
      </w:pPr>
      <w:r>
        <w:rPr>
          <w:rFonts w:eastAsia="標楷體" w:hint="eastAsia"/>
          <w:bCs/>
          <w:szCs w:val="24"/>
        </w:rPr>
        <w:t>資料種類：</w:t>
      </w:r>
      <w:r w:rsidR="00B5527B">
        <w:rPr>
          <w:rFonts w:eastAsia="標楷體" w:hint="eastAsia"/>
          <w:bCs/>
          <w:szCs w:val="24"/>
          <w:lang w:eastAsia="zh-HK"/>
        </w:rPr>
        <w:t>婚姻</w:t>
      </w:r>
      <w:r w:rsidR="008348D9">
        <w:rPr>
          <w:rFonts w:eastAsia="標楷體" w:hAnsi="標楷體" w:hint="eastAsia"/>
          <w:szCs w:val="24"/>
        </w:rPr>
        <w:t>統計</w:t>
      </w:r>
    </w:p>
    <w:p w:rsidR="00AC282B" w:rsidRDefault="005A04CC" w:rsidP="00B5527B">
      <w:pPr>
        <w:adjustRightInd w:val="0"/>
        <w:snapToGrid w:val="0"/>
        <w:spacing w:line="320" w:lineRule="exact"/>
        <w:ind w:left="1200" w:hangingChars="500" w:hanging="1200"/>
        <w:rPr>
          <w:rFonts w:eastAsia="標楷體" w:hAnsi="標楷體"/>
          <w:szCs w:val="24"/>
        </w:rPr>
      </w:pPr>
      <w:r>
        <w:rPr>
          <w:rFonts w:eastAsia="標楷體" w:hint="eastAsia"/>
          <w:bCs/>
          <w:szCs w:val="24"/>
        </w:rPr>
        <w:t>資料項目：</w:t>
      </w:r>
      <w:r w:rsidR="001226A5" w:rsidRPr="001226A5">
        <w:rPr>
          <w:rFonts w:eastAsia="標楷體" w:hint="eastAsia"/>
          <w:spacing w:val="-10"/>
          <w:szCs w:val="24"/>
        </w:rPr>
        <w:t>初婚人數按婚姻類型、性別、教育程度及</w:t>
      </w:r>
      <w:proofErr w:type="gramStart"/>
      <w:r w:rsidR="001226A5" w:rsidRPr="001226A5">
        <w:rPr>
          <w:rFonts w:eastAsia="標楷體" w:hint="eastAsia"/>
          <w:spacing w:val="-10"/>
          <w:szCs w:val="24"/>
        </w:rPr>
        <w:t>年齡分暨其</w:t>
      </w:r>
      <w:proofErr w:type="gramEnd"/>
      <w:r w:rsidR="001226A5" w:rsidRPr="001226A5">
        <w:rPr>
          <w:rFonts w:eastAsia="標楷體" w:hint="eastAsia"/>
          <w:spacing w:val="-10"/>
          <w:szCs w:val="24"/>
        </w:rPr>
        <w:t>結婚年齡中位數（按發生日期）</w:t>
      </w:r>
    </w:p>
    <w:p w:rsidR="00D92BD1" w:rsidRPr="000C73FE" w:rsidRDefault="00D92BD1" w:rsidP="00B5527B">
      <w:pPr>
        <w:adjustRightInd w:val="0"/>
        <w:snapToGrid w:val="0"/>
        <w:spacing w:line="320" w:lineRule="exact"/>
        <w:rPr>
          <w:rFonts w:eastAsia="標楷體"/>
          <w:bCs/>
          <w:szCs w:val="24"/>
        </w:rPr>
      </w:pPr>
      <w:r w:rsidRPr="000C73FE">
        <w:rPr>
          <w:rFonts w:eastAsia="標楷體" w:hAnsi="標楷體"/>
          <w:bCs/>
          <w:szCs w:val="24"/>
        </w:rPr>
        <w:t>發布及編製機關單位</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pacing w:val="-4"/>
          <w:szCs w:val="24"/>
        </w:rPr>
      </w:pPr>
      <w:proofErr w:type="gramStart"/>
      <w:r w:rsidRPr="000C73FE">
        <w:rPr>
          <w:rFonts w:eastAsia="標楷體" w:hAnsi="標楷體"/>
          <w:spacing w:val="-4"/>
          <w:szCs w:val="24"/>
        </w:rPr>
        <w:t>＊</w:t>
      </w:r>
      <w:proofErr w:type="gramEnd"/>
      <w:r w:rsidRPr="000C73FE">
        <w:rPr>
          <w:rFonts w:eastAsia="標楷體" w:hAnsi="標楷體"/>
          <w:spacing w:val="-4"/>
          <w:szCs w:val="24"/>
        </w:rPr>
        <w:t>發布機關、單位：澎湖縣政府</w:t>
      </w:r>
      <w:r w:rsidR="003C5E2B">
        <w:rPr>
          <w:rFonts w:eastAsia="標楷體" w:hAnsi="標楷體" w:hint="eastAsia"/>
          <w:spacing w:val="-4"/>
          <w:szCs w:val="24"/>
        </w:rPr>
        <w:t>民政</w:t>
      </w:r>
      <w:r w:rsidR="0050420C">
        <w:rPr>
          <w:rFonts w:eastAsia="標楷體" w:hAnsi="標楷體"/>
          <w:spacing w:val="-4"/>
          <w:szCs w:val="24"/>
        </w:rPr>
        <w:t>處</w:t>
      </w:r>
    </w:p>
    <w:p w:rsidR="00D92BD1" w:rsidRPr="005B27E5" w:rsidRDefault="00D92BD1" w:rsidP="00B5527B">
      <w:pPr>
        <w:kinsoku w:val="0"/>
        <w:overflowPunct w:val="0"/>
        <w:autoSpaceDE w:val="0"/>
        <w:autoSpaceDN w:val="0"/>
        <w:adjustRightInd w:val="0"/>
        <w:snapToGrid w:val="0"/>
        <w:spacing w:line="320" w:lineRule="exact"/>
        <w:ind w:leftChars="200" w:left="480"/>
        <w:rPr>
          <w:rFonts w:eastAsia="標楷體" w:hAnsi="標楷體"/>
          <w:spacing w:val="-4"/>
          <w:szCs w:val="24"/>
        </w:rPr>
      </w:pPr>
      <w:proofErr w:type="gramStart"/>
      <w:r w:rsidRPr="005B27E5">
        <w:rPr>
          <w:rFonts w:eastAsia="標楷體" w:hAnsi="標楷體"/>
          <w:szCs w:val="24"/>
        </w:rPr>
        <w:t>＊</w:t>
      </w:r>
      <w:proofErr w:type="gramEnd"/>
      <w:r w:rsidRPr="005B27E5">
        <w:rPr>
          <w:rFonts w:eastAsia="標楷體" w:hAnsi="標楷體"/>
          <w:szCs w:val="24"/>
        </w:rPr>
        <w:t>編製單位：</w:t>
      </w:r>
      <w:r w:rsidRPr="005B27E5">
        <w:rPr>
          <w:rFonts w:eastAsia="標楷體" w:hAnsi="標楷體"/>
          <w:spacing w:val="-4"/>
          <w:szCs w:val="24"/>
        </w:rPr>
        <w:t>澎湖縣政府</w:t>
      </w:r>
      <w:r w:rsidR="003C5E2B">
        <w:rPr>
          <w:rFonts w:eastAsia="標楷體" w:hAnsi="標楷體" w:hint="eastAsia"/>
          <w:spacing w:val="-4"/>
          <w:szCs w:val="24"/>
        </w:rPr>
        <w:t>民政</w:t>
      </w:r>
      <w:r w:rsidR="00853165" w:rsidRPr="005B27E5">
        <w:rPr>
          <w:rFonts w:eastAsia="標楷體" w:hAnsi="標楷體"/>
          <w:spacing w:val="-4"/>
          <w:szCs w:val="24"/>
        </w:rPr>
        <w:t>處</w:t>
      </w:r>
      <w:r w:rsidR="003C5E2B">
        <w:rPr>
          <w:rFonts w:eastAsia="標楷體" w:hAnsi="標楷體" w:hint="eastAsia"/>
          <w:spacing w:val="-4"/>
          <w:szCs w:val="24"/>
        </w:rPr>
        <w:t>戶政</w:t>
      </w:r>
      <w:r w:rsidR="008A7A81">
        <w:rPr>
          <w:rFonts w:eastAsia="標楷體" w:hAnsi="標楷體" w:hint="eastAsia"/>
          <w:spacing w:val="-4"/>
          <w:szCs w:val="24"/>
        </w:rPr>
        <w:t>科</w:t>
      </w:r>
    </w:p>
    <w:p w:rsidR="00EA5EA8" w:rsidRPr="005B27E5" w:rsidRDefault="00EA5EA8" w:rsidP="00B5527B">
      <w:pPr>
        <w:kinsoku w:val="0"/>
        <w:overflowPunct w:val="0"/>
        <w:autoSpaceDE w:val="0"/>
        <w:autoSpaceDN w:val="0"/>
        <w:adjustRightInd w:val="0"/>
        <w:snapToGrid w:val="0"/>
        <w:spacing w:line="320" w:lineRule="exact"/>
        <w:ind w:leftChars="200" w:left="480"/>
        <w:rPr>
          <w:rFonts w:eastAsia="標楷體"/>
          <w:spacing w:val="-10"/>
          <w:szCs w:val="24"/>
        </w:rPr>
      </w:pPr>
      <w:proofErr w:type="gramStart"/>
      <w:r w:rsidRPr="005B27E5">
        <w:rPr>
          <w:rFonts w:eastAsia="標楷體" w:hAnsi="標楷體"/>
          <w:szCs w:val="24"/>
        </w:rPr>
        <w:t>＊</w:t>
      </w:r>
      <w:proofErr w:type="gramEnd"/>
      <w:r w:rsidRPr="005B27E5">
        <w:rPr>
          <w:rFonts w:eastAsia="標楷體" w:hAnsi="標楷體" w:hint="eastAsia"/>
          <w:szCs w:val="24"/>
        </w:rPr>
        <w:t>連絡人</w:t>
      </w:r>
      <w:r w:rsidRPr="005B27E5">
        <w:rPr>
          <w:rFonts w:eastAsia="標楷體" w:hAnsi="標楷體"/>
          <w:szCs w:val="24"/>
        </w:rPr>
        <w:t>：</w:t>
      </w:r>
      <w:r w:rsidR="003C5E2B">
        <w:rPr>
          <w:rFonts w:eastAsia="標楷體" w:hAnsi="標楷體" w:hint="eastAsia"/>
          <w:szCs w:val="24"/>
        </w:rPr>
        <w:t>洪淑貞</w:t>
      </w:r>
    </w:p>
    <w:p w:rsidR="00D92BD1" w:rsidRPr="005B27E5"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5B27E5">
        <w:rPr>
          <w:rFonts w:eastAsia="標楷體" w:hAnsi="標楷體"/>
          <w:szCs w:val="24"/>
        </w:rPr>
        <w:t>＊</w:t>
      </w:r>
      <w:proofErr w:type="gramEnd"/>
      <w:r w:rsidRPr="005B27E5">
        <w:rPr>
          <w:rFonts w:eastAsia="標楷體" w:hAnsi="標楷體"/>
          <w:szCs w:val="24"/>
        </w:rPr>
        <w:t>聯絡電話：</w:t>
      </w:r>
      <w:r w:rsidRPr="005B27E5">
        <w:rPr>
          <w:rFonts w:eastAsia="標楷體"/>
          <w:szCs w:val="24"/>
        </w:rPr>
        <w:t>06-9274400</w:t>
      </w:r>
      <w:r w:rsidRPr="005B27E5">
        <w:rPr>
          <w:rFonts w:eastAsia="標楷體" w:hAnsi="標楷體"/>
          <w:szCs w:val="24"/>
        </w:rPr>
        <w:t>轉</w:t>
      </w:r>
      <w:r w:rsidR="003C5E2B">
        <w:rPr>
          <w:rFonts w:eastAsia="標楷體" w:hAnsi="標楷體" w:hint="eastAsia"/>
          <w:szCs w:val="24"/>
        </w:rPr>
        <w:t>322</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傳真：</w:t>
      </w:r>
      <w:r w:rsidRPr="000C73FE">
        <w:rPr>
          <w:rFonts w:eastAsia="標楷體"/>
          <w:szCs w:val="24"/>
        </w:rPr>
        <w:t>06-92</w:t>
      </w:r>
      <w:r w:rsidR="007F4CCC">
        <w:rPr>
          <w:rFonts w:eastAsia="標楷體" w:hint="eastAsia"/>
          <w:szCs w:val="24"/>
        </w:rPr>
        <w:t>6</w:t>
      </w:r>
      <w:r w:rsidR="003C5E2B">
        <w:rPr>
          <w:rFonts w:eastAsia="標楷體" w:hint="eastAsia"/>
          <w:szCs w:val="24"/>
        </w:rPr>
        <w:t>4840</w:t>
      </w:r>
    </w:p>
    <w:p w:rsidR="00D92BD1" w:rsidRPr="00A27469"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A27469">
        <w:rPr>
          <w:rFonts w:eastAsia="標楷體" w:hAnsi="標楷體"/>
          <w:szCs w:val="24"/>
        </w:rPr>
        <w:t>＊</w:t>
      </w:r>
      <w:proofErr w:type="gramEnd"/>
      <w:r w:rsidRPr="00A27469">
        <w:rPr>
          <w:rFonts w:eastAsia="標楷體" w:hAnsi="標楷體"/>
          <w:szCs w:val="24"/>
        </w:rPr>
        <w:t>電子信箱：</w:t>
      </w:r>
      <w:proofErr w:type="spellStart"/>
      <w:r w:rsidR="00AC282B">
        <w:rPr>
          <w:rFonts w:eastAsia="標楷體" w:hAnsi="標楷體" w:hint="eastAsia"/>
          <w:szCs w:val="24"/>
        </w:rPr>
        <w:t>fa</w:t>
      </w:r>
      <w:r w:rsidR="003C5E2B">
        <w:rPr>
          <w:rFonts w:eastAsia="標楷體" w:hAnsi="標楷體" w:hint="eastAsia"/>
          <w:szCs w:val="24"/>
        </w:rPr>
        <w:t>74580</w:t>
      </w:r>
      <w:r w:rsidR="005B27E5" w:rsidRPr="00A27469">
        <w:rPr>
          <w:rFonts w:eastAsia="標楷體"/>
          <w:szCs w:val="24"/>
        </w:rPr>
        <w:t>@mail.penghu.gov.tw</w:t>
      </w:r>
      <w:proofErr w:type="spellEnd"/>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二、發布形式</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口頭：</w:t>
      </w:r>
    </w:p>
    <w:p w:rsidR="00D92BD1"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　）記者會或說明會</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書面：</w:t>
      </w:r>
    </w:p>
    <w:p w:rsidR="00D92BD1" w:rsidRPr="000C73FE" w:rsidRDefault="00B8500E" w:rsidP="00B5527B">
      <w:pPr>
        <w:kinsoku w:val="0"/>
        <w:overflowPunct w:val="0"/>
        <w:autoSpaceDE w:val="0"/>
        <w:autoSpaceDN w:val="0"/>
        <w:adjustRightInd w:val="0"/>
        <w:snapToGrid w:val="0"/>
        <w:spacing w:line="320" w:lineRule="exact"/>
        <w:ind w:leftChars="400" w:left="960"/>
        <w:rPr>
          <w:rFonts w:eastAsia="標楷體"/>
          <w:szCs w:val="24"/>
        </w:rPr>
      </w:pPr>
      <w:r>
        <w:rPr>
          <w:rFonts w:eastAsia="標楷體" w:hAnsi="標楷體"/>
          <w:szCs w:val="24"/>
        </w:rPr>
        <w:t>（　）新聞稿　（</w:t>
      </w:r>
      <w:r>
        <w:rPr>
          <w:rFonts w:eastAsia="標楷體" w:hAnsi="標楷體" w:hint="eastAsia"/>
          <w:szCs w:val="24"/>
        </w:rPr>
        <w:t>V</w:t>
      </w:r>
      <w:r w:rsidR="00D92BD1" w:rsidRPr="000C73FE">
        <w:rPr>
          <w:rFonts w:eastAsia="標楷體" w:hAnsi="標楷體"/>
          <w:szCs w:val="24"/>
        </w:rPr>
        <w:t>）報表　（</w:t>
      </w:r>
      <w:r>
        <w:rPr>
          <w:rFonts w:eastAsia="標楷體" w:hAnsi="標楷體" w:hint="eastAsia"/>
          <w:szCs w:val="24"/>
        </w:rPr>
        <w:t xml:space="preserve"> </w:t>
      </w:r>
      <w:r w:rsidR="00D92BD1" w:rsidRPr="000C73FE">
        <w:rPr>
          <w:rFonts w:eastAsia="標楷體" w:hAnsi="標楷體"/>
          <w:szCs w:val="24"/>
        </w:rPr>
        <w:t>）書刊，刊名：</w:t>
      </w:r>
      <w:r w:rsidRPr="000C73FE">
        <w:rPr>
          <w:rFonts w:eastAsia="標楷體"/>
          <w:szCs w:val="24"/>
        </w:rPr>
        <w:t xml:space="preserve"> </w:t>
      </w:r>
    </w:p>
    <w:p w:rsidR="00D92BD1" w:rsidRPr="000C73FE" w:rsidRDefault="00D92BD1" w:rsidP="00B5527B">
      <w:pPr>
        <w:kinsoku w:val="0"/>
        <w:overflowPunct w:val="0"/>
        <w:autoSpaceDE w:val="0"/>
        <w:autoSpaceDN w:val="0"/>
        <w:adjustRightInd w:val="0"/>
        <w:snapToGrid w:val="0"/>
        <w:spacing w:line="320" w:lineRule="exact"/>
        <w:ind w:leftChars="200" w:left="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電子媒體：</w:t>
      </w:r>
    </w:p>
    <w:p w:rsidR="003863D4"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w:t>
      </w:r>
      <w:r w:rsidR="00B8500E">
        <w:rPr>
          <w:rFonts w:ascii="新細明體" w:hAnsi="新細明體" w:hint="eastAsia"/>
          <w:b/>
          <w:szCs w:val="24"/>
        </w:rPr>
        <w:t xml:space="preserve">  </w:t>
      </w:r>
      <w:r w:rsidRPr="000C73FE">
        <w:rPr>
          <w:rFonts w:eastAsia="標楷體" w:hAnsi="標楷體"/>
          <w:szCs w:val="24"/>
        </w:rPr>
        <w:t>）</w:t>
      </w:r>
      <w:proofErr w:type="gramStart"/>
      <w:r w:rsidRPr="000C73FE">
        <w:rPr>
          <w:rFonts w:eastAsia="標楷體" w:hAnsi="標楷體"/>
          <w:szCs w:val="24"/>
        </w:rPr>
        <w:t>線上書刊</w:t>
      </w:r>
      <w:proofErr w:type="gramEnd"/>
      <w:r w:rsidRPr="000C73FE">
        <w:rPr>
          <w:rFonts w:eastAsia="標楷體" w:hAnsi="標楷體"/>
          <w:szCs w:val="24"/>
        </w:rPr>
        <w:t>及資料庫，網址：</w:t>
      </w:r>
      <w:r w:rsidR="00B8500E" w:rsidRPr="000C73FE">
        <w:rPr>
          <w:rFonts w:eastAsia="標楷體"/>
          <w:szCs w:val="24"/>
        </w:rPr>
        <w:t xml:space="preserve"> </w:t>
      </w:r>
    </w:p>
    <w:p w:rsidR="00D92BD1" w:rsidRPr="000C73FE" w:rsidRDefault="00D92BD1" w:rsidP="00B5527B">
      <w:pPr>
        <w:kinsoku w:val="0"/>
        <w:overflowPunct w:val="0"/>
        <w:autoSpaceDE w:val="0"/>
        <w:autoSpaceDN w:val="0"/>
        <w:adjustRightInd w:val="0"/>
        <w:snapToGrid w:val="0"/>
        <w:spacing w:line="320" w:lineRule="exact"/>
        <w:ind w:leftChars="400" w:left="960"/>
        <w:rPr>
          <w:rFonts w:eastAsia="標楷體"/>
          <w:szCs w:val="24"/>
        </w:rPr>
      </w:pPr>
      <w:r w:rsidRPr="000C73FE">
        <w:rPr>
          <w:rFonts w:eastAsia="標楷體" w:hAnsi="標楷體"/>
          <w:szCs w:val="24"/>
        </w:rPr>
        <w:t>（　）磁片　（　）光碟片　（　）其他</w:t>
      </w:r>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三、資料範圍、週期及時效</w:t>
      </w:r>
    </w:p>
    <w:p w:rsidR="003C5E2B" w:rsidRDefault="00D92BD1" w:rsidP="00B5527B">
      <w:pPr>
        <w:pStyle w:val="-3-cjk"/>
        <w:spacing w:before="0" w:beforeAutospacing="0" w:after="0" w:afterAutospacing="0" w:line="320" w:lineRule="exact"/>
        <w:ind w:left="363" w:firstLine="238"/>
      </w:pPr>
      <w:proofErr w:type="gramStart"/>
      <w:r w:rsidRPr="000C73FE">
        <w:t>＊</w:t>
      </w:r>
      <w:proofErr w:type="gramEnd"/>
      <w:r w:rsidRPr="000C73FE">
        <w:t>統計地區範圍及對象：</w:t>
      </w:r>
      <w:r w:rsidR="003C5E2B">
        <w:rPr>
          <w:rFonts w:hint="eastAsia"/>
        </w:rPr>
        <w:t>戶籍法規受理結婚、離婚及終止結婚登記之資料為統計對象。</w:t>
      </w:r>
    </w:p>
    <w:p w:rsidR="003C5E2B" w:rsidRDefault="00D92BD1" w:rsidP="00B5527B">
      <w:pPr>
        <w:pStyle w:val="-3-cjk"/>
        <w:spacing w:before="0" w:beforeAutospacing="0" w:after="0" w:afterAutospacing="0" w:line="320" w:lineRule="exact"/>
        <w:ind w:leftChars="50" w:left="120" w:firstLineChars="200" w:firstLine="480"/>
      </w:pPr>
      <w:proofErr w:type="gramStart"/>
      <w:r w:rsidRPr="000C73FE">
        <w:t>＊</w:t>
      </w:r>
      <w:proofErr w:type="gramEnd"/>
      <w:r w:rsidRPr="000C73FE">
        <w:t>統計標準時間：</w:t>
      </w:r>
    </w:p>
    <w:p w:rsidR="003C5E2B" w:rsidRDefault="003C5E2B" w:rsidP="00B5527B">
      <w:pPr>
        <w:pStyle w:val="-3-cjk"/>
        <w:spacing w:before="0" w:beforeAutospacing="0" w:after="0" w:afterAutospacing="0" w:line="320" w:lineRule="exact"/>
        <w:ind w:left="1559" w:hanging="720"/>
      </w:pPr>
      <w:r>
        <w:rPr>
          <w:rFonts w:hint="eastAsia"/>
        </w:rPr>
        <w:t>（一）月報：以每月</w:t>
      </w:r>
      <w:r>
        <w:rPr>
          <w:rFonts w:cs="Times New Roman" w:hint="eastAsia"/>
        </w:rPr>
        <w:t>1</w:t>
      </w:r>
      <w:r>
        <w:rPr>
          <w:rFonts w:hint="eastAsia"/>
        </w:rPr>
        <w:t>日至該月底之結婚、離婚及終止結婚登記資料為</w:t>
      </w:r>
      <w:proofErr w:type="gramStart"/>
      <w:r>
        <w:rPr>
          <w:rFonts w:hint="eastAsia"/>
        </w:rPr>
        <w:t>準</w:t>
      </w:r>
      <w:proofErr w:type="gramEnd"/>
      <w:r>
        <w:rPr>
          <w:rFonts w:hint="eastAsia"/>
        </w:rPr>
        <w:t>。</w:t>
      </w:r>
    </w:p>
    <w:p w:rsidR="003C5E2B" w:rsidRDefault="003C5E2B" w:rsidP="00B5527B">
      <w:pPr>
        <w:pStyle w:val="-3-cjk"/>
        <w:spacing w:before="0" w:beforeAutospacing="0" w:after="0" w:afterAutospacing="0" w:line="320" w:lineRule="exact"/>
        <w:ind w:leftChars="350" w:left="3960" w:hangingChars="1300" w:hanging="3120"/>
      </w:pPr>
      <w:r>
        <w:rPr>
          <w:rFonts w:hint="eastAsia"/>
        </w:rPr>
        <w:t>（二）年報（按登記日期）：以每年1月1日至12月31日之結婚、離婚及終止結婚登記資料為</w:t>
      </w:r>
      <w:proofErr w:type="gramStart"/>
      <w:r>
        <w:rPr>
          <w:rFonts w:hint="eastAsia"/>
        </w:rPr>
        <w:t>準</w:t>
      </w:r>
      <w:proofErr w:type="gramEnd"/>
      <w:r>
        <w:rPr>
          <w:rFonts w:hint="eastAsia"/>
        </w:rPr>
        <w:t>。</w:t>
      </w:r>
    </w:p>
    <w:p w:rsidR="003C5E2B" w:rsidRDefault="003C5E2B" w:rsidP="00B5527B">
      <w:pPr>
        <w:pStyle w:val="-3-cjk"/>
        <w:spacing w:before="0" w:beforeAutospacing="0" w:after="0" w:afterAutospacing="0" w:line="320" w:lineRule="exact"/>
        <w:ind w:leftChars="350" w:left="3960" w:hangingChars="1300" w:hanging="3120"/>
      </w:pPr>
      <w:r>
        <w:rPr>
          <w:rFonts w:hint="eastAsia"/>
        </w:rPr>
        <w:t>（三）年報（按發生日期）：以每年1月1日至次年3月31日所受理的之結婚、離婚及終止結婚登記資料，僅就當年12個月內所發生之事件為</w:t>
      </w:r>
      <w:proofErr w:type="gramStart"/>
      <w:r>
        <w:rPr>
          <w:rFonts w:hint="eastAsia"/>
        </w:rPr>
        <w:t>準</w:t>
      </w:r>
      <w:proofErr w:type="gramEnd"/>
      <w:r>
        <w:rPr>
          <w:rFonts w:hint="eastAsia"/>
        </w:rPr>
        <w:t>。</w:t>
      </w:r>
    </w:p>
    <w:p w:rsidR="00D92BD1"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統計項目定義：</w:t>
      </w:r>
    </w:p>
    <w:p w:rsidR="003C5E2B" w:rsidRDefault="003C5E2B" w:rsidP="00B5527B">
      <w:pPr>
        <w:pStyle w:val="-3-cjk"/>
        <w:spacing w:before="0" w:beforeAutospacing="0" w:after="0" w:afterAutospacing="0" w:line="320" w:lineRule="exact"/>
        <w:ind w:left="1559" w:hanging="720"/>
      </w:pPr>
      <w:r>
        <w:rPr>
          <w:rFonts w:hint="eastAsia"/>
        </w:rPr>
        <w:t>（一）年齡：</w:t>
      </w:r>
      <w:proofErr w:type="gramStart"/>
      <w:r>
        <w:rPr>
          <w:rFonts w:hint="eastAsia"/>
        </w:rPr>
        <w:t>指結</w:t>
      </w:r>
      <w:proofErr w:type="gramEnd"/>
      <w:r>
        <w:rPr>
          <w:rFonts w:hint="eastAsia"/>
        </w:rPr>
        <w:t>（離）</w:t>
      </w:r>
      <w:proofErr w:type="gramStart"/>
      <w:r>
        <w:rPr>
          <w:rFonts w:hint="eastAsia"/>
        </w:rPr>
        <w:t>婚時之</w:t>
      </w:r>
      <w:proofErr w:type="gramEnd"/>
      <w:r>
        <w:rPr>
          <w:rFonts w:hint="eastAsia"/>
        </w:rPr>
        <w:t>年齡，並按實足年齡計算。</w:t>
      </w:r>
    </w:p>
    <w:p w:rsidR="003C5E2B" w:rsidRDefault="003C5E2B" w:rsidP="00B5527B">
      <w:pPr>
        <w:pStyle w:val="-3-cjk"/>
        <w:spacing w:before="0" w:beforeAutospacing="0" w:after="0" w:afterAutospacing="0" w:line="320" w:lineRule="exact"/>
        <w:ind w:left="1559" w:hanging="720"/>
      </w:pPr>
      <w:r>
        <w:rPr>
          <w:rFonts w:hint="eastAsia"/>
        </w:rPr>
        <w:t>（二）未婚：指本次婚姻前，從未結婚者。</w:t>
      </w:r>
    </w:p>
    <w:p w:rsidR="003C5E2B" w:rsidRDefault="003C5E2B" w:rsidP="00B5527B">
      <w:pPr>
        <w:pStyle w:val="-3-cjk"/>
        <w:spacing w:before="0" w:beforeAutospacing="0" w:after="0" w:afterAutospacing="0" w:line="320" w:lineRule="exact"/>
        <w:ind w:left="1559" w:hanging="720"/>
      </w:pPr>
      <w:r>
        <w:rPr>
          <w:rFonts w:hint="eastAsia"/>
        </w:rPr>
        <w:t>（三）離婚</w:t>
      </w:r>
      <w:r>
        <w:rPr>
          <w:rFonts w:cs="Times New Roman" w:hint="eastAsia"/>
          <w:color w:val="FF0000"/>
        </w:rPr>
        <w:t>/</w:t>
      </w:r>
      <w:r>
        <w:rPr>
          <w:rFonts w:ascii="Times New Roman" w:hAnsi="Times New Roman" w:cs="Times New Roman" w:hint="eastAsia"/>
        </w:rPr>
        <w:t>終止結婚</w:t>
      </w:r>
      <w:r>
        <w:rPr>
          <w:rFonts w:hint="eastAsia"/>
        </w:rPr>
        <w:t>：指本次婚姻前，婚姻關係已合法解除者。</w:t>
      </w:r>
    </w:p>
    <w:p w:rsidR="003C5E2B" w:rsidRDefault="003C5E2B" w:rsidP="00B5527B">
      <w:pPr>
        <w:pStyle w:val="-3-cjk"/>
        <w:spacing w:before="0" w:beforeAutospacing="0" w:after="0" w:afterAutospacing="0" w:line="320" w:lineRule="exact"/>
        <w:ind w:left="1559" w:hanging="720"/>
      </w:pPr>
      <w:r>
        <w:rPr>
          <w:rFonts w:hint="eastAsia"/>
        </w:rPr>
        <w:t>（四）喪偶：指本次婚姻前，</w:t>
      </w:r>
      <w:r>
        <w:rPr>
          <w:rFonts w:hint="eastAsia"/>
          <w:color w:val="FF0000"/>
        </w:rPr>
        <w:t>配偶</w:t>
      </w:r>
      <w:r>
        <w:rPr>
          <w:rFonts w:hint="eastAsia"/>
        </w:rPr>
        <w:t>之一方亡故或宣告死亡者。</w:t>
      </w:r>
    </w:p>
    <w:p w:rsidR="003C5E2B" w:rsidRDefault="003C5E2B" w:rsidP="00B5527B">
      <w:pPr>
        <w:pStyle w:val="-3-cjk"/>
        <w:spacing w:before="0" w:beforeAutospacing="0" w:after="0" w:afterAutospacing="0" w:line="320" w:lineRule="exact"/>
        <w:ind w:left="1559" w:hanging="720"/>
      </w:pPr>
      <w:r>
        <w:rPr>
          <w:rFonts w:hint="eastAsia"/>
        </w:rPr>
        <w:t>（五）結婚年齡第一四分位數：將結婚年齡由小排至大，再均分成四等分，位於第一個等分位置之年齡。</w:t>
      </w:r>
    </w:p>
    <w:p w:rsidR="003C5E2B" w:rsidRDefault="003C5E2B" w:rsidP="00B5527B">
      <w:pPr>
        <w:pStyle w:val="-3-cjk"/>
        <w:spacing w:before="0" w:beforeAutospacing="0" w:after="0" w:afterAutospacing="0" w:line="320" w:lineRule="exact"/>
        <w:ind w:left="1559" w:hanging="720"/>
      </w:pPr>
      <w:r>
        <w:rPr>
          <w:rFonts w:hint="eastAsia"/>
        </w:rPr>
        <w:t>（六）結婚年齡中位數：將結婚年齡由小排至大，再均分成四等分，位於第二</w:t>
      </w:r>
      <w:proofErr w:type="gramStart"/>
      <w:r>
        <w:rPr>
          <w:rFonts w:hint="eastAsia"/>
        </w:rPr>
        <w:t>個</w:t>
      </w:r>
      <w:proofErr w:type="gramEnd"/>
      <w:r>
        <w:rPr>
          <w:rFonts w:hint="eastAsia"/>
        </w:rPr>
        <w:t>等分位置之年齡。</w:t>
      </w:r>
    </w:p>
    <w:p w:rsidR="003C5E2B" w:rsidRDefault="003C5E2B" w:rsidP="00B5527B">
      <w:pPr>
        <w:pStyle w:val="-3-cjk"/>
        <w:spacing w:before="0" w:beforeAutospacing="0" w:after="0" w:afterAutospacing="0" w:line="320" w:lineRule="exact"/>
        <w:ind w:left="1559" w:hanging="720"/>
      </w:pPr>
      <w:r>
        <w:rPr>
          <w:rFonts w:hint="eastAsia"/>
        </w:rPr>
        <w:t>（七）結婚年齡第三四分位數：將結婚年齡由小排至大，再均分成四等分，位於第三</w:t>
      </w:r>
      <w:proofErr w:type="gramStart"/>
      <w:r>
        <w:rPr>
          <w:rFonts w:hint="eastAsia"/>
        </w:rPr>
        <w:t>個</w:t>
      </w:r>
      <w:proofErr w:type="gramEnd"/>
      <w:r>
        <w:rPr>
          <w:rFonts w:hint="eastAsia"/>
        </w:rPr>
        <w:t>等分位置之年齡。</w:t>
      </w:r>
    </w:p>
    <w:p w:rsidR="003C5E2B" w:rsidRDefault="003C5E2B" w:rsidP="00B5527B">
      <w:pPr>
        <w:pStyle w:val="-3-cjk"/>
        <w:spacing w:before="0" w:beforeAutospacing="0" w:after="0" w:afterAutospacing="0" w:line="320" w:lineRule="exact"/>
        <w:ind w:left="1559" w:hanging="720"/>
      </w:pPr>
      <w:r>
        <w:rPr>
          <w:rFonts w:hint="eastAsia"/>
        </w:rPr>
        <w:t>（八）結婚年齡平均數：指結婚者之平均年齡。</w:t>
      </w:r>
    </w:p>
    <w:p w:rsidR="003C5E2B" w:rsidRDefault="003C5E2B" w:rsidP="00B5527B">
      <w:pPr>
        <w:pStyle w:val="-3-cjk"/>
        <w:spacing w:before="0" w:beforeAutospacing="0" w:after="0" w:afterAutospacing="0" w:line="320" w:lineRule="exact"/>
        <w:ind w:left="1559" w:hanging="720"/>
      </w:pPr>
      <w:r>
        <w:rPr>
          <w:rFonts w:hint="eastAsia"/>
        </w:rPr>
        <w:t>（九）初婚：指初次結婚者。</w:t>
      </w:r>
    </w:p>
    <w:p w:rsidR="003C5E2B" w:rsidRDefault="003C5E2B" w:rsidP="00B5527B">
      <w:pPr>
        <w:pStyle w:val="-3-cjk"/>
        <w:spacing w:before="0" w:beforeAutospacing="0" w:after="0" w:afterAutospacing="0" w:line="320" w:lineRule="exact"/>
        <w:ind w:left="1559" w:hanging="720"/>
      </w:pPr>
      <w:r>
        <w:rPr>
          <w:rFonts w:hint="eastAsia"/>
        </w:rPr>
        <w:t>（十）再婚：指經歷喪偶或離婚</w:t>
      </w:r>
      <w:r>
        <w:rPr>
          <w:rFonts w:cs="Times New Roman" w:hint="eastAsia"/>
          <w:color w:val="FF0000"/>
        </w:rPr>
        <w:t>/</w:t>
      </w:r>
      <w:r>
        <w:rPr>
          <w:rFonts w:ascii="Times New Roman" w:hAnsi="Times New Roman" w:cs="Times New Roman" w:hint="eastAsia"/>
        </w:rPr>
        <w:t>終止結婚</w:t>
      </w:r>
      <w:r>
        <w:rPr>
          <w:rFonts w:hint="eastAsia"/>
        </w:rPr>
        <w:t>後再次結婚者。</w:t>
      </w:r>
    </w:p>
    <w:p w:rsidR="003C5E2B" w:rsidRDefault="003C5E2B" w:rsidP="00B5527B">
      <w:pPr>
        <w:pStyle w:val="-3-cjk"/>
        <w:spacing w:before="0" w:beforeAutospacing="0" w:after="0" w:afterAutospacing="0" w:line="320" w:lineRule="exact"/>
        <w:ind w:left="1803" w:hanging="958"/>
      </w:pPr>
      <w:r>
        <w:rPr>
          <w:rFonts w:hint="eastAsia"/>
          <w:color w:val="FF0000"/>
        </w:rPr>
        <w:t>（十一）不同性別：指依民法結婚或離婚之婚姻類型。</w:t>
      </w:r>
    </w:p>
    <w:p w:rsidR="003C5E2B" w:rsidRDefault="003C5E2B" w:rsidP="00B5527B">
      <w:pPr>
        <w:pStyle w:val="-3-cjk"/>
        <w:spacing w:before="0" w:beforeAutospacing="0" w:after="0" w:afterAutospacing="0" w:line="320" w:lineRule="exact"/>
        <w:ind w:left="1803" w:hanging="958"/>
      </w:pPr>
      <w:r>
        <w:rPr>
          <w:rFonts w:hint="eastAsia"/>
          <w:color w:val="FF0000"/>
        </w:rPr>
        <w:t>（十二）相同性別：指依司法院釋字第七四八號解釋施行法結婚或終止結婚之婚姻類型。</w:t>
      </w:r>
    </w:p>
    <w:p w:rsidR="003C5E2B" w:rsidRDefault="003C5E2B" w:rsidP="00B5527B">
      <w:pPr>
        <w:pStyle w:val="-3-cjk"/>
        <w:spacing w:before="0" w:beforeAutospacing="0" w:after="0" w:afterAutospacing="0" w:line="320" w:lineRule="exact"/>
        <w:ind w:left="1803" w:hanging="958"/>
      </w:pPr>
      <w:r>
        <w:rPr>
          <w:rFonts w:hint="eastAsia"/>
          <w:color w:val="FF0000"/>
        </w:rPr>
        <w:lastRenderedPageBreak/>
        <w:t>（十三）配偶一方(男性)：配偶一方指依司法院釋字第七四八號解釋施行法結婚或終止結婚之婚姻類型當事人，男性則指依民法結婚或離婚之婚姻類型當事人。</w:t>
      </w:r>
    </w:p>
    <w:p w:rsidR="003C5E2B" w:rsidRDefault="003C5E2B" w:rsidP="00B5527B">
      <w:pPr>
        <w:pStyle w:val="-3-cjk"/>
        <w:spacing w:before="0" w:beforeAutospacing="0" w:after="0" w:afterAutospacing="0" w:line="320" w:lineRule="exact"/>
        <w:ind w:left="1803" w:hanging="958"/>
      </w:pPr>
      <w:r>
        <w:rPr>
          <w:rFonts w:hint="eastAsia"/>
          <w:color w:val="FF0000"/>
        </w:rPr>
        <w:t>（十四）配偶另一方(女性)：配偶另一方指依司法院釋字第七四八號解釋施行法結婚或終止結婚之婚姻類型當事人，女性則指依民法結婚或離婚之婚姻類型當事人。</w:t>
      </w:r>
    </w:p>
    <w:p w:rsidR="003C5E2B" w:rsidRDefault="003C5E2B" w:rsidP="00B5527B">
      <w:pPr>
        <w:pStyle w:val="-3-cjk"/>
        <w:spacing w:before="0" w:beforeAutospacing="0" w:after="0" w:afterAutospacing="0" w:line="320" w:lineRule="exact"/>
        <w:ind w:left="1559" w:hanging="720"/>
      </w:pPr>
      <w:r>
        <w:rPr>
          <w:rFonts w:hint="eastAsia"/>
          <w:color w:val="FF0000"/>
        </w:rPr>
        <w:t>（十五）</w:t>
      </w:r>
      <w:r>
        <w:rPr>
          <w:rFonts w:hint="eastAsia"/>
        </w:rPr>
        <w:t>博士畢業：指博士班畢業者。</w:t>
      </w:r>
    </w:p>
    <w:p w:rsidR="003C5E2B" w:rsidRDefault="003C5E2B" w:rsidP="00B5527B">
      <w:pPr>
        <w:pStyle w:val="-3-cjk"/>
        <w:spacing w:before="0" w:beforeAutospacing="0" w:after="0" w:afterAutospacing="0" w:line="320" w:lineRule="exact"/>
        <w:ind w:left="1559" w:hanging="720"/>
      </w:pPr>
      <w:r>
        <w:rPr>
          <w:rFonts w:hint="eastAsia"/>
          <w:color w:val="FF0000"/>
        </w:rPr>
        <w:t>（十六）</w:t>
      </w:r>
      <w:r>
        <w:rPr>
          <w:rFonts w:hint="eastAsia"/>
        </w:rPr>
        <w:t>碩士畢業：指博士班肄業及碩士班畢業者。</w:t>
      </w:r>
    </w:p>
    <w:p w:rsidR="003C5E2B" w:rsidRDefault="003C5E2B" w:rsidP="00B5527B">
      <w:pPr>
        <w:pStyle w:val="-3-cjk"/>
        <w:spacing w:before="0" w:beforeAutospacing="0" w:after="0" w:afterAutospacing="0" w:line="320" w:lineRule="exact"/>
        <w:ind w:left="1559" w:hanging="720"/>
      </w:pPr>
      <w:r>
        <w:rPr>
          <w:rFonts w:hint="eastAsia"/>
          <w:color w:val="FF0000"/>
        </w:rPr>
        <w:t>（十七）</w:t>
      </w:r>
      <w:r>
        <w:rPr>
          <w:rFonts w:hint="eastAsia"/>
        </w:rPr>
        <w:t>大學畢業：指碩士班肄業及大學校院大學畢業者。</w:t>
      </w:r>
    </w:p>
    <w:p w:rsidR="003C5E2B" w:rsidRDefault="003C5E2B" w:rsidP="00B5527B">
      <w:pPr>
        <w:pStyle w:val="-3-cjk"/>
        <w:spacing w:before="0" w:beforeAutospacing="0" w:after="0" w:afterAutospacing="0" w:line="320" w:lineRule="exact"/>
        <w:ind w:left="1559" w:hanging="720"/>
      </w:pPr>
      <w:r>
        <w:rPr>
          <w:rFonts w:hint="eastAsia"/>
          <w:color w:val="FF0000"/>
        </w:rPr>
        <w:t>（十八）</w:t>
      </w:r>
      <w:r>
        <w:rPr>
          <w:rFonts w:hint="eastAsia"/>
        </w:rPr>
        <w:t>專科畢業：指二專、三專及五專畢業者。</w:t>
      </w:r>
    </w:p>
    <w:p w:rsidR="003C5E2B" w:rsidRDefault="003C5E2B" w:rsidP="00B5527B">
      <w:pPr>
        <w:pStyle w:val="-3-cjk"/>
        <w:spacing w:before="0" w:beforeAutospacing="0" w:after="0" w:afterAutospacing="0" w:line="320" w:lineRule="exact"/>
        <w:ind w:leftChars="350" w:left="1800" w:hangingChars="400" w:hanging="960"/>
      </w:pPr>
      <w:r>
        <w:rPr>
          <w:rFonts w:hint="eastAsia"/>
          <w:color w:val="FF0000"/>
        </w:rPr>
        <w:t>（十九）</w:t>
      </w:r>
      <w:r>
        <w:rPr>
          <w:rFonts w:hint="eastAsia"/>
        </w:rPr>
        <w:t>高中畢業：指大學肄業、三專肄業、五專後二年肄業、高中畢業及高職畢業者。</w:t>
      </w:r>
    </w:p>
    <w:p w:rsidR="003C5E2B" w:rsidRDefault="003C5E2B" w:rsidP="00B5527B">
      <w:pPr>
        <w:pStyle w:val="-3-cjk"/>
        <w:spacing w:before="0" w:beforeAutospacing="0" w:after="0" w:afterAutospacing="0" w:line="320" w:lineRule="exact"/>
        <w:ind w:leftChars="350" w:left="1800" w:hangingChars="400" w:hanging="960"/>
      </w:pPr>
      <w:r>
        <w:rPr>
          <w:rFonts w:hint="eastAsia"/>
          <w:color w:val="FF0000"/>
        </w:rPr>
        <w:t>（二十）</w:t>
      </w:r>
      <w:r>
        <w:rPr>
          <w:rFonts w:hint="eastAsia"/>
        </w:rPr>
        <w:t>國中畢業：指五專前三年肄業、高中肄業、高職肄業、國中畢業</w:t>
      </w:r>
      <w:proofErr w:type="gramStart"/>
      <w:r>
        <w:rPr>
          <w:rFonts w:hint="eastAsia"/>
        </w:rPr>
        <w:t>及初職畢業</w:t>
      </w:r>
      <w:proofErr w:type="gramEnd"/>
      <w:r>
        <w:rPr>
          <w:rFonts w:hint="eastAsia"/>
        </w:rPr>
        <w:t>者。</w:t>
      </w:r>
    </w:p>
    <w:p w:rsidR="003C5E2B" w:rsidRDefault="003C5E2B" w:rsidP="00B5527B">
      <w:pPr>
        <w:pStyle w:val="-3-cjk"/>
        <w:spacing w:before="0" w:beforeAutospacing="0" w:after="0" w:afterAutospacing="0" w:line="320" w:lineRule="exact"/>
        <w:ind w:leftChars="350" w:left="2040" w:hangingChars="500" w:hanging="1200"/>
      </w:pPr>
      <w:r>
        <w:rPr>
          <w:rFonts w:hint="eastAsia"/>
          <w:color w:val="FF0000"/>
        </w:rPr>
        <w:t>（二十一）</w:t>
      </w:r>
      <w:r>
        <w:rPr>
          <w:rFonts w:hint="eastAsia"/>
        </w:rPr>
        <w:t>國小畢業以下：指國中肄業、</w:t>
      </w:r>
      <w:proofErr w:type="gramStart"/>
      <w:r>
        <w:rPr>
          <w:rFonts w:hint="eastAsia"/>
        </w:rPr>
        <w:t>初職肄業</w:t>
      </w:r>
      <w:proofErr w:type="gramEnd"/>
      <w:r>
        <w:rPr>
          <w:rFonts w:hint="eastAsia"/>
        </w:rPr>
        <w:t>、國小畢業、國小肄業、自修及不識字者。</w:t>
      </w:r>
    </w:p>
    <w:p w:rsidR="003C5E2B" w:rsidRDefault="003C5E2B" w:rsidP="00B5527B">
      <w:pPr>
        <w:pStyle w:val="-3-cjk"/>
        <w:spacing w:before="0" w:beforeAutospacing="0" w:after="0" w:afterAutospacing="0" w:line="320" w:lineRule="exact"/>
        <w:ind w:left="1559" w:hanging="720"/>
      </w:pPr>
      <w:r>
        <w:rPr>
          <w:rFonts w:hint="eastAsia"/>
          <w:color w:val="FF0000"/>
        </w:rPr>
        <w:t>（二十二）</w:t>
      </w:r>
      <w:r>
        <w:rPr>
          <w:rFonts w:hint="eastAsia"/>
        </w:rPr>
        <w:t>已設籍：指依戶籍法規定，已設立戶籍之現住人口。</w:t>
      </w:r>
    </w:p>
    <w:p w:rsidR="003C5E2B" w:rsidRDefault="003C5E2B" w:rsidP="00B5527B">
      <w:pPr>
        <w:pStyle w:val="-3-cjk"/>
        <w:spacing w:before="0" w:beforeAutospacing="0" w:after="0" w:afterAutospacing="0" w:line="320" w:lineRule="exact"/>
        <w:ind w:left="1559" w:hanging="720"/>
      </w:pPr>
      <w:r>
        <w:rPr>
          <w:rFonts w:hint="eastAsia"/>
          <w:color w:val="FF0000"/>
        </w:rPr>
        <w:t>（二十三）</w:t>
      </w:r>
      <w:r>
        <w:rPr>
          <w:rFonts w:hint="eastAsia"/>
        </w:rPr>
        <w:t>未設籍：指未設立戶籍者。</w:t>
      </w:r>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統計單位：</w:t>
      </w:r>
      <w:r w:rsidR="003C5E2B" w:rsidRPr="003C5E2B">
        <w:rPr>
          <w:rFonts w:eastAsia="標楷體" w:hint="eastAsia"/>
          <w:szCs w:val="24"/>
        </w:rPr>
        <w:t>人；歲</w:t>
      </w:r>
    </w:p>
    <w:p w:rsidR="00AC282B"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統計分類：</w:t>
      </w:r>
    </w:p>
    <w:p w:rsidR="003C5E2B" w:rsidRDefault="003C5E2B" w:rsidP="00B5527B">
      <w:pPr>
        <w:pStyle w:val="-3-cjk"/>
        <w:spacing w:before="0" w:beforeAutospacing="0" w:after="0" w:afterAutospacing="0" w:line="320" w:lineRule="exact"/>
        <w:ind w:left="1559" w:hanging="720"/>
      </w:pPr>
      <w:r>
        <w:rPr>
          <w:rFonts w:hint="eastAsia"/>
        </w:rPr>
        <w:t>（一）區域別：</w:t>
      </w:r>
      <w:proofErr w:type="gramStart"/>
      <w:r>
        <w:rPr>
          <w:rFonts w:hint="eastAsia"/>
          <w:color w:val="FF0000"/>
        </w:rPr>
        <w:t>分鄉</w:t>
      </w:r>
      <w:proofErr w:type="gramEnd"/>
      <w:r>
        <w:rPr>
          <w:rFonts w:hint="eastAsia"/>
          <w:color w:val="FF0000"/>
        </w:rPr>
        <w:t>（鎮、市、區）。</w:t>
      </w:r>
    </w:p>
    <w:p w:rsidR="003C5E2B" w:rsidRDefault="003C5E2B" w:rsidP="00B5527B">
      <w:pPr>
        <w:pStyle w:val="-3-cjk"/>
        <w:spacing w:before="0" w:beforeAutospacing="0" w:after="0" w:afterAutospacing="0" w:line="320" w:lineRule="exact"/>
        <w:ind w:left="1559" w:hanging="720"/>
      </w:pPr>
      <w:r>
        <w:rPr>
          <w:rFonts w:hint="eastAsia"/>
        </w:rPr>
        <w:t>（二）年齡別：以實足年齡統計。</w:t>
      </w:r>
    </w:p>
    <w:p w:rsidR="003C5E2B" w:rsidRDefault="003C5E2B" w:rsidP="00B5527B">
      <w:pPr>
        <w:pStyle w:val="-3-cjk"/>
        <w:spacing w:before="0" w:beforeAutospacing="0" w:after="0" w:afterAutospacing="0" w:line="320" w:lineRule="exact"/>
        <w:ind w:left="1559" w:hanging="720"/>
      </w:pPr>
      <w:r>
        <w:rPr>
          <w:rFonts w:hint="eastAsia"/>
        </w:rPr>
        <w:t>（三）原屬國籍（地區）：指結婚者原國籍（地區）或歸化中華民國國籍前之國籍歸屬，包括本國籍、大陸地區、港澳地區、東南亞地區（印尼、馬來西亞、新加坡、菲律賓、泰國、緬甸、越南、柬埔寨及寮國）及其他國籍（日本、韓國、美國、加拿大、澳大利亞、紐西蘭、英國、法國、德國、史瓦帝尼、南非、賴索托、模里西斯及其他），其中本</w:t>
      </w:r>
      <w:proofErr w:type="gramStart"/>
      <w:r>
        <w:rPr>
          <w:rFonts w:hint="eastAsia"/>
        </w:rPr>
        <w:t>國籍含無戶籍</w:t>
      </w:r>
      <w:proofErr w:type="gramEnd"/>
      <w:r>
        <w:rPr>
          <w:rFonts w:hint="eastAsia"/>
        </w:rPr>
        <w:t>國民。</w:t>
      </w:r>
    </w:p>
    <w:p w:rsidR="003C5E2B" w:rsidRDefault="003C5E2B" w:rsidP="00B5527B">
      <w:pPr>
        <w:pStyle w:val="-3-cjk"/>
        <w:spacing w:before="0" w:beforeAutospacing="0" w:after="0" w:afterAutospacing="0" w:line="320" w:lineRule="exact"/>
        <w:ind w:left="1559" w:hanging="720"/>
      </w:pPr>
      <w:r>
        <w:rPr>
          <w:rFonts w:hint="eastAsia"/>
        </w:rPr>
        <w:t>（四）婚前婚姻狀況別：分未婚、離婚</w:t>
      </w:r>
      <w:r>
        <w:rPr>
          <w:rFonts w:cs="Times New Roman" w:hint="eastAsia"/>
          <w:color w:val="FF0000"/>
        </w:rPr>
        <w:t>/</w:t>
      </w:r>
      <w:r>
        <w:rPr>
          <w:rFonts w:ascii="Times New Roman" w:hAnsi="Times New Roman" w:cs="Times New Roman" w:hint="eastAsia"/>
        </w:rPr>
        <w:t>終止結婚</w:t>
      </w:r>
      <w:r>
        <w:rPr>
          <w:rFonts w:hint="eastAsia"/>
        </w:rPr>
        <w:t>及喪偶</w:t>
      </w:r>
      <w:r>
        <w:rPr>
          <w:rFonts w:cs="Times New Roman" w:hint="eastAsia"/>
        </w:rPr>
        <w:t>3</w:t>
      </w:r>
      <w:r>
        <w:rPr>
          <w:rFonts w:hint="eastAsia"/>
        </w:rPr>
        <w:t>種。</w:t>
      </w:r>
    </w:p>
    <w:p w:rsidR="003C5E2B" w:rsidRDefault="003C5E2B" w:rsidP="00B5527B">
      <w:pPr>
        <w:pStyle w:val="-3-cjk"/>
        <w:spacing w:before="0" w:beforeAutospacing="0" w:after="0" w:afterAutospacing="0" w:line="320" w:lineRule="exact"/>
        <w:ind w:left="1559" w:hanging="720"/>
      </w:pPr>
      <w:r>
        <w:rPr>
          <w:rFonts w:hint="eastAsia"/>
        </w:rPr>
        <w:t>（五）初婚、再婚別：分初婚及再婚</w:t>
      </w:r>
      <w:r>
        <w:rPr>
          <w:rFonts w:cs="Times New Roman" w:hint="eastAsia"/>
        </w:rPr>
        <w:t>2</w:t>
      </w:r>
      <w:r>
        <w:rPr>
          <w:rFonts w:hint="eastAsia"/>
        </w:rPr>
        <w:t>種。</w:t>
      </w:r>
    </w:p>
    <w:p w:rsidR="003C5E2B" w:rsidRDefault="003C5E2B" w:rsidP="00B5527B">
      <w:pPr>
        <w:pStyle w:val="-3-cjk"/>
        <w:spacing w:before="0" w:beforeAutospacing="0" w:after="0" w:afterAutospacing="0" w:line="320" w:lineRule="exact"/>
        <w:ind w:left="1559" w:hanging="720"/>
      </w:pPr>
      <w:r>
        <w:rPr>
          <w:rFonts w:hint="eastAsia"/>
          <w:color w:val="FF0000"/>
        </w:rPr>
        <w:t>（六）婚姻類型：分不同性別及相同性別2種。</w:t>
      </w:r>
    </w:p>
    <w:p w:rsidR="003C5E2B" w:rsidRDefault="003C5E2B" w:rsidP="00B5527B">
      <w:pPr>
        <w:pStyle w:val="-3-cjk"/>
        <w:spacing w:before="0" w:beforeAutospacing="0" w:after="0" w:afterAutospacing="0" w:line="320" w:lineRule="exact"/>
        <w:ind w:left="1559" w:hanging="720"/>
      </w:pPr>
      <w:r>
        <w:rPr>
          <w:rFonts w:hint="eastAsia"/>
          <w:color w:val="FF0000"/>
        </w:rPr>
        <w:t>（七）</w:t>
      </w:r>
      <w:r>
        <w:rPr>
          <w:rFonts w:hint="eastAsia"/>
        </w:rPr>
        <w:t>教育程度別：按「中華民國教育程度及學科標準分類」規定辦理。</w:t>
      </w:r>
    </w:p>
    <w:p w:rsidR="003C5E2B" w:rsidRDefault="003C5E2B" w:rsidP="00B5527B">
      <w:pPr>
        <w:pStyle w:val="-3-cjk"/>
        <w:spacing w:before="0" w:beforeAutospacing="0" w:after="0" w:afterAutospacing="0" w:line="320" w:lineRule="exact"/>
        <w:ind w:left="1559" w:hanging="720"/>
      </w:pPr>
      <w:r>
        <w:rPr>
          <w:rFonts w:hint="eastAsia"/>
          <w:color w:val="FF0000"/>
        </w:rPr>
        <w:t>（八）</w:t>
      </w:r>
      <w:r>
        <w:rPr>
          <w:rFonts w:hint="eastAsia"/>
        </w:rPr>
        <w:t>性別：分男、女。</w:t>
      </w:r>
    </w:p>
    <w:p w:rsidR="00D92BD1" w:rsidRPr="000C73FE" w:rsidRDefault="00D92BD1" w:rsidP="00B5527B">
      <w:pPr>
        <w:kinsoku w:val="0"/>
        <w:overflowPunct w:val="0"/>
        <w:autoSpaceDE w:val="0"/>
        <w:autoSpaceDN w:val="0"/>
        <w:adjustRightInd w:val="0"/>
        <w:snapToGrid w:val="0"/>
        <w:spacing w:line="320" w:lineRule="exact"/>
        <w:ind w:firstLineChars="200" w:firstLine="48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發布週期：每</w:t>
      </w:r>
      <w:r w:rsidR="00AC282B">
        <w:rPr>
          <w:rFonts w:eastAsia="標楷體" w:hAnsi="標楷體" w:hint="eastAsia"/>
          <w:szCs w:val="24"/>
        </w:rPr>
        <w:t>年。</w:t>
      </w:r>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時效：</w:t>
      </w:r>
      <w:r w:rsidR="00357041" w:rsidRPr="00357041">
        <w:rPr>
          <w:rFonts w:eastAsia="標楷體" w:hint="eastAsia"/>
          <w:color w:val="FF0000"/>
          <w:szCs w:val="24"/>
        </w:rPr>
        <w:t>35</w:t>
      </w:r>
      <w:r w:rsidR="00EA5EA8" w:rsidRPr="00357041">
        <w:rPr>
          <w:rFonts w:eastAsia="標楷體" w:hint="eastAsia"/>
          <w:color w:val="FF0000"/>
          <w:szCs w:val="24"/>
        </w:rPr>
        <w:t>日</w:t>
      </w:r>
    </w:p>
    <w:p w:rsidR="0013327E" w:rsidRPr="00EA5EA8"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hAnsi="標楷體"/>
          <w:szCs w:val="24"/>
        </w:rPr>
      </w:pPr>
      <w:proofErr w:type="gramStart"/>
      <w:r w:rsidRPr="000C73FE">
        <w:rPr>
          <w:rFonts w:eastAsia="標楷體" w:hAnsi="標楷體"/>
          <w:szCs w:val="24"/>
        </w:rPr>
        <w:t>＊</w:t>
      </w:r>
      <w:proofErr w:type="gramEnd"/>
      <w:r w:rsidRPr="000C73FE">
        <w:rPr>
          <w:rFonts w:eastAsia="標楷體" w:hAnsi="標楷體"/>
          <w:szCs w:val="24"/>
        </w:rPr>
        <w:t>資料變革：無。</w:t>
      </w:r>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四、公開資料發布訊息</w:t>
      </w:r>
    </w:p>
    <w:p w:rsidR="0076220C" w:rsidRDefault="00D92BD1" w:rsidP="00B5527B">
      <w:pPr>
        <w:kinsoku w:val="0"/>
        <w:overflowPunct w:val="0"/>
        <w:autoSpaceDE w:val="0"/>
        <w:autoSpaceDN w:val="0"/>
        <w:adjustRightInd w:val="0"/>
        <w:snapToGrid w:val="0"/>
        <w:spacing w:line="320" w:lineRule="exact"/>
        <w:ind w:leftChars="200" w:left="720" w:hangingChars="100" w:hanging="240"/>
      </w:pPr>
      <w:proofErr w:type="gramStart"/>
      <w:r w:rsidRPr="000C73FE">
        <w:rPr>
          <w:rFonts w:eastAsia="標楷體" w:hAnsi="標楷體"/>
          <w:szCs w:val="24"/>
        </w:rPr>
        <w:t>＊</w:t>
      </w:r>
      <w:proofErr w:type="gramEnd"/>
      <w:r w:rsidR="00CC1FBB">
        <w:rPr>
          <w:rFonts w:eastAsia="標楷體" w:hAnsi="標楷體"/>
          <w:szCs w:val="24"/>
        </w:rPr>
        <w:t>預告發布日期：</w:t>
      </w:r>
      <w:r w:rsidR="00CC1FBB">
        <w:rPr>
          <w:rFonts w:eastAsia="標楷體" w:hint="eastAsia"/>
          <w:szCs w:val="24"/>
        </w:rPr>
        <w:t>公布日期上載於</w:t>
      </w:r>
      <w:r w:rsidR="00CC1FBB">
        <w:rPr>
          <w:rFonts w:eastAsia="標楷體"/>
          <w:szCs w:val="24"/>
        </w:rPr>
        <w:t>澎湖縣</w:t>
      </w:r>
      <w:r w:rsidR="00CC1FBB">
        <w:rPr>
          <w:rFonts w:eastAsia="標楷體" w:hint="eastAsia"/>
          <w:szCs w:val="24"/>
        </w:rPr>
        <w:t>政府</w:t>
      </w:r>
      <w:r w:rsidR="00CC1FBB">
        <w:rPr>
          <w:rFonts w:eastAsia="標楷體"/>
          <w:szCs w:val="24"/>
        </w:rPr>
        <w:t>民政處</w:t>
      </w:r>
      <w:r w:rsidR="00CC1FBB">
        <w:rPr>
          <w:rFonts w:eastAsia="標楷體" w:hint="eastAsia"/>
          <w:szCs w:val="24"/>
        </w:rPr>
        <w:t>網站之「統計資料</w:t>
      </w:r>
      <w:r w:rsidR="00CC1FBB">
        <w:rPr>
          <w:rFonts w:eastAsia="標楷體" w:hint="eastAsia"/>
          <w:szCs w:val="24"/>
        </w:rPr>
        <w:t>\</w:t>
      </w:r>
      <w:r w:rsidR="00CC1FBB">
        <w:rPr>
          <w:rFonts w:eastAsia="標楷體" w:hint="eastAsia"/>
          <w:szCs w:val="24"/>
        </w:rPr>
        <w:t>預告統計資料發布時間表」</w:t>
      </w:r>
      <w:r w:rsidR="00CC1FBB">
        <w:rPr>
          <w:rFonts w:eastAsia="標楷體"/>
          <w:szCs w:val="24"/>
        </w:rPr>
        <w:t>，網址：</w:t>
      </w:r>
      <w:r w:rsidR="00CC1FBB" w:rsidRPr="000C73FE">
        <w:rPr>
          <w:rFonts w:eastAsia="標楷體" w:hint="eastAsia"/>
          <w:szCs w:val="24"/>
        </w:rPr>
        <w:t xml:space="preserve">   </w:t>
      </w:r>
      <w:hyperlink r:id="rId7" w:history="1">
        <w:r w:rsidR="00CC1FBB">
          <w:rPr>
            <w:rStyle w:val="a8"/>
            <w:rFonts w:eastAsia="標楷體"/>
            <w:szCs w:val="24"/>
          </w:rPr>
          <w:t>http://www.penghu.gov.tw/civil/home.jsp?serno=201310220001&amp;mserno=201110140003&amp;contlink=ap/unit1.jsp</w:t>
        </w:r>
      </w:hyperlink>
    </w:p>
    <w:p w:rsidR="00D92BD1" w:rsidRPr="000C73FE" w:rsidRDefault="00D92BD1" w:rsidP="00B5527B">
      <w:pPr>
        <w:kinsoku w:val="0"/>
        <w:overflowPunct w:val="0"/>
        <w:autoSpaceDE w:val="0"/>
        <w:autoSpaceDN w:val="0"/>
        <w:adjustRightInd w:val="0"/>
        <w:snapToGrid w:val="0"/>
        <w:spacing w:line="320" w:lineRule="exact"/>
        <w:ind w:leftChars="200" w:left="720" w:hangingChars="100" w:hanging="240"/>
        <w:rPr>
          <w:rFonts w:eastAsia="標楷體"/>
          <w:szCs w:val="24"/>
        </w:rPr>
      </w:pPr>
      <w:proofErr w:type="gramStart"/>
      <w:r w:rsidRPr="000C73FE">
        <w:rPr>
          <w:rFonts w:eastAsia="標楷體" w:hAnsi="標楷體"/>
          <w:szCs w:val="24"/>
        </w:rPr>
        <w:t>＊</w:t>
      </w:r>
      <w:proofErr w:type="gramEnd"/>
      <w:r w:rsidRPr="000C73FE">
        <w:rPr>
          <w:rFonts w:eastAsia="標楷體" w:hAnsi="標楷體"/>
          <w:szCs w:val="24"/>
        </w:rPr>
        <w:t>同步發送單位：統計資料載於澎湖縣政府主計</w:t>
      </w:r>
      <w:r w:rsidR="00957606" w:rsidRPr="000C73FE">
        <w:rPr>
          <w:rFonts w:eastAsia="標楷體" w:hAnsi="標楷體"/>
          <w:szCs w:val="24"/>
        </w:rPr>
        <w:t>處</w:t>
      </w:r>
      <w:r w:rsidRPr="000C73FE">
        <w:rPr>
          <w:rFonts w:eastAsia="標楷體" w:hAnsi="標楷體"/>
          <w:szCs w:val="24"/>
        </w:rPr>
        <w:t>網頁，網址：</w:t>
      </w:r>
    </w:p>
    <w:p w:rsidR="0013327E" w:rsidRPr="000C73FE" w:rsidRDefault="00F64817" w:rsidP="00B5527B">
      <w:pPr>
        <w:kinsoku w:val="0"/>
        <w:overflowPunct w:val="0"/>
        <w:autoSpaceDE w:val="0"/>
        <w:autoSpaceDN w:val="0"/>
        <w:adjustRightInd w:val="0"/>
        <w:snapToGrid w:val="0"/>
        <w:spacing w:line="320" w:lineRule="exact"/>
        <w:rPr>
          <w:rFonts w:eastAsia="標楷體"/>
          <w:szCs w:val="24"/>
        </w:rPr>
      </w:pPr>
      <w:r w:rsidRPr="000C73FE">
        <w:rPr>
          <w:rFonts w:eastAsia="標楷體" w:hint="eastAsia"/>
          <w:szCs w:val="24"/>
        </w:rPr>
        <w:t xml:space="preserve">      </w:t>
      </w:r>
      <w:hyperlink r:id="rId8" w:history="1">
        <w:proofErr w:type="spellStart"/>
        <w:r w:rsidRPr="000C73FE">
          <w:rPr>
            <w:rStyle w:val="a8"/>
            <w:rFonts w:eastAsia="標楷體"/>
            <w:szCs w:val="24"/>
          </w:rPr>
          <w:t>http://www.penghu.gov.tw/accounting/</w:t>
        </w:r>
        <w:proofErr w:type="spellEnd"/>
      </w:hyperlink>
    </w:p>
    <w:p w:rsidR="00D92BD1" w:rsidRPr="000C73FE" w:rsidRDefault="00D92BD1" w:rsidP="00B5527B">
      <w:pPr>
        <w:kinsoku w:val="0"/>
        <w:overflowPunct w:val="0"/>
        <w:autoSpaceDE w:val="0"/>
        <w:autoSpaceDN w:val="0"/>
        <w:adjustRightInd w:val="0"/>
        <w:snapToGrid w:val="0"/>
        <w:spacing w:line="320" w:lineRule="exact"/>
        <w:rPr>
          <w:rFonts w:eastAsia="標楷體"/>
          <w:bCs/>
          <w:szCs w:val="24"/>
        </w:rPr>
      </w:pPr>
      <w:r w:rsidRPr="000C73FE">
        <w:rPr>
          <w:rFonts w:eastAsia="標楷體" w:hAnsi="標楷體"/>
          <w:bCs/>
          <w:szCs w:val="24"/>
        </w:rPr>
        <w:t>五、資料品質</w:t>
      </w:r>
    </w:p>
    <w:p w:rsidR="00AC282B" w:rsidRPr="003C5E2B" w:rsidRDefault="00D92BD1" w:rsidP="00B5527B">
      <w:pPr>
        <w:pStyle w:val="-3-cjk"/>
        <w:spacing w:before="0" w:beforeAutospacing="0" w:after="0" w:afterAutospacing="0" w:line="320" w:lineRule="exact"/>
        <w:ind w:leftChars="200" w:left="720" w:hangingChars="100" w:hanging="240"/>
      </w:pPr>
      <w:proofErr w:type="gramStart"/>
      <w:r w:rsidRPr="000C73FE">
        <w:t>＊</w:t>
      </w:r>
      <w:proofErr w:type="gramEnd"/>
      <w:r w:rsidRPr="000C73FE">
        <w:t>統計指標編製方法與資料來源說明：</w:t>
      </w:r>
      <w:r w:rsidR="003C5E2B">
        <w:rPr>
          <w:rFonts w:hint="eastAsia"/>
        </w:rPr>
        <w:t>由各戶政事務所依據結婚、離婚及終止結婚登記申請書資料</w:t>
      </w:r>
      <w:proofErr w:type="gramStart"/>
      <w:r w:rsidR="003C5E2B">
        <w:rPr>
          <w:rFonts w:hint="eastAsia"/>
        </w:rPr>
        <w:t>編製後</w:t>
      </w:r>
      <w:proofErr w:type="gramEnd"/>
      <w:r w:rsidR="003C5E2B">
        <w:rPr>
          <w:rFonts w:hint="eastAsia"/>
        </w:rPr>
        <w:t>，透過戶役政資訊系統傳送至內政部及直轄市、縣（市）政府主機。</w:t>
      </w:r>
    </w:p>
    <w:p w:rsidR="00D92BD1" w:rsidRPr="000C73FE" w:rsidRDefault="00D92BD1" w:rsidP="00B5527B">
      <w:pPr>
        <w:kinsoku w:val="0"/>
        <w:overflowPunct w:val="0"/>
        <w:autoSpaceDE w:val="0"/>
        <w:autoSpaceDN w:val="0"/>
        <w:adjustRightInd w:val="0"/>
        <w:snapToGrid w:val="0"/>
        <w:spacing w:line="320" w:lineRule="exact"/>
        <w:rPr>
          <w:rFonts w:eastAsia="標楷體"/>
          <w:szCs w:val="24"/>
        </w:rPr>
      </w:pPr>
      <w:r w:rsidRPr="000C73FE">
        <w:rPr>
          <w:rFonts w:eastAsia="標楷體" w:hAnsi="標楷體"/>
          <w:bCs/>
          <w:szCs w:val="24"/>
        </w:rPr>
        <w:t>六、須注意及預定改變之事項</w:t>
      </w:r>
      <w:r w:rsidRPr="000C73FE">
        <w:rPr>
          <w:rFonts w:eastAsia="標楷體" w:hAnsi="標楷體"/>
          <w:szCs w:val="24"/>
        </w:rPr>
        <w:t>：無。</w:t>
      </w:r>
    </w:p>
    <w:sectPr w:rsidR="00D92BD1" w:rsidRPr="000C73FE" w:rsidSect="0013327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AB" w:rsidRDefault="00A26FAB" w:rsidP="00562977">
      <w:r>
        <w:separator/>
      </w:r>
    </w:p>
  </w:endnote>
  <w:endnote w:type="continuationSeparator" w:id="0">
    <w:p w:rsidR="00A26FAB" w:rsidRDefault="00A26FAB" w:rsidP="0056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AB" w:rsidRDefault="00A26FAB" w:rsidP="00562977">
      <w:r>
        <w:separator/>
      </w:r>
    </w:p>
  </w:footnote>
  <w:footnote w:type="continuationSeparator" w:id="0">
    <w:p w:rsidR="00A26FAB" w:rsidRDefault="00A26FAB" w:rsidP="00562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F33"/>
    <w:multiLevelType w:val="singleLevel"/>
    <w:tmpl w:val="87F2BA5A"/>
    <w:lvl w:ilvl="0">
      <w:start w:val="1"/>
      <w:numFmt w:val="decimal"/>
      <w:lvlText w:val="%1."/>
      <w:lvlJc w:val="left"/>
      <w:pPr>
        <w:tabs>
          <w:tab w:val="num" w:pos="1834"/>
        </w:tabs>
        <w:ind w:left="1834" w:hanging="210"/>
      </w:pPr>
      <w:rPr>
        <w:rFonts w:hint="eastAsia"/>
      </w:rPr>
    </w:lvl>
  </w:abstractNum>
  <w:abstractNum w:abstractNumId="1">
    <w:nsid w:val="0D4C4CCF"/>
    <w:multiLevelType w:val="singleLevel"/>
    <w:tmpl w:val="BFBC0FF2"/>
    <w:lvl w:ilvl="0">
      <w:start w:val="1"/>
      <w:numFmt w:val="bullet"/>
      <w:lvlText w:val="＊"/>
      <w:lvlJc w:val="left"/>
      <w:pPr>
        <w:tabs>
          <w:tab w:val="num" w:pos="525"/>
        </w:tabs>
        <w:ind w:left="525" w:hanging="285"/>
      </w:pPr>
      <w:rPr>
        <w:rFonts w:ascii="標楷體" w:eastAsia="標楷體" w:hAnsi="Times New Roman" w:hint="eastAsia"/>
      </w:rPr>
    </w:lvl>
  </w:abstractNum>
  <w:abstractNum w:abstractNumId="2">
    <w:nsid w:val="108161D6"/>
    <w:multiLevelType w:val="singleLevel"/>
    <w:tmpl w:val="0409000F"/>
    <w:lvl w:ilvl="0">
      <w:start w:val="1"/>
      <w:numFmt w:val="decimal"/>
      <w:lvlText w:val="%1."/>
      <w:lvlJc w:val="left"/>
      <w:pPr>
        <w:tabs>
          <w:tab w:val="num" w:pos="425"/>
        </w:tabs>
        <w:ind w:left="425" w:hanging="425"/>
      </w:pPr>
    </w:lvl>
  </w:abstractNum>
  <w:abstractNum w:abstractNumId="3">
    <w:nsid w:val="197609FB"/>
    <w:multiLevelType w:val="singleLevel"/>
    <w:tmpl w:val="46A6ACD0"/>
    <w:lvl w:ilvl="0">
      <w:start w:val="3"/>
      <w:numFmt w:val="bullet"/>
      <w:lvlText w:val="＊"/>
      <w:lvlJc w:val="left"/>
      <w:pPr>
        <w:tabs>
          <w:tab w:val="num" w:pos="525"/>
        </w:tabs>
        <w:ind w:left="525" w:hanging="285"/>
      </w:pPr>
      <w:rPr>
        <w:rFonts w:ascii="標楷體" w:eastAsia="標楷體" w:hAnsi="Times New Roman" w:hint="eastAsia"/>
      </w:rPr>
    </w:lvl>
  </w:abstractNum>
  <w:abstractNum w:abstractNumId="4">
    <w:nsid w:val="1A333F0D"/>
    <w:multiLevelType w:val="singleLevel"/>
    <w:tmpl w:val="26107C38"/>
    <w:lvl w:ilvl="0">
      <w:start w:val="4"/>
      <w:numFmt w:val="bullet"/>
      <w:lvlText w:val="＊"/>
      <w:lvlJc w:val="left"/>
      <w:pPr>
        <w:tabs>
          <w:tab w:val="num" w:pos="523"/>
        </w:tabs>
        <w:ind w:left="523" w:hanging="285"/>
      </w:pPr>
      <w:rPr>
        <w:rFonts w:ascii="標楷體" w:eastAsia="標楷體" w:hAnsi="Times New Roman" w:hint="eastAsia"/>
        <w:b/>
      </w:rPr>
    </w:lvl>
  </w:abstractNum>
  <w:abstractNum w:abstractNumId="5">
    <w:nsid w:val="1AE325F5"/>
    <w:multiLevelType w:val="singleLevel"/>
    <w:tmpl w:val="E94A7818"/>
    <w:lvl w:ilvl="0">
      <w:start w:val="3"/>
      <w:numFmt w:val="bullet"/>
      <w:lvlText w:val="＊"/>
      <w:lvlJc w:val="left"/>
      <w:pPr>
        <w:tabs>
          <w:tab w:val="num" w:pos="565"/>
        </w:tabs>
        <w:ind w:left="565" w:hanging="285"/>
      </w:pPr>
      <w:rPr>
        <w:rFonts w:ascii="標楷體" w:eastAsia="標楷體" w:hAnsi="Times New Roman" w:hint="eastAsia"/>
      </w:rPr>
    </w:lvl>
  </w:abstractNum>
  <w:abstractNum w:abstractNumId="6">
    <w:nsid w:val="1FD84649"/>
    <w:multiLevelType w:val="singleLevel"/>
    <w:tmpl w:val="5CB4B83E"/>
    <w:lvl w:ilvl="0">
      <w:start w:val="6"/>
      <w:numFmt w:val="bullet"/>
      <w:lvlText w:val="＊"/>
      <w:lvlJc w:val="left"/>
      <w:pPr>
        <w:tabs>
          <w:tab w:val="num" w:pos="523"/>
        </w:tabs>
        <w:ind w:left="523" w:hanging="285"/>
      </w:pPr>
      <w:rPr>
        <w:rFonts w:ascii="標楷體" w:eastAsia="標楷體" w:hAnsi="Times New Roman" w:hint="eastAsia"/>
      </w:rPr>
    </w:lvl>
  </w:abstractNum>
  <w:abstractNum w:abstractNumId="7">
    <w:nsid w:val="26B654D7"/>
    <w:multiLevelType w:val="singleLevel"/>
    <w:tmpl w:val="1ABAC50E"/>
    <w:lvl w:ilvl="0">
      <w:start w:val="2721"/>
      <w:numFmt w:val="bullet"/>
      <w:lvlText w:val="＊"/>
      <w:lvlJc w:val="left"/>
      <w:pPr>
        <w:tabs>
          <w:tab w:val="num" w:pos="525"/>
        </w:tabs>
        <w:ind w:left="525" w:hanging="285"/>
      </w:pPr>
      <w:rPr>
        <w:rFonts w:ascii="標楷體" w:eastAsia="標楷體" w:hAnsi="Times New Roman" w:hint="eastAsia"/>
        <w:b/>
      </w:rPr>
    </w:lvl>
  </w:abstractNum>
  <w:abstractNum w:abstractNumId="8">
    <w:nsid w:val="32AE7BCF"/>
    <w:multiLevelType w:val="singleLevel"/>
    <w:tmpl w:val="13609716"/>
    <w:lvl w:ilvl="0">
      <w:start w:val="2"/>
      <w:numFmt w:val="taiwaneseCountingThousand"/>
      <w:lvlText w:val="%1、"/>
      <w:lvlJc w:val="left"/>
      <w:pPr>
        <w:tabs>
          <w:tab w:val="num" w:pos="720"/>
        </w:tabs>
        <w:ind w:left="720" w:hanging="720"/>
      </w:pPr>
      <w:rPr>
        <w:rFonts w:hint="eastAsia"/>
      </w:rPr>
    </w:lvl>
  </w:abstractNum>
  <w:abstractNum w:abstractNumId="9">
    <w:nsid w:val="42CB1B30"/>
    <w:multiLevelType w:val="hybridMultilevel"/>
    <w:tmpl w:val="3E18A2F8"/>
    <w:lvl w:ilvl="0" w:tplc="5BF8D552">
      <w:start w:val="1"/>
      <w:numFmt w:val="decimal"/>
      <w:lvlText w:val="%1."/>
      <w:lvlJc w:val="left"/>
      <w:pPr>
        <w:tabs>
          <w:tab w:val="num" w:pos="654"/>
        </w:tabs>
        <w:ind w:left="634" w:hanging="340"/>
      </w:pPr>
      <w:rPr>
        <w:rFonts w:ascii="Times New Roman" w:eastAsia="標楷體" w:hAnsi="Times New Roman" w:hint="default"/>
        <w:b w:val="0"/>
        <w:i w:val="0"/>
        <w:sz w:val="24"/>
      </w:rPr>
    </w:lvl>
    <w:lvl w:ilvl="1" w:tplc="04090003" w:tentative="1">
      <w:start w:val="1"/>
      <w:numFmt w:val="bullet"/>
      <w:lvlText w:val=""/>
      <w:lvlJc w:val="left"/>
      <w:pPr>
        <w:tabs>
          <w:tab w:val="num" w:pos="1254"/>
        </w:tabs>
        <w:ind w:left="1254" w:hanging="480"/>
      </w:pPr>
      <w:rPr>
        <w:rFonts w:ascii="Wingdings" w:hAnsi="Wingdings" w:hint="default"/>
      </w:rPr>
    </w:lvl>
    <w:lvl w:ilvl="2" w:tplc="04090005" w:tentative="1">
      <w:start w:val="1"/>
      <w:numFmt w:val="bullet"/>
      <w:lvlText w:val=""/>
      <w:lvlJc w:val="left"/>
      <w:pPr>
        <w:tabs>
          <w:tab w:val="num" w:pos="1734"/>
        </w:tabs>
        <w:ind w:left="1734" w:hanging="480"/>
      </w:pPr>
      <w:rPr>
        <w:rFonts w:ascii="Wingdings" w:hAnsi="Wingdings" w:hint="default"/>
      </w:rPr>
    </w:lvl>
    <w:lvl w:ilvl="3" w:tplc="04090001" w:tentative="1">
      <w:start w:val="1"/>
      <w:numFmt w:val="bullet"/>
      <w:lvlText w:val=""/>
      <w:lvlJc w:val="left"/>
      <w:pPr>
        <w:tabs>
          <w:tab w:val="num" w:pos="2214"/>
        </w:tabs>
        <w:ind w:left="2214" w:hanging="480"/>
      </w:pPr>
      <w:rPr>
        <w:rFonts w:ascii="Wingdings" w:hAnsi="Wingdings" w:hint="default"/>
      </w:rPr>
    </w:lvl>
    <w:lvl w:ilvl="4" w:tplc="04090003" w:tentative="1">
      <w:start w:val="1"/>
      <w:numFmt w:val="bullet"/>
      <w:lvlText w:val=""/>
      <w:lvlJc w:val="left"/>
      <w:pPr>
        <w:tabs>
          <w:tab w:val="num" w:pos="2694"/>
        </w:tabs>
        <w:ind w:left="2694" w:hanging="480"/>
      </w:pPr>
      <w:rPr>
        <w:rFonts w:ascii="Wingdings" w:hAnsi="Wingdings" w:hint="default"/>
      </w:rPr>
    </w:lvl>
    <w:lvl w:ilvl="5" w:tplc="04090005" w:tentative="1">
      <w:start w:val="1"/>
      <w:numFmt w:val="bullet"/>
      <w:lvlText w:val=""/>
      <w:lvlJc w:val="left"/>
      <w:pPr>
        <w:tabs>
          <w:tab w:val="num" w:pos="3174"/>
        </w:tabs>
        <w:ind w:left="3174" w:hanging="480"/>
      </w:pPr>
      <w:rPr>
        <w:rFonts w:ascii="Wingdings" w:hAnsi="Wingdings" w:hint="default"/>
      </w:rPr>
    </w:lvl>
    <w:lvl w:ilvl="6" w:tplc="04090001" w:tentative="1">
      <w:start w:val="1"/>
      <w:numFmt w:val="bullet"/>
      <w:lvlText w:val=""/>
      <w:lvlJc w:val="left"/>
      <w:pPr>
        <w:tabs>
          <w:tab w:val="num" w:pos="3654"/>
        </w:tabs>
        <w:ind w:left="3654" w:hanging="480"/>
      </w:pPr>
      <w:rPr>
        <w:rFonts w:ascii="Wingdings" w:hAnsi="Wingdings" w:hint="default"/>
      </w:rPr>
    </w:lvl>
    <w:lvl w:ilvl="7" w:tplc="04090003" w:tentative="1">
      <w:start w:val="1"/>
      <w:numFmt w:val="bullet"/>
      <w:lvlText w:val=""/>
      <w:lvlJc w:val="left"/>
      <w:pPr>
        <w:tabs>
          <w:tab w:val="num" w:pos="4134"/>
        </w:tabs>
        <w:ind w:left="4134" w:hanging="480"/>
      </w:pPr>
      <w:rPr>
        <w:rFonts w:ascii="Wingdings" w:hAnsi="Wingdings" w:hint="default"/>
      </w:rPr>
    </w:lvl>
    <w:lvl w:ilvl="8" w:tplc="04090005" w:tentative="1">
      <w:start w:val="1"/>
      <w:numFmt w:val="bullet"/>
      <w:lvlText w:val=""/>
      <w:lvlJc w:val="left"/>
      <w:pPr>
        <w:tabs>
          <w:tab w:val="num" w:pos="4614"/>
        </w:tabs>
        <w:ind w:left="4614" w:hanging="480"/>
      </w:pPr>
      <w:rPr>
        <w:rFonts w:ascii="Wingdings" w:hAnsi="Wingdings" w:hint="default"/>
      </w:rPr>
    </w:lvl>
  </w:abstractNum>
  <w:abstractNum w:abstractNumId="10">
    <w:nsid w:val="4AD76C72"/>
    <w:multiLevelType w:val="singleLevel"/>
    <w:tmpl w:val="49D86338"/>
    <w:lvl w:ilvl="0">
      <w:start w:val="1"/>
      <w:numFmt w:val="decimal"/>
      <w:lvlText w:val="%1."/>
      <w:lvlJc w:val="left"/>
      <w:pPr>
        <w:tabs>
          <w:tab w:val="num" w:pos="796"/>
        </w:tabs>
        <w:ind w:left="796" w:hanging="195"/>
      </w:pPr>
      <w:rPr>
        <w:rFonts w:hint="eastAsia"/>
      </w:rPr>
    </w:lvl>
  </w:abstractNum>
  <w:abstractNum w:abstractNumId="11">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2">
    <w:nsid w:val="5E011D8C"/>
    <w:multiLevelType w:val="hybridMultilevel"/>
    <w:tmpl w:val="D944B95E"/>
    <w:lvl w:ilvl="0" w:tplc="91CA58BE">
      <w:start w:val="2"/>
      <w:numFmt w:val="bullet"/>
      <w:lvlText w:val="＊"/>
      <w:lvlJc w:val="left"/>
      <w:pPr>
        <w:tabs>
          <w:tab w:val="num" w:pos="1320"/>
        </w:tabs>
        <w:ind w:left="1320" w:hanging="360"/>
      </w:pPr>
      <w:rPr>
        <w:rFonts w:ascii="Times New Roman" w:eastAsia="新細明體" w:hAnsi="Times New Roman"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15">
    <w:nsid w:val="6B17208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6">
    <w:nsid w:val="6B63729A"/>
    <w:multiLevelType w:val="singleLevel"/>
    <w:tmpl w:val="828A84EC"/>
    <w:lvl w:ilvl="0">
      <w:start w:val="1"/>
      <w:numFmt w:val="taiwaneseCountingThousand"/>
      <w:lvlText w:val="%1、"/>
      <w:lvlJc w:val="left"/>
      <w:pPr>
        <w:tabs>
          <w:tab w:val="num" w:pos="570"/>
        </w:tabs>
        <w:ind w:left="570" w:hanging="570"/>
      </w:pPr>
      <w:rPr>
        <w:rFonts w:hint="eastAsia"/>
      </w:rPr>
    </w:lvl>
  </w:abstractNum>
  <w:abstractNum w:abstractNumId="17">
    <w:nsid w:val="6FCE70F6"/>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8">
    <w:nsid w:val="75730D9A"/>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19">
    <w:nsid w:val="7B13568E"/>
    <w:multiLevelType w:val="singleLevel"/>
    <w:tmpl w:val="05889716"/>
    <w:lvl w:ilvl="0">
      <w:start w:val="10"/>
      <w:numFmt w:val="bullet"/>
      <w:lvlText w:val="＊"/>
      <w:lvlJc w:val="left"/>
      <w:pPr>
        <w:tabs>
          <w:tab w:val="num" w:pos="523"/>
        </w:tabs>
        <w:ind w:left="523" w:hanging="285"/>
      </w:pPr>
      <w:rPr>
        <w:rFonts w:ascii="標楷體" w:eastAsia="標楷體" w:hAnsi="Times New Roman" w:hint="eastAsia"/>
      </w:rPr>
    </w:lvl>
  </w:abstractNum>
  <w:abstractNum w:abstractNumId="20">
    <w:nsid w:val="7F303B92"/>
    <w:multiLevelType w:val="singleLevel"/>
    <w:tmpl w:val="12941792"/>
    <w:lvl w:ilvl="0">
      <w:start w:val="1"/>
      <w:numFmt w:val="decimal"/>
      <w:lvlText w:val="%1."/>
      <w:lvlJc w:val="left"/>
      <w:pPr>
        <w:tabs>
          <w:tab w:val="num" w:pos="480"/>
        </w:tabs>
        <w:ind w:left="480" w:hanging="240"/>
      </w:pPr>
      <w:rPr>
        <w:rFonts w:hint="eastAsia"/>
      </w:rPr>
    </w:lvl>
  </w:abstractNum>
  <w:abstractNum w:abstractNumId="21">
    <w:nsid w:val="7F802196"/>
    <w:multiLevelType w:val="singleLevel"/>
    <w:tmpl w:val="5AE2F4F6"/>
    <w:lvl w:ilvl="0">
      <w:start w:val="1"/>
      <w:numFmt w:val="decimal"/>
      <w:lvlText w:val="%1."/>
      <w:lvlJc w:val="left"/>
      <w:pPr>
        <w:tabs>
          <w:tab w:val="num" w:pos="1456"/>
        </w:tabs>
        <w:ind w:left="1456" w:hanging="210"/>
      </w:pPr>
      <w:rPr>
        <w:rFonts w:hint="eastAsia"/>
      </w:rPr>
    </w:lvl>
  </w:abstractNum>
  <w:num w:numId="1">
    <w:abstractNumId w:val="16"/>
  </w:num>
  <w:num w:numId="2">
    <w:abstractNumId w:val="18"/>
  </w:num>
  <w:num w:numId="3">
    <w:abstractNumId w:val="0"/>
  </w:num>
  <w:num w:numId="4">
    <w:abstractNumId w:val="19"/>
  </w:num>
  <w:num w:numId="5">
    <w:abstractNumId w:val="10"/>
  </w:num>
  <w:num w:numId="6">
    <w:abstractNumId w:val="15"/>
  </w:num>
  <w:num w:numId="7">
    <w:abstractNumId w:val="17"/>
  </w:num>
  <w:num w:numId="8">
    <w:abstractNumId w:val="21"/>
  </w:num>
  <w:num w:numId="9">
    <w:abstractNumId w:val="7"/>
  </w:num>
  <w:num w:numId="10">
    <w:abstractNumId w:val="20"/>
  </w:num>
  <w:num w:numId="11">
    <w:abstractNumId w:val="2"/>
  </w:num>
  <w:num w:numId="12">
    <w:abstractNumId w:val="1"/>
  </w:num>
  <w:num w:numId="13">
    <w:abstractNumId w:val="3"/>
  </w:num>
  <w:num w:numId="14">
    <w:abstractNumId w:val="5"/>
  </w:num>
  <w:num w:numId="15">
    <w:abstractNumId w:val="6"/>
  </w:num>
  <w:num w:numId="16">
    <w:abstractNumId w:val="4"/>
  </w:num>
  <w:num w:numId="17">
    <w:abstractNumId w:val="13"/>
  </w:num>
  <w:num w:numId="18">
    <w:abstractNumId w:val="14"/>
  </w:num>
  <w:num w:numId="19">
    <w:abstractNumId w:val="8"/>
  </w:num>
  <w:num w:numId="20">
    <w:abstractNumId w:val="11"/>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124D6"/>
    <w:rsid w:val="00035252"/>
    <w:rsid w:val="000A029D"/>
    <w:rsid w:val="000B4CEC"/>
    <w:rsid w:val="000C73FE"/>
    <w:rsid w:val="000F5813"/>
    <w:rsid w:val="001226A5"/>
    <w:rsid w:val="0013327E"/>
    <w:rsid w:val="00153743"/>
    <w:rsid w:val="00162725"/>
    <w:rsid w:val="001C0AF4"/>
    <w:rsid w:val="00264F6F"/>
    <w:rsid w:val="002B10DE"/>
    <w:rsid w:val="002D582C"/>
    <w:rsid w:val="002E79D4"/>
    <w:rsid w:val="003023B9"/>
    <w:rsid w:val="00357041"/>
    <w:rsid w:val="003863D4"/>
    <w:rsid w:val="00390BFA"/>
    <w:rsid w:val="003A13D4"/>
    <w:rsid w:val="003B4D13"/>
    <w:rsid w:val="003C5E2B"/>
    <w:rsid w:val="00415E45"/>
    <w:rsid w:val="00431B02"/>
    <w:rsid w:val="0050420C"/>
    <w:rsid w:val="005214CB"/>
    <w:rsid w:val="00527A3C"/>
    <w:rsid w:val="0055349D"/>
    <w:rsid w:val="00562977"/>
    <w:rsid w:val="005A04CC"/>
    <w:rsid w:val="005B27E5"/>
    <w:rsid w:val="00624B6E"/>
    <w:rsid w:val="006E0003"/>
    <w:rsid w:val="006E12BA"/>
    <w:rsid w:val="006F11E3"/>
    <w:rsid w:val="00714157"/>
    <w:rsid w:val="0072199C"/>
    <w:rsid w:val="0076220C"/>
    <w:rsid w:val="007F4CCC"/>
    <w:rsid w:val="008348D9"/>
    <w:rsid w:val="00847219"/>
    <w:rsid w:val="00853165"/>
    <w:rsid w:val="00896100"/>
    <w:rsid w:val="008A7A81"/>
    <w:rsid w:val="009124D6"/>
    <w:rsid w:val="00957606"/>
    <w:rsid w:val="00A26FAB"/>
    <w:rsid w:val="00A27469"/>
    <w:rsid w:val="00A73860"/>
    <w:rsid w:val="00AC282B"/>
    <w:rsid w:val="00B5527B"/>
    <w:rsid w:val="00B8500E"/>
    <w:rsid w:val="00BB389C"/>
    <w:rsid w:val="00BE763E"/>
    <w:rsid w:val="00CC1FBB"/>
    <w:rsid w:val="00CC22AA"/>
    <w:rsid w:val="00CD0D8D"/>
    <w:rsid w:val="00CF18C0"/>
    <w:rsid w:val="00CF49C6"/>
    <w:rsid w:val="00D22D1F"/>
    <w:rsid w:val="00D42241"/>
    <w:rsid w:val="00D764CC"/>
    <w:rsid w:val="00D92BD1"/>
    <w:rsid w:val="00DA59EF"/>
    <w:rsid w:val="00DD7893"/>
    <w:rsid w:val="00E50F3D"/>
    <w:rsid w:val="00E74A04"/>
    <w:rsid w:val="00E7559C"/>
    <w:rsid w:val="00EA5EA8"/>
    <w:rsid w:val="00ED1968"/>
    <w:rsid w:val="00EF5885"/>
    <w:rsid w:val="00F04F1F"/>
    <w:rsid w:val="00F64817"/>
    <w:rsid w:val="00FA0A87"/>
    <w:rsid w:val="00FC78A4"/>
    <w:rsid w:val="00FE2A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8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0F5813"/>
    <w:pPr>
      <w:autoSpaceDN w:val="0"/>
      <w:ind w:left="607" w:hanging="204"/>
      <w:jc w:val="both"/>
    </w:pPr>
    <w:rPr>
      <w:rFonts w:eastAsia="細明體"/>
      <w:sz w:val="20"/>
    </w:rPr>
  </w:style>
  <w:style w:type="paragraph" w:customStyle="1" w:styleId="a4">
    <w:name w:val="一"/>
    <w:basedOn w:val="a"/>
    <w:rsid w:val="000F5813"/>
    <w:pPr>
      <w:autoSpaceDN w:val="0"/>
      <w:spacing w:before="60" w:after="60"/>
      <w:ind w:left="403" w:hanging="403"/>
    </w:pPr>
    <w:rPr>
      <w:rFonts w:eastAsia="華康中黑體"/>
      <w:b/>
      <w:sz w:val="20"/>
    </w:rPr>
  </w:style>
  <w:style w:type="paragraph" w:customStyle="1" w:styleId="1">
    <w:name w:val="1."/>
    <w:basedOn w:val="a3"/>
    <w:rsid w:val="000F5813"/>
    <w:pPr>
      <w:ind w:left="805"/>
    </w:pPr>
  </w:style>
  <w:style w:type="paragraph" w:styleId="a5">
    <w:name w:val="Block Text"/>
    <w:basedOn w:val="a"/>
    <w:rsid w:val="000F5813"/>
    <w:pPr>
      <w:spacing w:line="580" w:lineRule="exact"/>
      <w:ind w:left="532" w:right="-328" w:firstLine="434"/>
    </w:pPr>
    <w:rPr>
      <w:rFonts w:ascii="標楷體" w:eastAsia="標楷體"/>
      <w:sz w:val="28"/>
    </w:rPr>
  </w:style>
  <w:style w:type="paragraph" w:customStyle="1" w:styleId="a6">
    <w:name w:val="文一"/>
    <w:basedOn w:val="a"/>
    <w:rsid w:val="000F5813"/>
    <w:pPr>
      <w:autoSpaceDN w:val="0"/>
      <w:ind w:left="403" w:firstLine="403"/>
      <w:jc w:val="both"/>
    </w:pPr>
    <w:rPr>
      <w:rFonts w:eastAsia="細明體"/>
      <w:sz w:val="20"/>
    </w:rPr>
  </w:style>
  <w:style w:type="paragraph" w:styleId="a7">
    <w:name w:val="Body Text Indent"/>
    <w:basedOn w:val="a"/>
    <w:rsid w:val="000F5813"/>
    <w:pPr>
      <w:spacing w:line="580" w:lineRule="exact"/>
      <w:ind w:left="504" w:firstLine="742"/>
    </w:pPr>
    <w:rPr>
      <w:rFonts w:eastAsia="標楷體"/>
      <w:sz w:val="28"/>
    </w:rPr>
  </w:style>
  <w:style w:type="paragraph" w:styleId="2">
    <w:name w:val="Body Text Indent 2"/>
    <w:basedOn w:val="a"/>
    <w:rsid w:val="000F5813"/>
    <w:pPr>
      <w:spacing w:line="580" w:lineRule="exact"/>
      <w:ind w:left="602" w:firstLine="504"/>
    </w:pPr>
    <w:rPr>
      <w:rFonts w:eastAsia="標楷體"/>
      <w:sz w:val="28"/>
    </w:rPr>
  </w:style>
  <w:style w:type="paragraph" w:styleId="3">
    <w:name w:val="Body Text Indent 3"/>
    <w:basedOn w:val="a"/>
    <w:rsid w:val="000F5813"/>
    <w:pPr>
      <w:spacing w:line="580" w:lineRule="exact"/>
      <w:ind w:left="1190" w:hanging="560"/>
    </w:pPr>
    <w:rPr>
      <w:rFonts w:eastAsia="標楷體"/>
      <w:b/>
      <w:sz w:val="28"/>
    </w:rPr>
  </w:style>
  <w:style w:type="character" w:styleId="a8">
    <w:name w:val="Hyperlink"/>
    <w:rsid w:val="000F5813"/>
    <w:rPr>
      <w:color w:val="0000FF"/>
      <w:u w:val="single"/>
    </w:rPr>
  </w:style>
  <w:style w:type="character" w:styleId="a9">
    <w:name w:val="FollowedHyperlink"/>
    <w:rsid w:val="000F5813"/>
    <w:rPr>
      <w:color w:val="800080"/>
      <w:u w:val="single"/>
    </w:rPr>
  </w:style>
  <w:style w:type="paragraph" w:styleId="aa">
    <w:name w:val="header"/>
    <w:basedOn w:val="a"/>
    <w:link w:val="ab"/>
    <w:rsid w:val="00562977"/>
    <w:pPr>
      <w:tabs>
        <w:tab w:val="center" w:pos="4153"/>
        <w:tab w:val="right" w:pos="8306"/>
      </w:tabs>
      <w:snapToGrid w:val="0"/>
    </w:pPr>
    <w:rPr>
      <w:sz w:val="20"/>
    </w:rPr>
  </w:style>
  <w:style w:type="character" w:customStyle="1" w:styleId="ab">
    <w:name w:val="頁首 字元"/>
    <w:link w:val="aa"/>
    <w:rsid w:val="00562977"/>
    <w:rPr>
      <w:kern w:val="2"/>
    </w:rPr>
  </w:style>
  <w:style w:type="paragraph" w:styleId="ac">
    <w:name w:val="footer"/>
    <w:basedOn w:val="a"/>
    <w:link w:val="ad"/>
    <w:rsid w:val="00562977"/>
    <w:pPr>
      <w:tabs>
        <w:tab w:val="center" w:pos="4153"/>
        <w:tab w:val="right" w:pos="8306"/>
      </w:tabs>
      <w:snapToGrid w:val="0"/>
    </w:pPr>
    <w:rPr>
      <w:sz w:val="20"/>
    </w:rPr>
  </w:style>
  <w:style w:type="character" w:customStyle="1" w:styleId="ad">
    <w:name w:val="頁尾 字元"/>
    <w:link w:val="ac"/>
    <w:rsid w:val="00562977"/>
    <w:rPr>
      <w:kern w:val="2"/>
    </w:rPr>
  </w:style>
  <w:style w:type="paragraph" w:styleId="ae">
    <w:name w:val="Balloon Text"/>
    <w:basedOn w:val="a"/>
    <w:link w:val="af"/>
    <w:rsid w:val="007F4CCC"/>
    <w:rPr>
      <w:rFonts w:ascii="Cambria" w:hAnsi="Cambria"/>
      <w:sz w:val="18"/>
      <w:szCs w:val="18"/>
    </w:rPr>
  </w:style>
  <w:style w:type="character" w:customStyle="1" w:styleId="af">
    <w:name w:val="註解方塊文字 字元"/>
    <w:basedOn w:val="a0"/>
    <w:link w:val="ae"/>
    <w:rsid w:val="007F4CCC"/>
    <w:rPr>
      <w:rFonts w:ascii="Cambria" w:eastAsia="新細明體" w:hAnsi="Cambria" w:cs="Times New Roman"/>
      <w:kern w:val="2"/>
      <w:sz w:val="18"/>
      <w:szCs w:val="18"/>
    </w:rPr>
  </w:style>
  <w:style w:type="paragraph" w:customStyle="1" w:styleId="-3-cjk">
    <w:name w:val="本文縮排-3-cjk"/>
    <w:basedOn w:val="a"/>
    <w:rsid w:val="003C5E2B"/>
    <w:pPr>
      <w:widowControl/>
      <w:spacing w:before="100" w:beforeAutospacing="1" w:after="100" w:afterAutospacing="1"/>
      <w:ind w:left="284" w:hanging="284"/>
      <w:jc w:val="both"/>
    </w:pPr>
    <w:rPr>
      <w:rFonts w:ascii="標楷體" w:eastAsia="標楷體" w:hAnsi="標楷體" w:cs="新細明體"/>
      <w:kern w:val="0"/>
      <w:szCs w:val="24"/>
    </w:rPr>
  </w:style>
</w:styles>
</file>

<file path=word/webSettings.xml><?xml version="1.0" encoding="utf-8"?>
<w:webSettings xmlns:r="http://schemas.openxmlformats.org/officeDocument/2006/relationships" xmlns:w="http://schemas.openxmlformats.org/wordprocessingml/2006/main">
  <w:divs>
    <w:div w:id="277031767">
      <w:bodyDiv w:val="1"/>
      <w:marLeft w:val="0"/>
      <w:marRight w:val="0"/>
      <w:marTop w:val="0"/>
      <w:marBottom w:val="0"/>
      <w:divBdr>
        <w:top w:val="none" w:sz="0" w:space="0" w:color="auto"/>
        <w:left w:val="none" w:sz="0" w:space="0" w:color="auto"/>
        <w:bottom w:val="none" w:sz="0" w:space="0" w:color="auto"/>
        <w:right w:val="none" w:sz="0" w:space="0" w:color="auto"/>
      </w:divBdr>
    </w:div>
    <w:div w:id="288173623">
      <w:bodyDiv w:val="1"/>
      <w:marLeft w:val="0"/>
      <w:marRight w:val="0"/>
      <w:marTop w:val="0"/>
      <w:marBottom w:val="0"/>
      <w:divBdr>
        <w:top w:val="none" w:sz="0" w:space="0" w:color="auto"/>
        <w:left w:val="none" w:sz="0" w:space="0" w:color="auto"/>
        <w:bottom w:val="none" w:sz="0" w:space="0" w:color="auto"/>
        <w:right w:val="none" w:sz="0" w:space="0" w:color="auto"/>
      </w:divBdr>
    </w:div>
    <w:div w:id="708533549">
      <w:bodyDiv w:val="1"/>
      <w:marLeft w:val="0"/>
      <w:marRight w:val="0"/>
      <w:marTop w:val="0"/>
      <w:marBottom w:val="0"/>
      <w:divBdr>
        <w:top w:val="none" w:sz="0" w:space="0" w:color="auto"/>
        <w:left w:val="none" w:sz="0" w:space="0" w:color="auto"/>
        <w:bottom w:val="none" w:sz="0" w:space="0" w:color="auto"/>
        <w:right w:val="none" w:sz="0" w:space="0" w:color="auto"/>
      </w:divBdr>
    </w:div>
    <w:div w:id="918561210">
      <w:bodyDiv w:val="1"/>
      <w:marLeft w:val="0"/>
      <w:marRight w:val="0"/>
      <w:marTop w:val="0"/>
      <w:marBottom w:val="0"/>
      <w:divBdr>
        <w:top w:val="none" w:sz="0" w:space="0" w:color="auto"/>
        <w:left w:val="none" w:sz="0" w:space="0" w:color="auto"/>
        <w:bottom w:val="none" w:sz="0" w:space="0" w:color="auto"/>
        <w:right w:val="none" w:sz="0" w:space="0" w:color="auto"/>
      </w:divBdr>
    </w:div>
    <w:div w:id="1115102557">
      <w:bodyDiv w:val="1"/>
      <w:marLeft w:val="0"/>
      <w:marRight w:val="0"/>
      <w:marTop w:val="0"/>
      <w:marBottom w:val="0"/>
      <w:divBdr>
        <w:top w:val="none" w:sz="0" w:space="0" w:color="auto"/>
        <w:left w:val="none" w:sz="0" w:space="0" w:color="auto"/>
        <w:bottom w:val="none" w:sz="0" w:space="0" w:color="auto"/>
        <w:right w:val="none" w:sz="0" w:space="0" w:color="auto"/>
      </w:divBdr>
    </w:div>
    <w:div w:id="15105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hu.gov.tw/accounting/" TargetMode="External"/><Relationship Id="rId3" Type="http://schemas.openxmlformats.org/officeDocument/2006/relationships/settings" Target="settings.xml"/><Relationship Id="rId7" Type="http://schemas.openxmlformats.org/officeDocument/2006/relationships/hyperlink" Target="http://www.penghu.gov.tw/civil/home.jsp?serno=201310220001&amp;mserno=201110140003&amp;contlink=ap/unit1.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Links>
    <vt:vector size="12" baseType="variant">
      <vt:variant>
        <vt:i4>458753</vt:i4>
      </vt:variant>
      <vt:variant>
        <vt:i4>3</vt:i4>
      </vt:variant>
      <vt:variant>
        <vt:i4>0</vt:i4>
      </vt:variant>
      <vt:variant>
        <vt:i4>5</vt:i4>
      </vt:variant>
      <vt:variant>
        <vt:lpwstr>http://www.penghu.gov.tw/accounting/</vt:lpwstr>
      </vt:variant>
      <vt:variant>
        <vt:lpwstr/>
      </vt:variant>
      <vt:variant>
        <vt:i4>4653087</vt:i4>
      </vt:variant>
      <vt:variant>
        <vt:i4>0</vt:i4>
      </vt:variant>
      <vt:variant>
        <vt:i4>0</vt:i4>
      </vt:variant>
      <vt:variant>
        <vt:i4>5</vt:i4>
      </vt:variant>
      <vt:variant>
        <vt:lpwstr>https://www.penghu.gov.tw/tourism/home.jsp?id=77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2721 台灣地區消費者物價指數(comsumber price index)</dc:title>
  <dc:creator>行政院主計處</dc:creator>
  <cp:lastModifiedBy>fa74580</cp:lastModifiedBy>
  <cp:revision>5</cp:revision>
  <cp:lastPrinted>2014-05-01T09:06:00Z</cp:lastPrinted>
  <dcterms:created xsi:type="dcterms:W3CDTF">2021-12-17T02:35:00Z</dcterms:created>
  <dcterms:modified xsi:type="dcterms:W3CDTF">2021-12-20T09:35:00Z</dcterms:modified>
</cp:coreProperties>
</file>