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D1" w:rsidRPr="000C73FE" w:rsidRDefault="00D92BD1">
      <w:pPr>
        <w:adjustRightInd w:val="0"/>
        <w:snapToGrid w:val="0"/>
        <w:spacing w:line="360" w:lineRule="exact"/>
        <w:jc w:val="center"/>
        <w:rPr>
          <w:rFonts w:eastAsia="標楷體"/>
          <w:b/>
          <w:bCs/>
          <w:spacing w:val="-4"/>
          <w:szCs w:val="24"/>
        </w:rPr>
      </w:pPr>
      <w:r w:rsidRPr="000C73FE">
        <w:rPr>
          <w:rFonts w:eastAsia="標楷體" w:hAnsi="標楷體"/>
          <w:b/>
          <w:bCs/>
          <w:spacing w:val="-4"/>
          <w:szCs w:val="24"/>
        </w:rPr>
        <w:t>統計資料背景說明</w:t>
      </w:r>
    </w:p>
    <w:p w:rsidR="00D92BD1" w:rsidRDefault="00D92BD1">
      <w:pPr>
        <w:adjustRightInd w:val="0"/>
        <w:snapToGrid w:val="0"/>
        <w:spacing w:line="360" w:lineRule="exact"/>
        <w:jc w:val="center"/>
        <w:rPr>
          <w:rFonts w:eastAsia="標楷體"/>
          <w:b/>
          <w:szCs w:val="24"/>
        </w:rPr>
      </w:pPr>
      <w:r w:rsidRPr="000C73FE">
        <w:rPr>
          <w:rFonts w:eastAsia="標楷體"/>
          <w:b/>
          <w:szCs w:val="24"/>
        </w:rPr>
        <w:t>(</w:t>
      </w:r>
      <w:r w:rsidR="002B162B" w:rsidRPr="002B162B">
        <w:rPr>
          <w:rFonts w:eastAsia="標楷體" w:hAnsi="標楷體" w:hint="eastAsia"/>
          <w:b/>
          <w:szCs w:val="24"/>
        </w:rPr>
        <w:t>澎湖縣觀光遊憩區遊客人次</w:t>
      </w:r>
      <w:r w:rsidRPr="000C73FE">
        <w:rPr>
          <w:rFonts w:eastAsia="標楷體"/>
          <w:b/>
          <w:szCs w:val="24"/>
        </w:rPr>
        <w:t>)</w:t>
      </w:r>
    </w:p>
    <w:p w:rsidR="005A04CC" w:rsidRDefault="005A04CC" w:rsidP="005A04CC">
      <w:pPr>
        <w:adjustRightInd w:val="0"/>
        <w:snapToGrid w:val="0"/>
        <w:spacing w:line="360" w:lineRule="exact"/>
        <w:rPr>
          <w:rFonts w:eastAsia="標楷體"/>
          <w:bCs/>
          <w:szCs w:val="24"/>
        </w:rPr>
      </w:pPr>
      <w:r>
        <w:rPr>
          <w:rFonts w:eastAsia="標楷體" w:hint="eastAsia"/>
          <w:bCs/>
          <w:szCs w:val="24"/>
        </w:rPr>
        <w:t>資料種類：</w:t>
      </w:r>
      <w:r w:rsidR="008331D3">
        <w:rPr>
          <w:rFonts w:ascii="標楷體" w:eastAsia="標楷體" w:hint="eastAsia"/>
        </w:rPr>
        <w:t>觀光</w:t>
      </w:r>
      <w:r w:rsidR="008A7A81" w:rsidRPr="0020224C">
        <w:rPr>
          <w:rFonts w:ascii="標楷體" w:eastAsia="標楷體" w:hint="eastAsia"/>
        </w:rPr>
        <w:t>統計</w:t>
      </w:r>
    </w:p>
    <w:p w:rsidR="008A7A81" w:rsidRPr="008A7A81" w:rsidRDefault="005A04CC" w:rsidP="008A7A81">
      <w:pPr>
        <w:adjustRightInd w:val="0"/>
        <w:snapToGrid w:val="0"/>
        <w:spacing w:line="360" w:lineRule="exact"/>
        <w:rPr>
          <w:rFonts w:eastAsia="標楷體" w:hAnsi="標楷體"/>
          <w:szCs w:val="24"/>
        </w:rPr>
      </w:pPr>
      <w:r>
        <w:rPr>
          <w:rFonts w:eastAsia="標楷體" w:hint="eastAsia"/>
          <w:bCs/>
          <w:szCs w:val="24"/>
        </w:rPr>
        <w:t>資料項目：</w:t>
      </w:r>
      <w:r w:rsidR="002B162B" w:rsidRPr="002B162B">
        <w:rPr>
          <w:rFonts w:eastAsia="標楷體" w:hAnsi="標楷體" w:hint="eastAsia"/>
          <w:szCs w:val="24"/>
        </w:rPr>
        <w:t>澎湖縣觀光遊憩區遊客人次</w:t>
      </w:r>
    </w:p>
    <w:p w:rsidR="00D92BD1" w:rsidRPr="000C73FE" w:rsidRDefault="00D92BD1" w:rsidP="008A7A81">
      <w:pPr>
        <w:adjustRightInd w:val="0"/>
        <w:snapToGrid w:val="0"/>
        <w:spacing w:line="360" w:lineRule="exact"/>
        <w:rPr>
          <w:rFonts w:eastAsia="標楷體"/>
          <w:bCs/>
          <w:szCs w:val="24"/>
        </w:rPr>
      </w:pPr>
      <w:r w:rsidRPr="000C73FE">
        <w:rPr>
          <w:rFonts w:eastAsia="標楷體" w:hAnsi="標楷體"/>
          <w:bCs/>
          <w:szCs w:val="24"/>
        </w:rPr>
        <w:t>發布及編製機關單位</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pacing w:val="-4"/>
          <w:szCs w:val="24"/>
        </w:rPr>
      </w:pPr>
      <w:proofErr w:type="gramStart"/>
      <w:r w:rsidRPr="000C73FE">
        <w:rPr>
          <w:rFonts w:eastAsia="標楷體" w:hAnsi="標楷體"/>
          <w:spacing w:val="-4"/>
          <w:szCs w:val="24"/>
        </w:rPr>
        <w:t>＊</w:t>
      </w:r>
      <w:proofErr w:type="gramEnd"/>
      <w:r w:rsidRPr="000C73FE">
        <w:rPr>
          <w:rFonts w:eastAsia="標楷體" w:hAnsi="標楷體"/>
          <w:spacing w:val="-4"/>
          <w:szCs w:val="24"/>
        </w:rPr>
        <w:t>發布機關、單位：澎湖縣政府</w:t>
      </w:r>
      <w:r w:rsidR="008331D3">
        <w:rPr>
          <w:rFonts w:eastAsia="標楷體" w:hAnsi="標楷體" w:hint="eastAsia"/>
          <w:spacing w:val="-4"/>
          <w:szCs w:val="24"/>
        </w:rPr>
        <w:t>旅遊</w:t>
      </w:r>
      <w:r w:rsidR="0050420C">
        <w:rPr>
          <w:rFonts w:eastAsia="標楷體" w:hAnsi="標楷體"/>
          <w:spacing w:val="-4"/>
          <w:szCs w:val="24"/>
        </w:rPr>
        <w:t>處</w:t>
      </w:r>
    </w:p>
    <w:p w:rsidR="00D92BD1" w:rsidRPr="005B27E5" w:rsidRDefault="00D92BD1">
      <w:pPr>
        <w:kinsoku w:val="0"/>
        <w:overflowPunct w:val="0"/>
        <w:autoSpaceDE w:val="0"/>
        <w:autoSpaceDN w:val="0"/>
        <w:adjustRightInd w:val="0"/>
        <w:snapToGrid w:val="0"/>
        <w:spacing w:line="360" w:lineRule="exact"/>
        <w:ind w:leftChars="200" w:left="480"/>
        <w:rPr>
          <w:rFonts w:eastAsia="標楷體" w:hAnsi="標楷體"/>
          <w:spacing w:val="-4"/>
          <w:szCs w:val="24"/>
        </w:rPr>
      </w:pPr>
      <w:proofErr w:type="gramStart"/>
      <w:r w:rsidRPr="005B27E5">
        <w:rPr>
          <w:rFonts w:eastAsia="標楷體" w:hAnsi="標楷體"/>
          <w:szCs w:val="24"/>
        </w:rPr>
        <w:t>＊</w:t>
      </w:r>
      <w:proofErr w:type="gramEnd"/>
      <w:r w:rsidRPr="005B27E5">
        <w:rPr>
          <w:rFonts w:eastAsia="標楷體" w:hAnsi="標楷體"/>
          <w:szCs w:val="24"/>
        </w:rPr>
        <w:t>編製單位：</w:t>
      </w:r>
      <w:r w:rsidRPr="005B27E5">
        <w:rPr>
          <w:rFonts w:eastAsia="標楷體" w:hAnsi="標楷體"/>
          <w:spacing w:val="-4"/>
          <w:szCs w:val="24"/>
        </w:rPr>
        <w:t>澎湖縣政府</w:t>
      </w:r>
      <w:r w:rsidR="008331D3">
        <w:rPr>
          <w:rFonts w:eastAsia="標楷體" w:hAnsi="標楷體" w:hint="eastAsia"/>
          <w:spacing w:val="-4"/>
          <w:szCs w:val="24"/>
        </w:rPr>
        <w:t>旅遊</w:t>
      </w:r>
      <w:r w:rsidR="00853165" w:rsidRPr="005B27E5">
        <w:rPr>
          <w:rFonts w:eastAsia="標楷體" w:hAnsi="標楷體"/>
          <w:spacing w:val="-4"/>
          <w:szCs w:val="24"/>
        </w:rPr>
        <w:t>處</w:t>
      </w:r>
      <w:r w:rsidR="0050420C" w:rsidRPr="005B27E5">
        <w:rPr>
          <w:rFonts w:eastAsia="標楷體" w:hAnsi="標楷體" w:hint="eastAsia"/>
          <w:spacing w:val="-4"/>
          <w:szCs w:val="24"/>
        </w:rPr>
        <w:t>-</w:t>
      </w:r>
      <w:r w:rsidR="002B162B">
        <w:rPr>
          <w:rFonts w:eastAsia="標楷體" w:hAnsi="標楷體" w:hint="eastAsia"/>
          <w:spacing w:val="-4"/>
          <w:szCs w:val="24"/>
        </w:rPr>
        <w:t>景區管理</w:t>
      </w:r>
      <w:r w:rsidR="008A7A81">
        <w:rPr>
          <w:rFonts w:eastAsia="標楷體" w:hAnsi="標楷體" w:hint="eastAsia"/>
          <w:spacing w:val="-4"/>
          <w:szCs w:val="24"/>
        </w:rPr>
        <w:t>科</w:t>
      </w:r>
    </w:p>
    <w:p w:rsidR="00EA5EA8" w:rsidRPr="005B27E5" w:rsidRDefault="00EA5EA8">
      <w:pPr>
        <w:kinsoku w:val="0"/>
        <w:overflowPunct w:val="0"/>
        <w:autoSpaceDE w:val="0"/>
        <w:autoSpaceDN w:val="0"/>
        <w:adjustRightInd w:val="0"/>
        <w:snapToGrid w:val="0"/>
        <w:spacing w:line="360" w:lineRule="exact"/>
        <w:ind w:leftChars="200" w:left="480"/>
        <w:rPr>
          <w:rFonts w:eastAsia="標楷體"/>
          <w:spacing w:val="-10"/>
          <w:szCs w:val="24"/>
        </w:rPr>
      </w:pPr>
      <w:proofErr w:type="gramStart"/>
      <w:r w:rsidRPr="005B27E5">
        <w:rPr>
          <w:rFonts w:eastAsia="標楷體" w:hAnsi="標楷體"/>
          <w:szCs w:val="24"/>
        </w:rPr>
        <w:t>＊</w:t>
      </w:r>
      <w:proofErr w:type="gramEnd"/>
      <w:r w:rsidRPr="005B27E5">
        <w:rPr>
          <w:rFonts w:eastAsia="標楷體" w:hAnsi="標楷體" w:hint="eastAsia"/>
          <w:szCs w:val="24"/>
        </w:rPr>
        <w:t>連絡人</w:t>
      </w:r>
      <w:r w:rsidRPr="005B27E5">
        <w:rPr>
          <w:rFonts w:eastAsia="標楷體" w:hAnsi="標楷體"/>
          <w:szCs w:val="24"/>
        </w:rPr>
        <w:t>：</w:t>
      </w:r>
      <w:r w:rsidR="008331D3">
        <w:rPr>
          <w:rFonts w:eastAsia="標楷體" w:hAnsi="標楷體" w:hint="eastAsia"/>
          <w:szCs w:val="24"/>
        </w:rPr>
        <w:t>蔡沛容</w:t>
      </w:r>
    </w:p>
    <w:p w:rsidR="00D92BD1" w:rsidRPr="005B27E5" w:rsidRDefault="00D92BD1">
      <w:pPr>
        <w:kinsoku w:val="0"/>
        <w:overflowPunct w:val="0"/>
        <w:autoSpaceDE w:val="0"/>
        <w:autoSpaceDN w:val="0"/>
        <w:adjustRightInd w:val="0"/>
        <w:snapToGrid w:val="0"/>
        <w:spacing w:line="360" w:lineRule="exact"/>
        <w:ind w:leftChars="200" w:left="480"/>
        <w:rPr>
          <w:rFonts w:eastAsia="標楷體"/>
          <w:szCs w:val="24"/>
        </w:rPr>
      </w:pPr>
      <w:proofErr w:type="gramStart"/>
      <w:r w:rsidRPr="005B27E5">
        <w:rPr>
          <w:rFonts w:eastAsia="標楷體" w:hAnsi="標楷體"/>
          <w:szCs w:val="24"/>
        </w:rPr>
        <w:t>＊</w:t>
      </w:r>
      <w:proofErr w:type="gramEnd"/>
      <w:r w:rsidRPr="005B27E5">
        <w:rPr>
          <w:rFonts w:eastAsia="標楷體" w:hAnsi="標楷體"/>
          <w:szCs w:val="24"/>
        </w:rPr>
        <w:t>聯絡電話：</w:t>
      </w:r>
      <w:r w:rsidRPr="005B27E5">
        <w:rPr>
          <w:rFonts w:eastAsia="標楷體"/>
          <w:szCs w:val="24"/>
        </w:rPr>
        <w:t>06-9274400</w:t>
      </w:r>
      <w:r w:rsidRPr="005B27E5">
        <w:rPr>
          <w:rFonts w:eastAsia="標楷體" w:hAnsi="標楷體"/>
          <w:szCs w:val="24"/>
        </w:rPr>
        <w:t>轉</w:t>
      </w:r>
      <w:r w:rsidR="008331D3">
        <w:rPr>
          <w:rFonts w:eastAsia="標楷體" w:hAnsi="標楷體" w:hint="eastAsia"/>
          <w:szCs w:val="24"/>
        </w:rPr>
        <w:t>236</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傳真：</w:t>
      </w:r>
      <w:r w:rsidRPr="000C73FE">
        <w:rPr>
          <w:rFonts w:eastAsia="標楷體"/>
          <w:szCs w:val="24"/>
        </w:rPr>
        <w:t>06-92</w:t>
      </w:r>
      <w:r w:rsidR="008331D3">
        <w:rPr>
          <w:rFonts w:eastAsia="標楷體" w:hint="eastAsia"/>
          <w:szCs w:val="24"/>
        </w:rPr>
        <w:t>64710</w:t>
      </w:r>
    </w:p>
    <w:p w:rsidR="00D92BD1" w:rsidRPr="00A27469" w:rsidRDefault="00D92BD1">
      <w:pPr>
        <w:kinsoku w:val="0"/>
        <w:overflowPunct w:val="0"/>
        <w:autoSpaceDE w:val="0"/>
        <w:autoSpaceDN w:val="0"/>
        <w:adjustRightInd w:val="0"/>
        <w:snapToGrid w:val="0"/>
        <w:spacing w:line="360" w:lineRule="exact"/>
        <w:ind w:leftChars="200" w:left="480"/>
        <w:rPr>
          <w:rFonts w:eastAsia="標楷體"/>
          <w:szCs w:val="24"/>
        </w:rPr>
      </w:pPr>
      <w:proofErr w:type="gramStart"/>
      <w:r w:rsidRPr="00A27469">
        <w:rPr>
          <w:rFonts w:eastAsia="標楷體" w:hAnsi="標楷體"/>
          <w:szCs w:val="24"/>
        </w:rPr>
        <w:t>＊</w:t>
      </w:r>
      <w:proofErr w:type="gramEnd"/>
      <w:r w:rsidRPr="00A27469">
        <w:rPr>
          <w:rFonts w:eastAsia="標楷體" w:hAnsi="標楷體"/>
          <w:szCs w:val="24"/>
        </w:rPr>
        <w:t>電子信箱：</w:t>
      </w:r>
      <w:r w:rsidR="008331D3" w:rsidRPr="008331D3">
        <w:rPr>
          <w:rFonts w:eastAsia="標楷體" w:hint="eastAsia"/>
          <w:szCs w:val="24"/>
        </w:rPr>
        <w:t>vajramira@mail.penghu.gov.tw</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二、發布形式</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口頭：</w:t>
      </w:r>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　）記者會或說明會</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書面：</w:t>
      </w:r>
    </w:p>
    <w:p w:rsidR="00D92BD1" w:rsidRPr="000C73FE" w:rsidRDefault="00B8500E">
      <w:pPr>
        <w:kinsoku w:val="0"/>
        <w:overflowPunct w:val="0"/>
        <w:autoSpaceDE w:val="0"/>
        <w:autoSpaceDN w:val="0"/>
        <w:adjustRightInd w:val="0"/>
        <w:snapToGrid w:val="0"/>
        <w:spacing w:line="360" w:lineRule="exact"/>
        <w:ind w:leftChars="400" w:left="960"/>
        <w:rPr>
          <w:rFonts w:eastAsia="標楷體"/>
          <w:szCs w:val="24"/>
        </w:rPr>
      </w:pPr>
      <w:r>
        <w:rPr>
          <w:rFonts w:eastAsia="標楷體" w:hAnsi="標楷體"/>
          <w:szCs w:val="24"/>
        </w:rPr>
        <w:t>（　）新聞稿　（</w:t>
      </w:r>
      <w:r>
        <w:rPr>
          <w:rFonts w:eastAsia="標楷體" w:hAnsi="標楷體" w:hint="eastAsia"/>
          <w:szCs w:val="24"/>
        </w:rPr>
        <w:t>V</w:t>
      </w:r>
      <w:r w:rsidR="00D92BD1" w:rsidRPr="000C73FE">
        <w:rPr>
          <w:rFonts w:eastAsia="標楷體" w:hAnsi="標楷體"/>
          <w:szCs w:val="24"/>
        </w:rPr>
        <w:t>）報表　（</w:t>
      </w:r>
      <w:r>
        <w:rPr>
          <w:rFonts w:eastAsia="標楷體" w:hAnsi="標楷體" w:hint="eastAsia"/>
          <w:szCs w:val="24"/>
        </w:rPr>
        <w:t xml:space="preserve"> </w:t>
      </w:r>
      <w:r w:rsidR="00D92BD1" w:rsidRPr="000C73FE">
        <w:rPr>
          <w:rFonts w:eastAsia="標楷體" w:hAnsi="標楷體"/>
          <w:szCs w:val="24"/>
        </w:rPr>
        <w:t>）書刊，刊名：</w:t>
      </w:r>
      <w:r w:rsidRPr="000C73FE">
        <w:rPr>
          <w:rFonts w:eastAsia="標楷體"/>
          <w:szCs w:val="24"/>
        </w:rPr>
        <w:t xml:space="preserve"> </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電子媒體：</w:t>
      </w:r>
    </w:p>
    <w:p w:rsidR="003863D4" w:rsidRPr="000C73FE" w:rsidRDefault="00D92BD1" w:rsidP="00B8500E">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w:t>
      </w:r>
      <w:proofErr w:type="gramStart"/>
      <w:r w:rsidRPr="000C73FE">
        <w:rPr>
          <w:rFonts w:eastAsia="標楷體" w:hAnsi="標楷體"/>
          <w:szCs w:val="24"/>
        </w:rPr>
        <w:t>）線上書刊</w:t>
      </w:r>
      <w:proofErr w:type="gramEnd"/>
      <w:r w:rsidRPr="000C73FE">
        <w:rPr>
          <w:rFonts w:eastAsia="標楷體" w:hAnsi="標楷體"/>
          <w:szCs w:val="24"/>
        </w:rPr>
        <w:t>及資料庫，網址：</w:t>
      </w:r>
    </w:p>
    <w:p w:rsidR="00D92BD1" w:rsidRPr="000C73FE" w:rsidRDefault="00D92BD1">
      <w:pPr>
        <w:kinsoku w:val="0"/>
        <w:overflowPunct w:val="0"/>
        <w:autoSpaceDE w:val="0"/>
        <w:autoSpaceDN w:val="0"/>
        <w:adjustRightInd w:val="0"/>
        <w:snapToGrid w:val="0"/>
        <w:spacing w:line="360" w:lineRule="exact"/>
        <w:ind w:leftChars="400" w:left="960"/>
        <w:rPr>
          <w:rFonts w:eastAsia="標楷體"/>
          <w:szCs w:val="24"/>
        </w:rPr>
      </w:pPr>
      <w:r w:rsidRPr="000C73FE">
        <w:rPr>
          <w:rFonts w:eastAsia="標楷體" w:hAnsi="標楷體"/>
          <w:szCs w:val="24"/>
        </w:rPr>
        <w:t>（　）磁片　（　）光碟片　（　）其他</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三、資料範圍、週期及時效</w:t>
      </w:r>
    </w:p>
    <w:p w:rsidR="008A7A81" w:rsidRDefault="00D92BD1" w:rsidP="008A7A81">
      <w:pPr>
        <w:kinsoku w:val="0"/>
        <w:overflowPunct w:val="0"/>
        <w:autoSpaceDE w:val="0"/>
        <w:autoSpaceDN w:val="0"/>
        <w:adjustRightInd w:val="0"/>
        <w:snapToGrid w:val="0"/>
        <w:spacing w:line="360" w:lineRule="exact"/>
        <w:ind w:leftChars="200" w:left="720" w:hangingChars="100" w:hanging="240"/>
        <w:rPr>
          <w:rFonts w:ascii="標楷體" w:eastAsia="標楷體" w:hAnsi="標楷體"/>
        </w:rPr>
      </w:pPr>
      <w:proofErr w:type="gramStart"/>
      <w:r w:rsidRPr="000C73FE">
        <w:rPr>
          <w:rFonts w:eastAsia="標楷體" w:hAnsi="標楷體"/>
          <w:szCs w:val="24"/>
        </w:rPr>
        <w:t>＊</w:t>
      </w:r>
      <w:proofErr w:type="gramEnd"/>
      <w:r w:rsidRPr="000C73FE">
        <w:rPr>
          <w:rFonts w:eastAsia="標楷體" w:hAnsi="標楷體"/>
          <w:szCs w:val="24"/>
        </w:rPr>
        <w:t>統計地區範圍及對象：</w:t>
      </w:r>
      <w:r w:rsidR="003D2B35" w:rsidRPr="002B162B">
        <w:rPr>
          <w:rFonts w:ascii="標楷體" w:eastAsia="標楷體" w:hAnsi="標楷體" w:hint="eastAsia"/>
          <w:kern w:val="3"/>
          <w:szCs w:val="24"/>
          <w:lang w:eastAsia="zh-HK"/>
        </w:rPr>
        <w:t>凡於澎湖縣轄區內觀光遊憩</w:t>
      </w:r>
      <w:proofErr w:type="gramStart"/>
      <w:r w:rsidR="003D2B35" w:rsidRPr="002B162B">
        <w:rPr>
          <w:rFonts w:ascii="標楷體" w:eastAsia="標楷體" w:hAnsi="標楷體" w:hint="eastAsia"/>
          <w:kern w:val="3"/>
          <w:szCs w:val="24"/>
          <w:lang w:eastAsia="zh-HK"/>
        </w:rPr>
        <w:t>區均為統計</w:t>
      </w:r>
      <w:proofErr w:type="gramEnd"/>
      <w:r w:rsidR="003D2B35" w:rsidRPr="002B162B">
        <w:rPr>
          <w:rFonts w:ascii="標楷體" w:eastAsia="標楷體" w:hAnsi="標楷體" w:hint="eastAsia"/>
          <w:kern w:val="3"/>
          <w:szCs w:val="24"/>
          <w:lang w:eastAsia="zh-HK"/>
        </w:rPr>
        <w:t>對象。</w:t>
      </w:r>
    </w:p>
    <w:p w:rsidR="008331D3" w:rsidRPr="002B162B" w:rsidRDefault="00D92BD1" w:rsidP="002B162B">
      <w:pPr>
        <w:pStyle w:val="Standard"/>
        <w:spacing w:line="400" w:lineRule="exact"/>
        <w:ind w:firstLineChars="200" w:firstLine="480"/>
        <w:rPr>
          <w:rFonts w:ascii="標楷體" w:hAnsi="標楷體"/>
          <w:sz w:val="24"/>
          <w:szCs w:val="24"/>
        </w:rPr>
      </w:pPr>
      <w:proofErr w:type="gramStart"/>
      <w:r w:rsidRPr="008331D3">
        <w:rPr>
          <w:rFonts w:hAnsi="標楷體"/>
          <w:kern w:val="2"/>
          <w:sz w:val="24"/>
          <w:szCs w:val="24"/>
        </w:rPr>
        <w:t>＊</w:t>
      </w:r>
      <w:proofErr w:type="gramEnd"/>
      <w:r w:rsidRPr="008331D3">
        <w:rPr>
          <w:rFonts w:hAnsi="標楷體"/>
          <w:kern w:val="2"/>
          <w:sz w:val="24"/>
          <w:szCs w:val="24"/>
        </w:rPr>
        <w:t>統計標準時間：</w:t>
      </w:r>
      <w:r w:rsidR="002B162B">
        <w:rPr>
          <w:rFonts w:ascii="標楷體" w:hAnsi="標楷體" w:hint="eastAsia"/>
          <w:sz w:val="24"/>
          <w:szCs w:val="24"/>
          <w:lang w:eastAsia="zh-HK"/>
        </w:rPr>
        <w:t>以每月</w:t>
      </w:r>
      <w:r w:rsidR="002B162B">
        <w:rPr>
          <w:rFonts w:ascii="標楷體" w:hAnsi="標楷體" w:hint="eastAsia"/>
          <w:sz w:val="24"/>
          <w:szCs w:val="24"/>
        </w:rPr>
        <w:t>1</w:t>
      </w:r>
      <w:r w:rsidR="002B162B">
        <w:rPr>
          <w:rFonts w:ascii="標楷體" w:hAnsi="標楷體" w:hint="eastAsia"/>
          <w:sz w:val="24"/>
          <w:szCs w:val="24"/>
          <w:lang w:eastAsia="zh-HK"/>
        </w:rPr>
        <w:t>日至月底</w:t>
      </w:r>
      <w:r w:rsidR="002B162B" w:rsidRPr="00CE4B63">
        <w:rPr>
          <w:rFonts w:ascii="標楷體" w:hAnsi="標楷體" w:hint="eastAsia"/>
          <w:sz w:val="24"/>
          <w:szCs w:val="24"/>
          <w:lang w:eastAsia="zh-HK"/>
        </w:rPr>
        <w:t>所發生</w:t>
      </w:r>
      <w:r w:rsidR="002B162B">
        <w:rPr>
          <w:rFonts w:ascii="標楷體" w:hAnsi="標楷體" w:hint="eastAsia"/>
          <w:sz w:val="24"/>
          <w:szCs w:val="24"/>
          <w:lang w:eastAsia="zh-HK"/>
        </w:rPr>
        <w:t>之</w:t>
      </w:r>
      <w:r w:rsidR="002B162B" w:rsidRPr="00CE4B63">
        <w:rPr>
          <w:rFonts w:ascii="標楷體" w:hAnsi="標楷體" w:hint="eastAsia"/>
          <w:sz w:val="24"/>
          <w:szCs w:val="24"/>
          <w:lang w:eastAsia="zh-HK"/>
        </w:rPr>
        <w:t>事實為</w:t>
      </w:r>
      <w:proofErr w:type="gramStart"/>
      <w:r w:rsidR="002B162B" w:rsidRPr="00CE4B63">
        <w:rPr>
          <w:rFonts w:ascii="標楷體" w:hAnsi="標楷體" w:hint="eastAsia"/>
          <w:sz w:val="24"/>
          <w:szCs w:val="24"/>
          <w:lang w:eastAsia="zh-HK"/>
        </w:rPr>
        <w:t>準</w:t>
      </w:r>
      <w:proofErr w:type="gramEnd"/>
      <w:r w:rsidR="002B162B" w:rsidRPr="00CE4B63">
        <w:rPr>
          <w:rFonts w:ascii="標楷體" w:hAnsi="標楷體" w:hint="eastAsia"/>
          <w:sz w:val="24"/>
          <w:szCs w:val="24"/>
          <w:lang w:eastAsia="zh-HK"/>
        </w:rPr>
        <w:t>。</w:t>
      </w:r>
      <w:r w:rsidR="008331D3" w:rsidRPr="008331D3">
        <w:rPr>
          <w:rFonts w:hAnsi="標楷體" w:hint="eastAsia"/>
          <w:kern w:val="2"/>
          <w:sz w:val="24"/>
          <w:szCs w:val="24"/>
        </w:rPr>
        <w:t>。</w:t>
      </w:r>
    </w:p>
    <w:p w:rsidR="008A7A81" w:rsidRPr="008331D3" w:rsidRDefault="008A7A81" w:rsidP="008A7A81">
      <w:pPr>
        <w:snapToGrid w:val="0"/>
        <w:spacing w:line="360" w:lineRule="auto"/>
        <w:ind w:leftChars="200" w:left="480"/>
        <w:rPr>
          <w:rFonts w:ascii="標楷體" w:eastAsia="標楷體" w:hAnsi="標楷體"/>
        </w:rPr>
      </w:pPr>
    </w:p>
    <w:p w:rsidR="00D92BD1"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統計項目定義：</w:t>
      </w:r>
    </w:p>
    <w:p w:rsidR="002B162B" w:rsidRDefault="008A7A81" w:rsidP="002B162B">
      <w:pPr>
        <w:pStyle w:val="Standard"/>
        <w:spacing w:line="400" w:lineRule="exact"/>
        <w:ind w:leftChars="256" w:left="710" w:hangingChars="40" w:hanging="96"/>
        <w:rPr>
          <w:rFonts w:ascii="標楷體" w:hAnsi="標楷體"/>
          <w:sz w:val="24"/>
          <w:szCs w:val="24"/>
          <w:lang w:eastAsia="zh-HK"/>
        </w:rPr>
      </w:pPr>
      <w:r w:rsidRPr="002B162B">
        <w:rPr>
          <w:rFonts w:ascii="標楷體" w:hAnsi="標楷體" w:hint="eastAsia"/>
          <w:sz w:val="24"/>
          <w:szCs w:val="24"/>
          <w:lang w:eastAsia="zh-HK"/>
        </w:rPr>
        <w:t>(</w:t>
      </w:r>
      <w:proofErr w:type="gramStart"/>
      <w:r w:rsidRPr="002B162B">
        <w:rPr>
          <w:rFonts w:ascii="標楷體" w:hAnsi="標楷體" w:hint="eastAsia"/>
          <w:sz w:val="24"/>
          <w:szCs w:val="24"/>
          <w:lang w:eastAsia="zh-HK"/>
        </w:rPr>
        <w:t>一</w:t>
      </w:r>
      <w:proofErr w:type="gramEnd"/>
      <w:r w:rsidRPr="002B162B">
        <w:rPr>
          <w:rFonts w:ascii="標楷體" w:hAnsi="標楷體" w:hint="eastAsia"/>
          <w:sz w:val="24"/>
          <w:szCs w:val="24"/>
          <w:lang w:eastAsia="zh-HK"/>
        </w:rPr>
        <w:t>)</w:t>
      </w:r>
      <w:r w:rsidR="002B162B" w:rsidRPr="00A304C7">
        <w:rPr>
          <w:rFonts w:ascii="標楷體" w:hAnsi="標楷體" w:hint="eastAsia"/>
          <w:sz w:val="24"/>
          <w:szCs w:val="24"/>
          <w:lang w:eastAsia="zh-HK"/>
        </w:rPr>
        <w:t>類型</w:t>
      </w:r>
      <w:r w:rsidR="002B162B">
        <w:rPr>
          <w:rFonts w:ascii="標楷體" w:hAnsi="標楷體" w:hint="eastAsia"/>
          <w:sz w:val="24"/>
          <w:szCs w:val="24"/>
          <w:lang w:eastAsia="zh-HK"/>
        </w:rPr>
        <w:t>：係指</w:t>
      </w:r>
      <w:r w:rsidR="002B162B" w:rsidRPr="00A304C7">
        <w:rPr>
          <w:rFonts w:ascii="標楷體" w:hAnsi="標楷體" w:hint="eastAsia"/>
          <w:sz w:val="24"/>
          <w:szCs w:val="24"/>
          <w:lang w:eastAsia="zh-HK"/>
        </w:rPr>
        <w:t>轄區內</w:t>
      </w:r>
      <w:r w:rsidR="002B162B">
        <w:rPr>
          <w:rFonts w:ascii="標楷體" w:hAnsi="標楷體" w:hint="eastAsia"/>
          <w:sz w:val="24"/>
          <w:szCs w:val="24"/>
          <w:lang w:eastAsia="zh-HK"/>
        </w:rPr>
        <w:t>之主要</w:t>
      </w:r>
      <w:r w:rsidR="002B162B" w:rsidRPr="00A304C7">
        <w:rPr>
          <w:rFonts w:ascii="標楷體" w:hAnsi="標楷體" w:hint="eastAsia"/>
          <w:sz w:val="24"/>
          <w:szCs w:val="24"/>
          <w:lang w:eastAsia="zh-HK"/>
        </w:rPr>
        <w:t>觀光遊憩區</w:t>
      </w:r>
      <w:r w:rsidR="002B162B">
        <w:rPr>
          <w:rFonts w:ascii="標楷體" w:hAnsi="標楷體" w:hint="eastAsia"/>
          <w:sz w:val="24"/>
          <w:szCs w:val="24"/>
          <w:lang w:eastAsia="zh-HK"/>
        </w:rPr>
        <w:t>，包括</w:t>
      </w:r>
      <w:r w:rsidR="002B162B" w:rsidRPr="008E3168">
        <w:rPr>
          <w:rFonts w:ascii="標楷體" w:hAnsi="標楷體" w:hint="eastAsia"/>
          <w:sz w:val="24"/>
          <w:szCs w:val="24"/>
          <w:lang w:eastAsia="zh-HK"/>
        </w:rPr>
        <w:t>國家公園、國家級風景特定區、直轄市及縣(市)級風景特定區、森林遊樂區、自然人文生態景觀區、休閒農業區及休閒農場、觀光地區、博物館、宗教場所、其他</w:t>
      </w:r>
      <w:r w:rsidR="002B162B">
        <w:rPr>
          <w:rFonts w:ascii="標楷體" w:hAnsi="標楷體" w:hint="eastAsia"/>
          <w:sz w:val="24"/>
          <w:szCs w:val="24"/>
          <w:lang w:eastAsia="zh-HK"/>
        </w:rPr>
        <w:t>等。</w:t>
      </w:r>
    </w:p>
    <w:p w:rsidR="002B162B" w:rsidRDefault="008A7A81" w:rsidP="002B162B">
      <w:pPr>
        <w:pStyle w:val="Standard"/>
        <w:spacing w:line="400" w:lineRule="exact"/>
        <w:ind w:firstLineChars="250" w:firstLine="600"/>
        <w:rPr>
          <w:rFonts w:ascii="標楷體" w:hAnsi="標楷體"/>
          <w:sz w:val="24"/>
          <w:szCs w:val="24"/>
          <w:lang w:eastAsia="zh-HK"/>
        </w:rPr>
      </w:pPr>
      <w:r w:rsidRPr="002B162B">
        <w:rPr>
          <w:rFonts w:ascii="標楷體" w:hAnsi="標楷體" w:hint="eastAsia"/>
          <w:sz w:val="24"/>
          <w:szCs w:val="24"/>
          <w:lang w:eastAsia="zh-HK"/>
        </w:rPr>
        <w:t>(二)</w:t>
      </w:r>
      <w:r w:rsidR="002B162B" w:rsidRPr="00A304C7">
        <w:rPr>
          <w:rFonts w:ascii="標楷體" w:hAnsi="標楷體" w:hint="eastAsia"/>
          <w:sz w:val="24"/>
          <w:szCs w:val="24"/>
          <w:lang w:eastAsia="zh-HK"/>
        </w:rPr>
        <w:t>遊客人</w:t>
      </w:r>
      <w:r w:rsidR="002B162B">
        <w:rPr>
          <w:rFonts w:ascii="標楷體" w:hAnsi="標楷體" w:hint="eastAsia"/>
          <w:sz w:val="24"/>
          <w:szCs w:val="24"/>
          <w:lang w:eastAsia="zh-HK"/>
        </w:rPr>
        <w:t>次</w:t>
      </w:r>
      <w:r w:rsidR="002B162B" w:rsidRPr="00A304C7">
        <w:rPr>
          <w:rFonts w:ascii="標楷體" w:hAnsi="標楷體" w:hint="eastAsia"/>
          <w:sz w:val="24"/>
          <w:szCs w:val="24"/>
          <w:lang w:eastAsia="zh-HK"/>
        </w:rPr>
        <w:t>：</w:t>
      </w:r>
      <w:r w:rsidR="002B162B">
        <w:rPr>
          <w:rFonts w:ascii="標楷體" w:hAnsi="標楷體" w:hint="eastAsia"/>
          <w:sz w:val="24"/>
          <w:szCs w:val="24"/>
          <w:lang w:eastAsia="zh-HK"/>
        </w:rPr>
        <w:t>係</w:t>
      </w:r>
      <w:r w:rsidR="002B162B" w:rsidRPr="00A304C7">
        <w:rPr>
          <w:rFonts w:ascii="標楷體" w:hAnsi="標楷體" w:hint="eastAsia"/>
          <w:sz w:val="24"/>
          <w:szCs w:val="24"/>
          <w:lang w:eastAsia="zh-HK"/>
        </w:rPr>
        <w:t>指轄區</w:t>
      </w:r>
      <w:r w:rsidR="002B162B">
        <w:rPr>
          <w:rFonts w:ascii="標楷體" w:hAnsi="標楷體" w:hint="eastAsia"/>
          <w:sz w:val="24"/>
          <w:szCs w:val="24"/>
          <w:lang w:eastAsia="zh-HK"/>
        </w:rPr>
        <w:t>內各</w:t>
      </w:r>
      <w:r w:rsidR="002B162B" w:rsidRPr="00D06EA6">
        <w:rPr>
          <w:rFonts w:ascii="標楷體" w:hAnsi="標楷體" w:hint="eastAsia"/>
          <w:sz w:val="24"/>
          <w:szCs w:val="24"/>
          <w:lang w:eastAsia="zh-HK"/>
        </w:rPr>
        <w:t>觀光遊憩區</w:t>
      </w:r>
      <w:r w:rsidR="002B162B">
        <w:rPr>
          <w:rFonts w:ascii="標楷體" w:hAnsi="標楷體" w:hint="eastAsia"/>
          <w:sz w:val="24"/>
          <w:szCs w:val="24"/>
          <w:lang w:eastAsia="zh-HK"/>
        </w:rPr>
        <w:t>所填報之</w:t>
      </w:r>
      <w:r w:rsidR="002B162B" w:rsidRPr="00A304C7">
        <w:rPr>
          <w:rFonts w:ascii="標楷體" w:hAnsi="標楷體" w:hint="eastAsia"/>
          <w:sz w:val="24"/>
          <w:szCs w:val="24"/>
          <w:lang w:eastAsia="zh-HK"/>
        </w:rPr>
        <w:t>旅遊</w:t>
      </w:r>
      <w:proofErr w:type="gramStart"/>
      <w:r w:rsidR="002B162B" w:rsidRPr="00A304C7">
        <w:rPr>
          <w:rFonts w:ascii="標楷體" w:hAnsi="標楷體" w:hint="eastAsia"/>
          <w:sz w:val="24"/>
          <w:szCs w:val="24"/>
          <w:lang w:eastAsia="zh-HK"/>
        </w:rPr>
        <w:t>人次</w:t>
      </w:r>
      <w:r w:rsidR="002B162B">
        <w:rPr>
          <w:rFonts w:ascii="標楷體" w:hAnsi="標楷體" w:hint="eastAsia"/>
          <w:sz w:val="24"/>
          <w:szCs w:val="24"/>
          <w:lang w:eastAsia="zh-HK"/>
        </w:rPr>
        <w:t>(</w:t>
      </w:r>
      <w:proofErr w:type="gramEnd"/>
      <w:r w:rsidR="002B162B">
        <w:rPr>
          <w:rFonts w:ascii="標楷體" w:hAnsi="標楷體" w:hint="eastAsia"/>
          <w:sz w:val="24"/>
          <w:szCs w:val="24"/>
          <w:lang w:eastAsia="zh-HK"/>
        </w:rPr>
        <w:t>包括有門票及無門票)</w:t>
      </w:r>
      <w:r w:rsidR="002B162B" w:rsidRPr="00A304C7">
        <w:rPr>
          <w:rFonts w:ascii="標楷體" w:hAnsi="標楷體" w:hint="eastAsia"/>
          <w:sz w:val="24"/>
          <w:szCs w:val="24"/>
          <w:lang w:eastAsia="zh-HK"/>
        </w:rPr>
        <w:t>。</w:t>
      </w:r>
    </w:p>
    <w:p w:rsidR="008A7A81" w:rsidRPr="008331D3" w:rsidRDefault="008A7A81" w:rsidP="002B162B">
      <w:pPr>
        <w:kinsoku w:val="0"/>
        <w:overflowPunct w:val="0"/>
        <w:autoSpaceDE w:val="0"/>
        <w:autoSpaceDN w:val="0"/>
        <w:adjustRightInd w:val="0"/>
        <w:snapToGrid w:val="0"/>
        <w:spacing w:line="360" w:lineRule="exact"/>
        <w:rPr>
          <w:rFonts w:eastAsia="標楷體" w:hAnsi="標楷體"/>
          <w:szCs w:val="24"/>
        </w:rPr>
      </w:pP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統計單位：</w:t>
      </w:r>
      <w:r w:rsidR="002B162B">
        <w:rPr>
          <w:rFonts w:eastAsia="標楷體" w:hint="eastAsia"/>
          <w:szCs w:val="24"/>
        </w:rPr>
        <w:t>人次</w:t>
      </w:r>
    </w:p>
    <w:p w:rsidR="008331D3" w:rsidRDefault="00D92BD1" w:rsidP="008A7A81">
      <w:pPr>
        <w:kinsoku w:val="0"/>
        <w:overflowPunct w:val="0"/>
        <w:autoSpaceDE w:val="0"/>
        <w:autoSpaceDN w:val="0"/>
        <w:adjustRightInd w:val="0"/>
        <w:snapToGrid w:val="0"/>
        <w:spacing w:line="360" w:lineRule="exact"/>
        <w:ind w:leftChars="200" w:left="720" w:hangingChars="100" w:hanging="240"/>
        <w:rPr>
          <w:rFonts w:eastAsia="標楷體" w:hAnsi="標楷體" w:hint="eastAsia"/>
          <w:szCs w:val="24"/>
        </w:rPr>
      </w:pPr>
      <w:proofErr w:type="gramStart"/>
      <w:r w:rsidRPr="000C73FE">
        <w:rPr>
          <w:rFonts w:eastAsia="標楷體" w:hAnsi="標楷體"/>
          <w:szCs w:val="24"/>
        </w:rPr>
        <w:t>＊</w:t>
      </w:r>
      <w:proofErr w:type="gramEnd"/>
      <w:r w:rsidRPr="000C73FE">
        <w:rPr>
          <w:rFonts w:eastAsia="標楷體" w:hAnsi="標楷體"/>
          <w:szCs w:val="24"/>
        </w:rPr>
        <w:t>統計分類：</w:t>
      </w:r>
    </w:p>
    <w:p w:rsidR="008331D3" w:rsidRPr="002B162B" w:rsidRDefault="008331D3" w:rsidP="008331D3">
      <w:pPr>
        <w:kinsoku w:val="0"/>
        <w:overflowPunct w:val="0"/>
        <w:autoSpaceDE w:val="0"/>
        <w:autoSpaceDN w:val="0"/>
        <w:adjustRightInd w:val="0"/>
        <w:snapToGrid w:val="0"/>
        <w:spacing w:line="360" w:lineRule="exact"/>
        <w:ind w:leftChars="200" w:left="2040" w:hangingChars="650" w:hanging="1560"/>
        <w:rPr>
          <w:rFonts w:ascii="標楷體" w:eastAsia="標楷體" w:hAnsi="標楷體"/>
          <w:kern w:val="3"/>
          <w:szCs w:val="24"/>
          <w:lang w:eastAsia="zh-HK"/>
        </w:rPr>
      </w:pPr>
      <w:r w:rsidRPr="002B162B">
        <w:rPr>
          <w:rFonts w:ascii="標楷體" w:eastAsia="標楷體" w:hAnsi="標楷體" w:hint="eastAsia"/>
          <w:kern w:val="3"/>
          <w:szCs w:val="24"/>
          <w:lang w:eastAsia="zh-HK"/>
        </w:rPr>
        <w:t>(</w:t>
      </w:r>
      <w:proofErr w:type="gramStart"/>
      <w:r w:rsidRPr="002B162B">
        <w:rPr>
          <w:rFonts w:ascii="標楷體" w:eastAsia="標楷體" w:hAnsi="標楷體" w:hint="eastAsia"/>
          <w:kern w:val="3"/>
          <w:szCs w:val="24"/>
          <w:lang w:eastAsia="zh-HK"/>
        </w:rPr>
        <w:t>一</w:t>
      </w:r>
      <w:proofErr w:type="gramEnd"/>
      <w:r w:rsidRPr="002B162B">
        <w:rPr>
          <w:rFonts w:ascii="標楷體" w:eastAsia="標楷體" w:hAnsi="標楷體" w:hint="eastAsia"/>
          <w:kern w:val="3"/>
          <w:szCs w:val="24"/>
          <w:lang w:eastAsia="zh-HK"/>
        </w:rPr>
        <w:t>)</w:t>
      </w:r>
      <w:r w:rsidR="002B162B" w:rsidRPr="002B162B">
        <w:rPr>
          <w:rFonts w:ascii="標楷體" w:eastAsia="標楷體" w:hAnsi="標楷體" w:hint="eastAsia"/>
          <w:kern w:val="3"/>
          <w:szCs w:val="24"/>
          <w:lang w:eastAsia="zh-HK"/>
        </w:rPr>
        <w:t>按類型分</w:t>
      </w:r>
      <w:r w:rsidR="002B162B" w:rsidRPr="002B162B">
        <w:rPr>
          <w:rFonts w:ascii="標楷體" w:eastAsia="標楷體" w:hAnsi="標楷體"/>
          <w:kern w:val="3"/>
          <w:szCs w:val="24"/>
          <w:lang w:eastAsia="zh-HK"/>
        </w:rPr>
        <w:t>。</w:t>
      </w:r>
    </w:p>
    <w:p w:rsidR="002B162B" w:rsidRPr="00C07124" w:rsidRDefault="008331D3" w:rsidP="002B162B">
      <w:pPr>
        <w:pStyle w:val="Standard"/>
        <w:spacing w:line="400" w:lineRule="exact"/>
        <w:ind w:firstLineChars="200" w:firstLine="480"/>
        <w:rPr>
          <w:rFonts w:ascii="標楷體" w:hAnsi="標楷體"/>
          <w:sz w:val="24"/>
          <w:szCs w:val="24"/>
          <w:lang w:eastAsia="zh-HK"/>
        </w:rPr>
      </w:pPr>
      <w:r w:rsidRPr="002B162B">
        <w:rPr>
          <w:rFonts w:ascii="標楷體" w:hAnsi="標楷體" w:hint="eastAsia"/>
          <w:sz w:val="24"/>
          <w:szCs w:val="24"/>
          <w:lang w:eastAsia="zh-HK"/>
        </w:rPr>
        <w:t>(二)</w:t>
      </w:r>
      <w:r w:rsidR="002B162B">
        <w:rPr>
          <w:rFonts w:ascii="標楷體" w:hAnsi="標楷體" w:hint="eastAsia"/>
          <w:sz w:val="24"/>
          <w:szCs w:val="24"/>
          <w:lang w:eastAsia="zh-HK"/>
        </w:rPr>
        <w:t>按</w:t>
      </w:r>
      <w:r w:rsidR="002B162B" w:rsidRPr="008E3168">
        <w:rPr>
          <w:rFonts w:ascii="標楷體" w:hAnsi="標楷體" w:hint="eastAsia"/>
          <w:sz w:val="24"/>
          <w:szCs w:val="24"/>
          <w:lang w:eastAsia="zh-HK"/>
        </w:rPr>
        <w:t>遊憩區名稱</w:t>
      </w:r>
      <w:r w:rsidR="002B162B">
        <w:rPr>
          <w:rFonts w:ascii="標楷體" w:hAnsi="標楷體" w:hint="eastAsia"/>
          <w:sz w:val="24"/>
          <w:szCs w:val="24"/>
          <w:lang w:eastAsia="zh-HK"/>
        </w:rPr>
        <w:t>及</w:t>
      </w:r>
      <w:r w:rsidR="002B162B" w:rsidRPr="008E3168">
        <w:rPr>
          <w:rFonts w:ascii="標楷體" w:hAnsi="標楷體" w:hint="eastAsia"/>
          <w:sz w:val="24"/>
          <w:szCs w:val="24"/>
          <w:lang w:eastAsia="zh-HK"/>
        </w:rPr>
        <w:t>遊客人次</w:t>
      </w:r>
      <w:r w:rsidR="002B162B">
        <w:rPr>
          <w:rFonts w:ascii="標楷體" w:hAnsi="標楷體" w:hint="eastAsia"/>
          <w:sz w:val="24"/>
          <w:szCs w:val="24"/>
          <w:lang w:eastAsia="zh-HK"/>
        </w:rPr>
        <w:t>分</w:t>
      </w:r>
      <w:r w:rsidR="002B162B" w:rsidRPr="00AA181F">
        <w:rPr>
          <w:rFonts w:ascii="標楷體" w:hAnsi="標楷體" w:hint="eastAsia"/>
          <w:sz w:val="24"/>
          <w:szCs w:val="24"/>
          <w:lang w:eastAsia="zh-HK"/>
        </w:rPr>
        <w:t>。</w:t>
      </w:r>
    </w:p>
    <w:p w:rsidR="008A7A81" w:rsidRPr="002B162B" w:rsidRDefault="008A7A81" w:rsidP="008331D3">
      <w:pPr>
        <w:kinsoku w:val="0"/>
        <w:overflowPunct w:val="0"/>
        <w:autoSpaceDE w:val="0"/>
        <w:autoSpaceDN w:val="0"/>
        <w:adjustRightInd w:val="0"/>
        <w:snapToGrid w:val="0"/>
        <w:spacing w:line="360" w:lineRule="exact"/>
        <w:ind w:leftChars="200" w:left="1560" w:hangingChars="450" w:hanging="1080"/>
        <w:rPr>
          <w:rFonts w:ascii="標楷體" w:eastAsia="標楷體" w:hAnsi="標楷體"/>
          <w:kern w:val="3"/>
          <w:szCs w:val="24"/>
          <w:lang w:eastAsia="zh-HK"/>
        </w:rPr>
      </w:pPr>
    </w:p>
    <w:p w:rsidR="00D92BD1" w:rsidRPr="000C73FE" w:rsidRDefault="008331D3"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proofErr w:type="gramStart"/>
      <w:r>
        <w:rPr>
          <w:rFonts w:eastAsia="標楷體" w:hAnsi="標楷體"/>
          <w:szCs w:val="24"/>
        </w:rPr>
        <w:t>＊</w:t>
      </w:r>
      <w:proofErr w:type="gramEnd"/>
      <w:r>
        <w:rPr>
          <w:rFonts w:eastAsia="標楷體" w:hAnsi="標楷體"/>
          <w:szCs w:val="24"/>
        </w:rPr>
        <w:t>發布週期：</w:t>
      </w:r>
      <w:r w:rsidR="002B162B">
        <w:rPr>
          <w:rFonts w:eastAsia="標楷體" w:hAnsi="標楷體" w:hint="eastAsia"/>
          <w:szCs w:val="24"/>
        </w:rPr>
        <w:t>每月</w:t>
      </w:r>
      <w:r w:rsidR="00D92BD1" w:rsidRPr="000C73FE">
        <w:rPr>
          <w:rFonts w:eastAsia="標楷體" w:hAnsi="標楷體"/>
          <w:szCs w:val="24"/>
        </w:rPr>
        <w:t>。</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時效：</w:t>
      </w:r>
      <w:r w:rsidR="008A7A81">
        <w:rPr>
          <w:rFonts w:eastAsia="標楷體" w:hint="eastAsia"/>
          <w:szCs w:val="24"/>
        </w:rPr>
        <w:t>10</w:t>
      </w:r>
      <w:r w:rsidR="00EA5EA8">
        <w:rPr>
          <w:rFonts w:eastAsia="標楷體" w:hint="eastAsia"/>
          <w:szCs w:val="24"/>
        </w:rPr>
        <w:t>日</w:t>
      </w:r>
    </w:p>
    <w:p w:rsidR="0013327E" w:rsidRPr="00EA5EA8" w:rsidRDefault="00D92BD1" w:rsidP="00EA5EA8">
      <w:pPr>
        <w:kinsoku w:val="0"/>
        <w:overflowPunct w:val="0"/>
        <w:autoSpaceDE w:val="0"/>
        <w:autoSpaceDN w:val="0"/>
        <w:adjustRightInd w:val="0"/>
        <w:snapToGrid w:val="0"/>
        <w:spacing w:line="36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資料變革：無。</w:t>
      </w:r>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四、公開資料發布訊息</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預告發布日期：發公布日期載於澎湖縣政府</w:t>
      </w:r>
      <w:r w:rsidR="008331D3">
        <w:rPr>
          <w:rFonts w:eastAsia="標楷體" w:hAnsi="標楷體" w:hint="eastAsia"/>
          <w:szCs w:val="24"/>
        </w:rPr>
        <w:t>旅遊</w:t>
      </w:r>
      <w:r w:rsidR="00957606" w:rsidRPr="000C73FE">
        <w:rPr>
          <w:rFonts w:eastAsia="標楷體" w:hAnsi="標楷體"/>
          <w:szCs w:val="24"/>
        </w:rPr>
        <w:t>處</w:t>
      </w:r>
      <w:r w:rsidRPr="000C73FE">
        <w:rPr>
          <w:rFonts w:eastAsia="標楷體" w:hAnsi="標楷體"/>
          <w:szCs w:val="24"/>
        </w:rPr>
        <w:t>網頁，網址：</w:t>
      </w:r>
    </w:p>
    <w:p w:rsidR="00EA5EA8" w:rsidRPr="00EA5EA8" w:rsidRDefault="00F64817" w:rsidP="008A7A81">
      <w:pPr>
        <w:kinsoku w:val="0"/>
        <w:overflowPunct w:val="0"/>
        <w:autoSpaceDE w:val="0"/>
        <w:autoSpaceDN w:val="0"/>
        <w:adjustRightInd w:val="0"/>
        <w:snapToGrid w:val="0"/>
        <w:spacing w:line="360" w:lineRule="exact"/>
        <w:ind w:leftChars="200" w:left="720" w:hangingChars="100" w:hanging="240"/>
        <w:rPr>
          <w:rFonts w:eastAsia="標楷體"/>
          <w:szCs w:val="24"/>
        </w:rPr>
      </w:pPr>
      <w:r w:rsidRPr="000C73FE">
        <w:rPr>
          <w:rFonts w:eastAsia="標楷體" w:hint="eastAsia"/>
          <w:szCs w:val="24"/>
        </w:rPr>
        <w:lastRenderedPageBreak/>
        <w:t xml:space="preserve">   </w:t>
      </w:r>
      <w:r w:rsidR="008331D3" w:rsidRPr="008331D3">
        <w:t>https://www.penghu.gov.tw/tourism/home.jsp?id=77</w:t>
      </w:r>
    </w:p>
    <w:p w:rsidR="00D92BD1" w:rsidRPr="000C73FE" w:rsidRDefault="00D92BD1" w:rsidP="000C73FE">
      <w:pPr>
        <w:kinsoku w:val="0"/>
        <w:overflowPunct w:val="0"/>
        <w:autoSpaceDE w:val="0"/>
        <w:autoSpaceDN w:val="0"/>
        <w:adjustRightInd w:val="0"/>
        <w:snapToGrid w:val="0"/>
        <w:spacing w:line="36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同步發送單位：統計資料載於澎湖縣政府主計</w:t>
      </w:r>
      <w:r w:rsidR="00957606" w:rsidRPr="000C73FE">
        <w:rPr>
          <w:rFonts w:eastAsia="標楷體" w:hAnsi="標楷體"/>
          <w:szCs w:val="24"/>
        </w:rPr>
        <w:t>處</w:t>
      </w:r>
      <w:r w:rsidRPr="000C73FE">
        <w:rPr>
          <w:rFonts w:eastAsia="標楷體" w:hAnsi="標楷體"/>
          <w:szCs w:val="24"/>
        </w:rPr>
        <w:t>網頁，網址：</w:t>
      </w:r>
    </w:p>
    <w:p w:rsidR="0013327E" w:rsidRPr="000C73FE" w:rsidRDefault="00F64817">
      <w:pPr>
        <w:kinsoku w:val="0"/>
        <w:overflowPunct w:val="0"/>
        <w:autoSpaceDE w:val="0"/>
        <w:autoSpaceDN w:val="0"/>
        <w:adjustRightInd w:val="0"/>
        <w:snapToGrid w:val="0"/>
        <w:spacing w:line="360" w:lineRule="exact"/>
        <w:rPr>
          <w:rFonts w:eastAsia="標楷體"/>
          <w:szCs w:val="24"/>
        </w:rPr>
      </w:pPr>
      <w:r w:rsidRPr="000C73FE">
        <w:rPr>
          <w:rFonts w:eastAsia="標楷體" w:hint="eastAsia"/>
          <w:szCs w:val="24"/>
        </w:rPr>
        <w:t xml:space="preserve">      </w:t>
      </w:r>
      <w:hyperlink r:id="rId7" w:history="1">
        <w:r w:rsidRPr="000C73FE">
          <w:rPr>
            <w:rStyle w:val="a8"/>
            <w:rFonts w:eastAsia="標楷體"/>
            <w:szCs w:val="24"/>
          </w:rPr>
          <w:t>http://www.penghu.gov.tw/accounting/</w:t>
        </w:r>
      </w:hyperlink>
    </w:p>
    <w:p w:rsidR="00D92BD1" w:rsidRPr="000C73FE" w:rsidRDefault="00D92BD1">
      <w:pPr>
        <w:kinsoku w:val="0"/>
        <w:overflowPunct w:val="0"/>
        <w:autoSpaceDE w:val="0"/>
        <w:autoSpaceDN w:val="0"/>
        <w:adjustRightInd w:val="0"/>
        <w:snapToGrid w:val="0"/>
        <w:spacing w:line="360" w:lineRule="exact"/>
        <w:rPr>
          <w:rFonts w:eastAsia="標楷體"/>
          <w:bCs/>
          <w:szCs w:val="24"/>
        </w:rPr>
      </w:pPr>
      <w:r w:rsidRPr="000C73FE">
        <w:rPr>
          <w:rFonts w:eastAsia="標楷體" w:hAnsi="標楷體"/>
          <w:bCs/>
          <w:szCs w:val="24"/>
        </w:rPr>
        <w:t>五、資料品質</w:t>
      </w:r>
    </w:p>
    <w:p w:rsidR="002B162B" w:rsidRPr="004D6E62" w:rsidRDefault="00D92BD1" w:rsidP="002B162B">
      <w:pPr>
        <w:kinsoku w:val="0"/>
        <w:overflowPunct w:val="0"/>
        <w:autoSpaceDE w:val="0"/>
        <w:autoSpaceDN w:val="0"/>
        <w:adjustRightInd w:val="0"/>
        <w:snapToGrid w:val="0"/>
        <w:spacing w:line="360" w:lineRule="exact"/>
        <w:ind w:leftChars="200" w:left="720" w:hangingChars="100" w:hanging="240"/>
        <w:rPr>
          <w:rFonts w:eastAsia="標楷體" w:hAnsi="標楷體" w:hint="eastAsia"/>
          <w:bCs/>
          <w:szCs w:val="24"/>
        </w:rPr>
      </w:pPr>
      <w:proofErr w:type="gramStart"/>
      <w:r w:rsidRPr="000C73FE">
        <w:rPr>
          <w:rFonts w:eastAsia="標楷體" w:hAnsi="標楷體"/>
          <w:szCs w:val="24"/>
        </w:rPr>
        <w:t>＊</w:t>
      </w:r>
      <w:proofErr w:type="gramEnd"/>
      <w:r w:rsidRPr="000C73FE">
        <w:rPr>
          <w:rFonts w:eastAsia="標楷體" w:hAnsi="標楷體"/>
          <w:szCs w:val="24"/>
        </w:rPr>
        <w:t>統計指標編製方法與資料來源說明：</w:t>
      </w:r>
      <w:r w:rsidR="002B162B" w:rsidRPr="004D6E62">
        <w:rPr>
          <w:rFonts w:eastAsia="標楷體" w:hAnsi="標楷體" w:hint="eastAsia"/>
          <w:bCs/>
          <w:szCs w:val="24"/>
        </w:rPr>
        <w:t>依據交通部觀光局觀光統計資料庫及所轄其他重要觀光遊憩區之資料彙編。</w:t>
      </w:r>
    </w:p>
    <w:p w:rsidR="00D92BD1" w:rsidRPr="000C73FE" w:rsidRDefault="00D92BD1" w:rsidP="002B162B">
      <w:pPr>
        <w:kinsoku w:val="0"/>
        <w:overflowPunct w:val="0"/>
        <w:autoSpaceDE w:val="0"/>
        <w:autoSpaceDN w:val="0"/>
        <w:adjustRightInd w:val="0"/>
        <w:snapToGrid w:val="0"/>
        <w:spacing w:line="360" w:lineRule="exact"/>
        <w:rPr>
          <w:rFonts w:eastAsia="標楷體"/>
          <w:szCs w:val="24"/>
        </w:rPr>
      </w:pPr>
      <w:r w:rsidRPr="000C73FE">
        <w:rPr>
          <w:rFonts w:eastAsia="標楷體" w:hAnsi="標楷體"/>
          <w:bCs/>
          <w:szCs w:val="24"/>
        </w:rPr>
        <w:t>六、須注意及預定改變之事項</w:t>
      </w:r>
      <w:r w:rsidRPr="000C73FE">
        <w:rPr>
          <w:rFonts w:eastAsia="標楷體" w:hAnsi="標楷體"/>
          <w:szCs w:val="24"/>
        </w:rPr>
        <w:t>：無。</w:t>
      </w: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
    <w:p w:rsidR="00D92BD1" w:rsidRPr="000C73FE" w:rsidRDefault="00D92BD1">
      <w:pPr>
        <w:kinsoku w:val="0"/>
        <w:overflowPunct w:val="0"/>
        <w:autoSpaceDE w:val="0"/>
        <w:autoSpaceDN w:val="0"/>
        <w:adjustRightInd w:val="0"/>
        <w:snapToGrid w:val="0"/>
        <w:spacing w:line="360" w:lineRule="exact"/>
        <w:ind w:leftChars="200" w:left="480"/>
        <w:rPr>
          <w:rFonts w:eastAsia="標楷體"/>
          <w:szCs w:val="24"/>
        </w:rPr>
      </w:pPr>
    </w:p>
    <w:sectPr w:rsidR="00D92BD1" w:rsidRPr="000C73FE" w:rsidSect="0013327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7F" w:rsidRDefault="005A137F" w:rsidP="00562977">
      <w:r>
        <w:separator/>
      </w:r>
    </w:p>
  </w:endnote>
  <w:endnote w:type="continuationSeparator" w:id="0">
    <w:p w:rsidR="005A137F" w:rsidRDefault="005A137F" w:rsidP="0056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7F" w:rsidRDefault="005A137F" w:rsidP="00562977">
      <w:r>
        <w:separator/>
      </w:r>
    </w:p>
  </w:footnote>
  <w:footnote w:type="continuationSeparator" w:id="0">
    <w:p w:rsidR="005A137F" w:rsidRDefault="005A137F" w:rsidP="0056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108161D6"/>
    <w:multiLevelType w:val="singleLevel"/>
    <w:tmpl w:val="0409000F"/>
    <w:lvl w:ilvl="0">
      <w:start w:val="1"/>
      <w:numFmt w:val="decimal"/>
      <w:lvlText w:val="%1."/>
      <w:lvlJc w:val="left"/>
      <w:pPr>
        <w:tabs>
          <w:tab w:val="num" w:pos="425"/>
        </w:tabs>
        <w:ind w:left="425" w:hanging="425"/>
      </w:pPr>
    </w:lvl>
  </w:abstractNum>
  <w:abstractNum w:abstractNumId="3">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2">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124D6"/>
    <w:rsid w:val="00035252"/>
    <w:rsid w:val="00077F6D"/>
    <w:rsid w:val="000961BA"/>
    <w:rsid w:val="000B4CEC"/>
    <w:rsid w:val="000C73FE"/>
    <w:rsid w:val="0013327E"/>
    <w:rsid w:val="00153743"/>
    <w:rsid w:val="001C0AF4"/>
    <w:rsid w:val="002B162B"/>
    <w:rsid w:val="003023B9"/>
    <w:rsid w:val="003548E6"/>
    <w:rsid w:val="003863D4"/>
    <w:rsid w:val="00390BFA"/>
    <w:rsid w:val="003B4D13"/>
    <w:rsid w:val="003D2B35"/>
    <w:rsid w:val="00415E45"/>
    <w:rsid w:val="004D6E62"/>
    <w:rsid w:val="0050420C"/>
    <w:rsid w:val="00527A3C"/>
    <w:rsid w:val="0055349D"/>
    <w:rsid w:val="00562977"/>
    <w:rsid w:val="005A04CC"/>
    <w:rsid w:val="005A137F"/>
    <w:rsid w:val="005B27E5"/>
    <w:rsid w:val="00624B6E"/>
    <w:rsid w:val="006E12BA"/>
    <w:rsid w:val="006F11E3"/>
    <w:rsid w:val="007F4CCC"/>
    <w:rsid w:val="008331D3"/>
    <w:rsid w:val="00847219"/>
    <w:rsid w:val="00853165"/>
    <w:rsid w:val="008A7A81"/>
    <w:rsid w:val="009124D6"/>
    <w:rsid w:val="00957606"/>
    <w:rsid w:val="00A27469"/>
    <w:rsid w:val="00B8500E"/>
    <w:rsid w:val="00BE763E"/>
    <w:rsid w:val="00CD0D8D"/>
    <w:rsid w:val="00CF18C0"/>
    <w:rsid w:val="00D42241"/>
    <w:rsid w:val="00D764CC"/>
    <w:rsid w:val="00D92BD1"/>
    <w:rsid w:val="00DA59EF"/>
    <w:rsid w:val="00DD7893"/>
    <w:rsid w:val="00E50F3D"/>
    <w:rsid w:val="00E661EC"/>
    <w:rsid w:val="00E7559C"/>
    <w:rsid w:val="00EA5EA8"/>
    <w:rsid w:val="00EF5885"/>
    <w:rsid w:val="00F04F1F"/>
    <w:rsid w:val="00F64817"/>
    <w:rsid w:val="00FA0A87"/>
    <w:rsid w:val="00FC78A4"/>
    <w:rsid w:val="00FE2AB2"/>
    <w:rsid w:val="00FE4D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1E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E661EC"/>
    <w:pPr>
      <w:autoSpaceDN w:val="0"/>
      <w:ind w:left="607" w:hanging="204"/>
      <w:jc w:val="both"/>
    </w:pPr>
    <w:rPr>
      <w:rFonts w:eastAsia="細明體"/>
      <w:sz w:val="20"/>
    </w:rPr>
  </w:style>
  <w:style w:type="paragraph" w:customStyle="1" w:styleId="a4">
    <w:name w:val="一"/>
    <w:basedOn w:val="a"/>
    <w:rsid w:val="00E661EC"/>
    <w:pPr>
      <w:autoSpaceDN w:val="0"/>
      <w:spacing w:before="60" w:after="60"/>
      <w:ind w:left="403" w:hanging="403"/>
    </w:pPr>
    <w:rPr>
      <w:rFonts w:eastAsia="華康中黑體"/>
      <w:b/>
      <w:sz w:val="20"/>
    </w:rPr>
  </w:style>
  <w:style w:type="paragraph" w:customStyle="1" w:styleId="1">
    <w:name w:val="1."/>
    <w:basedOn w:val="a3"/>
    <w:rsid w:val="00E661EC"/>
    <w:pPr>
      <w:ind w:left="805"/>
    </w:pPr>
  </w:style>
  <w:style w:type="paragraph" w:styleId="a5">
    <w:name w:val="Block Text"/>
    <w:basedOn w:val="a"/>
    <w:rsid w:val="00E661EC"/>
    <w:pPr>
      <w:spacing w:line="580" w:lineRule="exact"/>
      <w:ind w:left="532" w:right="-328" w:firstLine="434"/>
    </w:pPr>
    <w:rPr>
      <w:rFonts w:ascii="標楷體" w:eastAsia="標楷體"/>
      <w:sz w:val="28"/>
    </w:rPr>
  </w:style>
  <w:style w:type="paragraph" w:customStyle="1" w:styleId="a6">
    <w:name w:val="文一"/>
    <w:basedOn w:val="a"/>
    <w:rsid w:val="00E661EC"/>
    <w:pPr>
      <w:autoSpaceDN w:val="0"/>
      <w:ind w:left="403" w:firstLine="403"/>
      <w:jc w:val="both"/>
    </w:pPr>
    <w:rPr>
      <w:rFonts w:eastAsia="細明體"/>
      <w:sz w:val="20"/>
    </w:rPr>
  </w:style>
  <w:style w:type="paragraph" w:styleId="a7">
    <w:name w:val="Body Text Indent"/>
    <w:basedOn w:val="a"/>
    <w:rsid w:val="00E661EC"/>
    <w:pPr>
      <w:spacing w:line="580" w:lineRule="exact"/>
      <w:ind w:left="504" w:firstLine="742"/>
    </w:pPr>
    <w:rPr>
      <w:rFonts w:eastAsia="標楷體"/>
      <w:sz w:val="28"/>
    </w:rPr>
  </w:style>
  <w:style w:type="paragraph" w:styleId="2">
    <w:name w:val="Body Text Indent 2"/>
    <w:basedOn w:val="a"/>
    <w:rsid w:val="00E661EC"/>
    <w:pPr>
      <w:spacing w:line="580" w:lineRule="exact"/>
      <w:ind w:left="602" w:firstLine="504"/>
    </w:pPr>
    <w:rPr>
      <w:rFonts w:eastAsia="標楷體"/>
      <w:sz w:val="28"/>
    </w:rPr>
  </w:style>
  <w:style w:type="paragraph" w:styleId="3">
    <w:name w:val="Body Text Indent 3"/>
    <w:basedOn w:val="a"/>
    <w:rsid w:val="00E661EC"/>
    <w:pPr>
      <w:spacing w:line="580" w:lineRule="exact"/>
      <w:ind w:left="1190" w:hanging="560"/>
    </w:pPr>
    <w:rPr>
      <w:rFonts w:eastAsia="標楷體"/>
      <w:b/>
      <w:sz w:val="28"/>
    </w:rPr>
  </w:style>
  <w:style w:type="character" w:styleId="a8">
    <w:name w:val="Hyperlink"/>
    <w:rsid w:val="00E661EC"/>
    <w:rPr>
      <w:color w:val="0000FF"/>
      <w:u w:val="single"/>
    </w:rPr>
  </w:style>
  <w:style w:type="character" w:styleId="a9">
    <w:name w:val="FollowedHyperlink"/>
    <w:rsid w:val="00E661EC"/>
    <w:rPr>
      <w:color w:val="800080"/>
      <w:u w:val="single"/>
    </w:rPr>
  </w:style>
  <w:style w:type="paragraph" w:styleId="aa">
    <w:name w:val="header"/>
    <w:basedOn w:val="a"/>
    <w:link w:val="ab"/>
    <w:rsid w:val="00562977"/>
    <w:pPr>
      <w:tabs>
        <w:tab w:val="center" w:pos="4153"/>
        <w:tab w:val="right" w:pos="8306"/>
      </w:tabs>
      <w:snapToGrid w:val="0"/>
    </w:pPr>
    <w:rPr>
      <w:sz w:val="20"/>
    </w:rPr>
  </w:style>
  <w:style w:type="character" w:customStyle="1" w:styleId="ab">
    <w:name w:val="頁首 字元"/>
    <w:link w:val="aa"/>
    <w:rsid w:val="00562977"/>
    <w:rPr>
      <w:kern w:val="2"/>
    </w:rPr>
  </w:style>
  <w:style w:type="paragraph" w:styleId="ac">
    <w:name w:val="footer"/>
    <w:basedOn w:val="a"/>
    <w:link w:val="ad"/>
    <w:rsid w:val="00562977"/>
    <w:pPr>
      <w:tabs>
        <w:tab w:val="center" w:pos="4153"/>
        <w:tab w:val="right" w:pos="8306"/>
      </w:tabs>
      <w:snapToGrid w:val="0"/>
    </w:pPr>
    <w:rPr>
      <w:sz w:val="20"/>
    </w:rPr>
  </w:style>
  <w:style w:type="character" w:customStyle="1" w:styleId="ad">
    <w:name w:val="頁尾 字元"/>
    <w:link w:val="ac"/>
    <w:rsid w:val="00562977"/>
    <w:rPr>
      <w:kern w:val="2"/>
    </w:rPr>
  </w:style>
  <w:style w:type="paragraph" w:styleId="ae">
    <w:name w:val="Balloon Text"/>
    <w:basedOn w:val="a"/>
    <w:link w:val="af"/>
    <w:rsid w:val="007F4CCC"/>
    <w:rPr>
      <w:rFonts w:ascii="Cambria" w:hAnsi="Cambria"/>
      <w:sz w:val="18"/>
      <w:szCs w:val="18"/>
    </w:rPr>
  </w:style>
  <w:style w:type="character" w:customStyle="1" w:styleId="af">
    <w:name w:val="註解方塊文字 字元"/>
    <w:basedOn w:val="a0"/>
    <w:link w:val="ae"/>
    <w:rsid w:val="007F4CCC"/>
    <w:rPr>
      <w:rFonts w:ascii="Cambria" w:eastAsia="新細明體" w:hAnsi="Cambria" w:cs="Times New Roman"/>
      <w:kern w:val="2"/>
      <w:sz w:val="18"/>
      <w:szCs w:val="18"/>
    </w:rPr>
  </w:style>
  <w:style w:type="paragraph" w:customStyle="1" w:styleId="Standard">
    <w:name w:val="Standard"/>
    <w:rsid w:val="008331D3"/>
    <w:pPr>
      <w:widowControl w:val="0"/>
      <w:suppressAutoHyphens/>
      <w:autoSpaceDN w:val="0"/>
      <w:textAlignment w:val="baseline"/>
    </w:pPr>
    <w:rPr>
      <w:rFonts w:eastAsia="標楷體"/>
      <w:kern w:val="3"/>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ghu.gov.tw/acco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Links>
    <vt:vector size="12" baseType="variant">
      <vt:variant>
        <vt:i4>458753</vt:i4>
      </vt:variant>
      <vt:variant>
        <vt:i4>3</vt:i4>
      </vt:variant>
      <vt:variant>
        <vt:i4>0</vt:i4>
      </vt:variant>
      <vt:variant>
        <vt:i4>5</vt:i4>
      </vt:variant>
      <vt:variant>
        <vt:lpwstr>http://www.penghu.gov.tw/accounting/</vt:lpwstr>
      </vt:variant>
      <vt:variant>
        <vt:lpwstr/>
      </vt:variant>
      <vt:variant>
        <vt:i4>4653087</vt:i4>
      </vt:variant>
      <vt:variant>
        <vt:i4>0</vt:i4>
      </vt:variant>
      <vt:variant>
        <vt:i4>0</vt:i4>
      </vt:variant>
      <vt:variant>
        <vt:i4>5</vt:i4>
      </vt:variant>
      <vt:variant>
        <vt:lpwstr>https://www.penghu.gov.tw/tourism/home.jsp?id=77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user</cp:lastModifiedBy>
  <cp:revision>4</cp:revision>
  <cp:lastPrinted>2014-05-01T09:06:00Z</cp:lastPrinted>
  <dcterms:created xsi:type="dcterms:W3CDTF">2021-10-13T09:28:00Z</dcterms:created>
  <dcterms:modified xsi:type="dcterms:W3CDTF">2021-10-13T09:32:00Z</dcterms:modified>
</cp:coreProperties>
</file>