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1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5138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:rsidR="005A3AC0" w:rsidRPr="00770EA0" w:rsidRDefault="005A3AC0" w:rsidP="00DA3377">
      <w:pPr>
        <w:spacing w:line="400" w:lineRule="exact"/>
        <w:ind w:firstLineChars="4" w:firstLine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資料種類:</w:t>
      </w:r>
      <w:r w:rsidR="00BF2E30" w:rsidRPr="00770EA0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530591">
        <w:rPr>
          <w:rFonts w:ascii="標楷體" w:eastAsia="標楷體" w:hAnsi="標楷體" w:hint="eastAsia"/>
          <w:color w:val="000000"/>
          <w:sz w:val="28"/>
          <w:szCs w:val="28"/>
        </w:rPr>
        <w:t>救助</w:t>
      </w:r>
      <w:r w:rsidR="00BF2E30" w:rsidRPr="00770EA0">
        <w:rPr>
          <w:rFonts w:ascii="標楷體" w:eastAsia="標楷體" w:hAnsi="標楷體" w:hint="eastAsia"/>
          <w:color w:val="000000"/>
          <w:sz w:val="28"/>
          <w:szCs w:val="28"/>
        </w:rPr>
        <w:t>統計</w:t>
      </w:r>
    </w:p>
    <w:p w:rsidR="009B50C4" w:rsidRPr="00770EA0" w:rsidRDefault="005A3AC0" w:rsidP="00DA3377">
      <w:pPr>
        <w:spacing w:line="400" w:lineRule="exact"/>
        <w:ind w:firstLineChars="4" w:firstLine="11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資料項目:</w:t>
      </w:r>
      <w:r w:rsidR="00BF2E30" w:rsidRPr="00770EA0">
        <w:rPr>
          <w:rFonts w:ascii="標楷體" w:eastAsia="標楷體" w:hAnsi="標楷體" w:hint="eastAsia"/>
          <w:color w:val="000000"/>
          <w:sz w:val="28"/>
          <w:szCs w:val="28"/>
        </w:rPr>
        <w:t>澎湖縣</w:t>
      </w:r>
      <w:r w:rsidR="00681E6D" w:rsidRPr="00770EA0">
        <w:rPr>
          <w:rFonts w:ascii="標楷體" w:eastAsia="標楷體" w:hAnsi="標楷體" w:hint="eastAsia"/>
          <w:color w:val="000000"/>
          <w:sz w:val="28"/>
          <w:szCs w:val="28"/>
        </w:rPr>
        <w:t>中低收入戶輔導就業服務</w:t>
      </w:r>
    </w:p>
    <w:p w:rsidR="00D92BD1" w:rsidRPr="00770EA0" w:rsidRDefault="000D02CC" w:rsidP="00DA3377">
      <w:pPr>
        <w:spacing w:line="400" w:lineRule="exact"/>
        <w:ind w:firstLineChars="4" w:firstLine="11"/>
        <w:rPr>
          <w:rFonts w:ascii="標楷體" w:eastAsia="標楷體" w:hAnsi="標楷體"/>
          <w:bCs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D92BD1" w:rsidRPr="00770EA0">
        <w:rPr>
          <w:rFonts w:ascii="標楷體" w:eastAsia="標楷體" w:hAnsi="標楷體"/>
          <w:bCs/>
          <w:color w:val="000000"/>
          <w:sz w:val="28"/>
          <w:szCs w:val="28"/>
        </w:rPr>
        <w:t>發布及編製機關單位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2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pacing w:val="-4"/>
          <w:sz w:val="28"/>
          <w:szCs w:val="28"/>
        </w:rPr>
        <w:t>＊發布機關、單位：澎湖縣政府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＊編製單位：</w:t>
      </w:r>
      <w:r w:rsidRPr="00770EA0">
        <w:rPr>
          <w:rFonts w:ascii="標楷體" w:eastAsia="標楷體" w:hAnsi="標楷體"/>
          <w:color w:val="000000"/>
          <w:spacing w:val="-4"/>
          <w:sz w:val="28"/>
          <w:szCs w:val="28"/>
        </w:rPr>
        <w:t>澎湖縣政府</w:t>
      </w:r>
      <w:r w:rsidR="00831935" w:rsidRPr="00770EA0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社會</w:t>
      </w:r>
      <w:r w:rsidR="00853165" w:rsidRPr="00770EA0">
        <w:rPr>
          <w:rFonts w:ascii="標楷體" w:eastAsia="標楷體" w:hAnsi="標楷體"/>
          <w:color w:val="000000"/>
          <w:spacing w:val="-4"/>
          <w:sz w:val="28"/>
          <w:szCs w:val="28"/>
        </w:rPr>
        <w:t>處</w:t>
      </w:r>
    </w:p>
    <w:p w:rsidR="00AC5739" w:rsidRPr="00770EA0" w:rsidRDefault="002547B9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＊聯絡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人:</w:t>
      </w:r>
      <w:r w:rsidR="007E1221" w:rsidRPr="007E1221">
        <w:rPr>
          <w:rFonts w:hint="eastAsia"/>
        </w:rPr>
        <w:t xml:space="preserve"> </w:t>
      </w:r>
      <w:r w:rsidR="007E1221" w:rsidRPr="007E1221">
        <w:rPr>
          <w:rFonts w:ascii="標楷體" w:eastAsia="標楷體" w:hAnsi="標楷體" w:hint="eastAsia"/>
          <w:color w:val="000000"/>
          <w:sz w:val="28"/>
          <w:szCs w:val="28"/>
        </w:rPr>
        <w:t>陳千惠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＊聯絡電話：06-9274400轉</w:t>
      </w:r>
      <w:r w:rsidR="007E1221">
        <w:rPr>
          <w:rFonts w:ascii="標楷體" w:eastAsia="標楷體" w:hAnsi="標楷體" w:hint="eastAsia"/>
          <w:color w:val="000000"/>
          <w:sz w:val="28"/>
          <w:szCs w:val="28"/>
        </w:rPr>
        <w:t>288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＊傳真：</w:t>
      </w:r>
      <w:r w:rsidR="004134DC" w:rsidRPr="00770EA0">
        <w:rPr>
          <w:rFonts w:ascii="標楷體" w:eastAsia="標楷體" w:hAnsi="標楷體" w:hint="eastAsia"/>
          <w:color w:val="000000"/>
          <w:sz w:val="28"/>
          <w:szCs w:val="28"/>
        </w:rPr>
        <w:t>06-9268918</w:t>
      </w:r>
    </w:p>
    <w:p w:rsidR="004134DC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＊電子信箱：</w:t>
      </w:r>
      <w:r w:rsidR="007E1221" w:rsidRPr="007E1221">
        <w:rPr>
          <w:rFonts w:ascii="標楷體" w:eastAsia="標楷體" w:hAnsi="標楷體"/>
          <w:color w:val="000000"/>
          <w:sz w:val="28"/>
          <w:szCs w:val="28"/>
        </w:rPr>
        <w:t>fa06390@mail.penghu.gov.tw</w:t>
      </w:r>
    </w:p>
    <w:p w:rsidR="001B7C3A" w:rsidRPr="00770EA0" w:rsidRDefault="001B7C3A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70EA0">
        <w:rPr>
          <w:rFonts w:ascii="標楷體" w:eastAsia="標楷體" w:hAnsi="標楷體"/>
          <w:bCs/>
          <w:color w:val="000000"/>
          <w:sz w:val="28"/>
          <w:szCs w:val="28"/>
        </w:rPr>
        <w:t>二、發布形式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＊口頭：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）記者會或說明會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＊書面：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）新聞稿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5A3AC0" w:rsidRPr="00770EA0">
        <w:rPr>
          <w:rFonts w:ascii="標楷體" w:eastAsia="標楷體" w:hAnsi="標楷體"/>
          <w:color w:val="000000"/>
          <w:sz w:val="28"/>
          <w:szCs w:val="28"/>
        </w:rPr>
        <w:t>ˇ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）報表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831935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）書刊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＊電子媒體：</w:t>
      </w:r>
    </w:p>
    <w:p w:rsidR="003863D4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441C02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7ED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）線上書刊及資料庫，網址：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）磁片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）光碟片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（</w:t>
      </w:r>
      <w:r w:rsidR="000D02CC" w:rsidRPr="00770EA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）其他</w:t>
      </w:r>
    </w:p>
    <w:p w:rsidR="005A3AC0" w:rsidRPr="00770EA0" w:rsidRDefault="005A3AC0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70EA0">
        <w:rPr>
          <w:rFonts w:ascii="標楷體" w:eastAsia="標楷體" w:hAnsi="標楷體"/>
          <w:bCs/>
          <w:color w:val="000000"/>
          <w:sz w:val="28"/>
          <w:szCs w:val="28"/>
        </w:rPr>
        <w:t>三、資料範圍、週期及時效</w:t>
      </w:r>
    </w:p>
    <w:p w:rsidR="00273723" w:rsidRPr="00770EA0" w:rsidRDefault="00D92BD1" w:rsidP="00DA3377">
      <w:pPr>
        <w:snapToGrid w:val="0"/>
        <w:spacing w:line="400" w:lineRule="exact"/>
        <w:ind w:leftChars="118" w:left="557" w:hangingChars="98" w:hanging="274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＊統計地區範圍及對象：</w:t>
      </w:r>
      <w:r w:rsidR="00681E6D" w:rsidRPr="00770EA0">
        <w:rPr>
          <w:rFonts w:ascii="標楷體" w:eastAsia="標楷體" w:hAnsi="標楷體" w:hint="eastAsia"/>
          <w:color w:val="000000"/>
          <w:sz w:val="28"/>
          <w:szCs w:val="28"/>
        </w:rPr>
        <w:t>凡經</w:t>
      </w:r>
      <w:r w:rsidR="00B012B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681E6D" w:rsidRPr="00770EA0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="00681E6D" w:rsidRPr="00770EA0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申請中及</w:t>
      </w:r>
      <w:r w:rsidR="00681E6D" w:rsidRPr="00770EA0">
        <w:rPr>
          <w:rFonts w:ascii="標楷體" w:eastAsia="標楷體" w:hAnsi="標楷體" w:hint="eastAsia"/>
          <w:color w:val="000000"/>
          <w:sz w:val="28"/>
          <w:szCs w:val="28"/>
        </w:rPr>
        <w:t>核定有案之中低收入戶，均為統計對象。</w:t>
      </w:r>
    </w:p>
    <w:p w:rsidR="00D92BD1" w:rsidRPr="00770EA0" w:rsidRDefault="00D92BD1" w:rsidP="00DA3377">
      <w:pPr>
        <w:snapToGrid w:val="0"/>
        <w:spacing w:line="400" w:lineRule="exact"/>
        <w:ind w:leftChars="118" w:left="557" w:hangingChars="98" w:hanging="274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＊統計標準時間：</w:t>
      </w:r>
      <w:r w:rsidR="00960D8F" w:rsidRPr="00770EA0">
        <w:rPr>
          <w:rFonts w:ascii="標楷體" w:eastAsia="標楷體" w:hAnsi="標楷體" w:hint="eastAsia"/>
          <w:color w:val="000000"/>
          <w:sz w:val="28"/>
          <w:szCs w:val="28"/>
        </w:rPr>
        <w:t>第1季以1至3月、第2季以4至6月、第3季以7至9月、第4季以10至12月之事實為準。</w:t>
      </w:r>
    </w:p>
    <w:p w:rsidR="00960D8F" w:rsidRPr="00770EA0" w:rsidRDefault="00D92BD1" w:rsidP="00DA3377">
      <w:pPr>
        <w:snapToGrid w:val="0"/>
        <w:spacing w:line="40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＊統計項目定義：</w:t>
      </w:r>
    </w:p>
    <w:p w:rsidR="00681E6D" w:rsidRPr="00770EA0" w:rsidRDefault="00681E6D" w:rsidP="00DA3377">
      <w:pPr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一)中低收入戶：係指經申請戶籍所在地直轄市、縣(市)主管機關審核認定，符合家庭總收入，平均分配全家人口，每人每月不超過最低生活費1.5倍，且家庭財產未超過中央、直轄市主管機關公告之當年度一定金額者。</w:t>
      </w:r>
    </w:p>
    <w:p w:rsidR="00681E6D" w:rsidRPr="00770EA0" w:rsidRDefault="00681E6D" w:rsidP="00DA3377">
      <w:pPr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(二)原住民：依</w:t>
      </w:r>
      <w:r w:rsidRPr="00770EA0">
        <w:rPr>
          <w:rFonts w:ascii="標楷體" w:eastAsia="標楷體" w:hAnsi="標楷體"/>
          <w:bCs/>
          <w:color w:val="000000"/>
          <w:sz w:val="28"/>
          <w:szCs w:val="28"/>
        </w:rPr>
        <w:t>原住民身分</w:t>
      </w:r>
      <w:r w:rsidRPr="00770EA0">
        <w:rPr>
          <w:rFonts w:ascii="標楷體" w:eastAsia="標楷體" w:hAnsi="標楷體" w:hint="eastAsia"/>
          <w:bCs/>
          <w:color w:val="000000"/>
          <w:sz w:val="28"/>
          <w:szCs w:val="28"/>
        </w:rPr>
        <w:t>法，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具原住民身分者即予以統計，而不論其是否隸屬於原住民戶。</w:t>
      </w:r>
    </w:p>
    <w:p w:rsidR="00681E6D" w:rsidRPr="00770EA0" w:rsidRDefault="00681E6D" w:rsidP="00FA15C7">
      <w:pPr>
        <w:autoSpaceDE w:val="0"/>
        <w:autoSpaceDN w:val="0"/>
        <w:adjustRightInd w:val="0"/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(三)社政轉介勞政就業媒合服務</w:t>
      </w:r>
      <w:r w:rsidRPr="00770EA0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：指政府社政單位對於有工作能力未就業者，轉介勞政單位提供就業媒合服務。</w:t>
      </w:r>
    </w:p>
    <w:p w:rsidR="00681E6D" w:rsidRPr="00770EA0" w:rsidRDefault="00681E6D" w:rsidP="00FA15C7">
      <w:pPr>
        <w:autoSpaceDE w:val="0"/>
        <w:autoSpaceDN w:val="0"/>
        <w:adjustRightInd w:val="0"/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(四)社政轉介勞政</w:t>
      </w:r>
      <w:r w:rsidRPr="00770EA0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職業訓練：指政府社政單位對於有工作能力未就業者，轉介勞政單位提供職業訓練服務。</w:t>
      </w:r>
    </w:p>
    <w:p w:rsidR="00681E6D" w:rsidRPr="00770EA0" w:rsidRDefault="00681E6D" w:rsidP="00FA15C7">
      <w:pPr>
        <w:snapToGrid w:val="0"/>
        <w:spacing w:line="400" w:lineRule="exact"/>
        <w:ind w:leftChars="237" w:left="1132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(五)以工代賑：指政府對於有工作能力卻欠缺工作技能之低收入者，提供臨時性之工作機會</w:t>
      </w:r>
      <w:r w:rsidRPr="00770EA0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681E6D" w:rsidRPr="000826E4" w:rsidRDefault="000826E4" w:rsidP="00FA15C7">
      <w:pPr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0826E4">
        <w:rPr>
          <w:rFonts w:ascii="標楷體" w:eastAsia="標楷體" w:hAnsi="標楷體" w:hint="eastAsia"/>
          <w:sz w:val="28"/>
          <w:szCs w:val="28"/>
        </w:rPr>
        <w:t>(六)有工作能力未就業者人數(T)：指當年度1月1日起至該季底，參加以工代賑人數(A)、</w:t>
      </w:r>
      <w:r w:rsidRPr="000826E4">
        <w:rPr>
          <w:rFonts w:ascii="標楷體" w:eastAsia="標楷體" w:hAnsi="標楷體" w:hint="eastAsia"/>
          <w:color w:val="FF0000"/>
          <w:sz w:val="28"/>
          <w:szCs w:val="28"/>
        </w:rPr>
        <w:t>社政</w:t>
      </w:r>
      <w:r w:rsidRPr="000826E4">
        <w:rPr>
          <w:rFonts w:ascii="標楷體" w:eastAsia="標楷體" w:hAnsi="標楷體" w:hint="eastAsia"/>
          <w:sz w:val="28"/>
          <w:szCs w:val="28"/>
        </w:rPr>
        <w:t>轉介勞政</w:t>
      </w:r>
      <w:r w:rsidRPr="000826E4">
        <w:rPr>
          <w:rFonts w:ascii="標楷體" w:eastAsia="標楷體" w:hAnsi="標楷體" w:hint="eastAsia"/>
          <w:color w:val="FF0000"/>
          <w:sz w:val="28"/>
          <w:szCs w:val="28"/>
        </w:rPr>
        <w:t>就業媒合服務</w:t>
      </w:r>
      <w:r w:rsidRPr="000826E4">
        <w:rPr>
          <w:rFonts w:ascii="標楷體" w:eastAsia="標楷體" w:hAnsi="標楷體" w:hint="eastAsia"/>
          <w:sz w:val="28"/>
          <w:szCs w:val="28"/>
        </w:rPr>
        <w:t>人數(B)、</w:t>
      </w:r>
      <w:r w:rsidRPr="000826E4">
        <w:rPr>
          <w:rFonts w:ascii="標楷體" w:eastAsia="標楷體" w:hAnsi="標楷體" w:hint="eastAsia"/>
          <w:color w:val="FF0000"/>
          <w:sz w:val="28"/>
          <w:szCs w:val="28"/>
        </w:rPr>
        <w:t>社政</w:t>
      </w:r>
      <w:r w:rsidRPr="000826E4">
        <w:rPr>
          <w:rFonts w:ascii="標楷體" w:eastAsia="標楷體" w:hAnsi="標楷體" w:hint="eastAsia"/>
          <w:sz w:val="28"/>
          <w:szCs w:val="28"/>
        </w:rPr>
        <w:t>轉介勞政</w:t>
      </w:r>
      <w:r w:rsidRPr="000826E4">
        <w:rPr>
          <w:rFonts w:ascii="標楷體" w:eastAsia="標楷體" w:hAnsi="標楷體" w:hint="eastAsia"/>
          <w:color w:val="FF0000"/>
          <w:sz w:val="28"/>
          <w:szCs w:val="28"/>
        </w:rPr>
        <w:t>職業訓練人數</w:t>
      </w:r>
      <w:r w:rsidRPr="000826E4">
        <w:rPr>
          <w:rFonts w:ascii="標楷體" w:eastAsia="標楷體" w:hAnsi="標楷體" w:hint="eastAsia"/>
          <w:sz w:val="28"/>
          <w:szCs w:val="28"/>
        </w:rPr>
        <w:t>(C)之總和。</w:t>
      </w:r>
      <w:bookmarkStart w:id="0" w:name="_GoBack"/>
      <w:bookmarkEnd w:id="0"/>
    </w:p>
    <w:p w:rsidR="00681E6D" w:rsidRPr="00770EA0" w:rsidRDefault="00681E6D" w:rsidP="00FA15C7">
      <w:pPr>
        <w:snapToGrid w:val="0"/>
        <w:spacing w:line="40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(七)輔導成功率(%)：參加以工代賑人數(A)、已就業人數(D)、參加職業訓練人數(E)之總和÷累計至當季底有工作能力未就業者人數(T)*100。</w:t>
      </w:r>
    </w:p>
    <w:p w:rsidR="00681E6D" w:rsidRPr="00770EA0" w:rsidRDefault="00681E6D" w:rsidP="00DA3377">
      <w:pPr>
        <w:snapToGrid w:val="0"/>
        <w:spacing w:line="400" w:lineRule="exact"/>
        <w:ind w:leftChars="236" w:left="854" w:hangingChars="103" w:hanging="288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(八)本年累計至當季底免計入家庭總收入之受益人數：</w:t>
      </w:r>
    </w:p>
    <w:p w:rsidR="00681E6D" w:rsidRPr="00770EA0" w:rsidRDefault="00681E6D" w:rsidP="00FA15C7">
      <w:pPr>
        <w:snapToGrid w:val="0"/>
        <w:spacing w:line="400" w:lineRule="exact"/>
        <w:ind w:leftChars="353" w:left="1133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1.參加就業增加收入及存款：指直轄市、縣(市)政府及鄉(鎮、市、區)公所依據社會救助法第15條第1項規定，辦理免計入家庭總收入之受益中低收入戶人數。</w:t>
      </w:r>
    </w:p>
    <w:p w:rsidR="00681E6D" w:rsidRPr="00770EA0" w:rsidRDefault="00681E6D" w:rsidP="00FA15C7">
      <w:pPr>
        <w:snapToGrid w:val="0"/>
        <w:spacing w:line="400" w:lineRule="exact"/>
        <w:ind w:leftChars="353" w:left="1133" w:hangingChars="102" w:hanging="28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2.參加自立脫貧方案增加收入及存款：指直轄市、縣(市)政府及鄉(鎮、市、區)公所依據社會救助法第15條之1第2項規定，辦理免計入家庭總收入之受益中低收入戶人數。</w:t>
      </w:r>
    </w:p>
    <w:p w:rsidR="00FA15C7" w:rsidRPr="00770EA0" w:rsidRDefault="00E95ABD" w:rsidP="00FA15C7">
      <w:pPr>
        <w:autoSpaceDE w:val="0"/>
        <w:autoSpaceDN w:val="0"/>
        <w:adjustRightInd w:val="0"/>
        <w:snapToGrid w:val="0"/>
        <w:spacing w:line="400" w:lineRule="exact"/>
        <w:ind w:leftChars="100" w:left="85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：</w:t>
      </w:r>
      <w:r w:rsidR="00FA15C7" w:rsidRPr="00FA15C7">
        <w:rPr>
          <w:rFonts w:ascii="標楷體" w:eastAsia="標楷體" w:hAnsi="標楷體" w:hint="eastAsia"/>
          <w:color w:val="000000"/>
          <w:sz w:val="28"/>
          <w:szCs w:val="28"/>
        </w:rPr>
        <w:t>人次、人、%</w:t>
      </w:r>
    </w:p>
    <w:p w:rsidR="00681E6D" w:rsidRPr="00770EA0" w:rsidRDefault="00D92BD1" w:rsidP="00FA15C7">
      <w:pPr>
        <w:autoSpaceDE w:val="0"/>
        <w:autoSpaceDN w:val="0"/>
        <w:adjustRightInd w:val="0"/>
        <w:snapToGrid w:val="0"/>
        <w:spacing w:line="400" w:lineRule="exact"/>
        <w:ind w:leftChars="100" w:left="565" w:hangingChars="116" w:hanging="325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＊統計分類：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本期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依</w:t>
      </w:r>
      <w:r w:rsidR="000826E4" w:rsidRPr="000826E4">
        <w:rPr>
          <w:rFonts w:ascii="新細明體" w:hAnsi="新細明體" w:hint="eastAsia"/>
          <w:sz w:val="28"/>
          <w:szCs w:val="28"/>
        </w:rPr>
        <w:t>「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以工代賑人次」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及「社政轉介勞政人次」分，本年累計至當季底依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「有工作能力未就業者人數」、「參加以工代賑人數」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「社政轉介勞政人數」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分，勞政回報情形依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「本年累計至當季底已就業或參加職業訓練人數」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「輔導成功率」</w:t>
      </w:r>
      <w:r w:rsidR="000826E4" w:rsidRPr="000826E4">
        <w:rPr>
          <w:rFonts w:ascii="標楷體" w:eastAsia="標楷體" w:hAnsi="標楷體" w:hint="eastAsia"/>
          <w:color w:val="FF0000"/>
          <w:sz w:val="28"/>
          <w:szCs w:val="28"/>
        </w:rPr>
        <w:t>分，本年累計至當季底免計入家庭總收入之受益人數依</w:t>
      </w:r>
      <w:r w:rsidR="000826E4" w:rsidRPr="000826E4">
        <w:rPr>
          <w:rFonts w:ascii="標楷體" w:eastAsia="標楷體" w:hAnsi="標楷體" w:hint="eastAsia"/>
          <w:sz w:val="28"/>
          <w:szCs w:val="28"/>
        </w:rPr>
        <w:t>「參加就業增加收入及存款」及「參加自立脫貧方案增加收入及存款」分。</w:t>
      </w:r>
    </w:p>
    <w:p w:rsidR="00D92BD1" w:rsidRPr="00770EA0" w:rsidRDefault="00D92BD1" w:rsidP="00FA15C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＊發布週期：</w:t>
      </w:r>
      <w:r w:rsidR="00E133D6" w:rsidRPr="00770EA0">
        <w:rPr>
          <w:rFonts w:ascii="標楷體" w:eastAsia="標楷體" w:hAnsi="標楷體" w:hint="eastAsia"/>
          <w:color w:val="000000"/>
          <w:sz w:val="28"/>
          <w:szCs w:val="28"/>
        </w:rPr>
        <w:t>每季</w:t>
      </w:r>
    </w:p>
    <w:p w:rsidR="00D92BD1" w:rsidRPr="00770EA0" w:rsidRDefault="00D92BD1" w:rsidP="00FA15C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＊時效：</w:t>
      </w:r>
      <w:r w:rsidR="00681E6D" w:rsidRPr="00770EA0">
        <w:rPr>
          <w:rFonts w:ascii="標楷體" w:eastAsia="標楷體" w:hAnsi="標楷體" w:hint="eastAsia"/>
          <w:color w:val="000000"/>
          <w:sz w:val="28"/>
          <w:szCs w:val="28"/>
        </w:rPr>
        <w:t>50</w:t>
      </w:r>
      <w:r w:rsidR="00E133D6" w:rsidRPr="00770EA0">
        <w:rPr>
          <w:rFonts w:ascii="標楷體" w:eastAsia="標楷體" w:hAnsi="標楷體" w:hint="eastAsia"/>
          <w:color w:val="000000"/>
          <w:sz w:val="28"/>
          <w:szCs w:val="28"/>
        </w:rPr>
        <w:t>天</w:t>
      </w:r>
    </w:p>
    <w:p w:rsidR="00D92BD1" w:rsidRPr="00770EA0" w:rsidRDefault="00D92BD1" w:rsidP="00FA15C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＊資料變革：無</w:t>
      </w:r>
    </w:p>
    <w:p w:rsidR="0013327E" w:rsidRPr="00770EA0" w:rsidRDefault="0013327E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70EA0">
        <w:rPr>
          <w:rFonts w:ascii="標楷體" w:eastAsia="標楷體" w:hAnsi="標楷體"/>
          <w:bCs/>
          <w:color w:val="000000"/>
          <w:sz w:val="28"/>
          <w:szCs w:val="28"/>
        </w:rPr>
        <w:t>四、公開資料發布訊息</w:t>
      </w:r>
    </w:p>
    <w:p w:rsidR="00CE459C" w:rsidRPr="00770EA0" w:rsidRDefault="00D92BD1" w:rsidP="00FA15C7">
      <w:pPr>
        <w:spacing w:line="400" w:lineRule="exact"/>
        <w:ind w:leftChars="119" w:left="566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＊預告發布日期：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F1276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156A6">
        <w:rPr>
          <w:rFonts w:ascii="標楷體" w:eastAsia="標楷體" w:hAnsi="標楷體"/>
          <w:color w:val="000000"/>
          <w:sz w:val="28"/>
          <w:szCs w:val="28"/>
        </w:rPr>
        <w:t>20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="00F1276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1276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="00F1276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156A6">
        <w:rPr>
          <w:rFonts w:ascii="標楷體" w:eastAsia="標楷體" w:hAnsi="標楷體"/>
          <w:color w:val="000000"/>
          <w:sz w:val="28"/>
          <w:szCs w:val="28"/>
        </w:rPr>
        <w:t>20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日及1</w:t>
      </w:r>
      <w:r w:rsidR="00F1276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156A6">
        <w:rPr>
          <w:rFonts w:ascii="標楷體" w:eastAsia="標楷體" w:hAnsi="標楷體"/>
          <w:color w:val="000000"/>
          <w:sz w:val="28"/>
          <w:szCs w:val="28"/>
        </w:rPr>
        <w:t>20</w:t>
      </w:r>
      <w:r w:rsidR="00F1276B" w:rsidRPr="00FE52E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E459C" w:rsidRPr="00770EA0">
        <w:rPr>
          <w:rFonts w:ascii="標楷體" w:eastAsia="標楷體" w:hAnsi="標楷體" w:hint="eastAsia"/>
          <w:color w:val="000000"/>
          <w:sz w:val="28"/>
          <w:szCs w:val="28"/>
        </w:rPr>
        <w:t>前(若遇例假日順延)以公務統計報表發布，</w:t>
      </w:r>
      <w:r w:rsidR="00CE459C" w:rsidRPr="00770EA0">
        <w:rPr>
          <w:rFonts w:ascii="標楷體" w:eastAsia="標楷體" w:hAnsi="標楷體"/>
          <w:color w:val="000000"/>
          <w:sz w:val="28"/>
          <w:szCs w:val="28"/>
        </w:rPr>
        <w:t>發布日期</w:t>
      </w:r>
      <w:r w:rsidR="00CE459C" w:rsidRPr="00770EA0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CE459C" w:rsidRPr="00770EA0">
        <w:rPr>
          <w:rFonts w:ascii="標楷體" w:eastAsia="標楷體" w:hAnsi="標楷體"/>
          <w:color w:val="000000"/>
          <w:sz w:val="28"/>
          <w:szCs w:val="28"/>
        </w:rPr>
        <w:t>載於澎湖縣政府</w:t>
      </w:r>
      <w:r w:rsidR="00CE459C" w:rsidRPr="00770EA0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CE459C" w:rsidRPr="00770EA0">
        <w:rPr>
          <w:rFonts w:ascii="標楷體" w:eastAsia="標楷體" w:hAnsi="標楷體"/>
          <w:color w:val="000000"/>
          <w:sz w:val="28"/>
          <w:szCs w:val="28"/>
        </w:rPr>
        <w:t>處網</w:t>
      </w:r>
      <w:r w:rsidR="00CE459C" w:rsidRPr="00770EA0">
        <w:rPr>
          <w:rFonts w:ascii="標楷體" w:eastAsia="標楷體" w:hAnsi="標楷體" w:hint="eastAsia"/>
          <w:color w:val="000000"/>
          <w:sz w:val="28"/>
          <w:szCs w:val="28"/>
        </w:rPr>
        <w:t>站之</w:t>
      </w:r>
      <w:r w:rsidR="00CE459C" w:rsidRPr="00770EA0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E459C" w:rsidRPr="00770EA0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澎湖縣政府社會處預告統計資料發布時間表</w:t>
      </w:r>
      <w:r w:rsidR="00CE459C" w:rsidRPr="00770EA0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:rsidR="009E6E2C" w:rsidRPr="00770EA0" w:rsidRDefault="00D92BD1" w:rsidP="00FA15C7">
      <w:pPr>
        <w:spacing w:line="400" w:lineRule="exact"/>
        <w:ind w:leftChars="119" w:left="807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＊同步發送單位：</w:t>
      </w:r>
      <w:r w:rsidR="00644FCF" w:rsidRPr="00770EA0">
        <w:rPr>
          <w:rFonts w:ascii="標楷體" w:eastAsia="標楷體" w:hAnsi="標楷體"/>
          <w:color w:val="000000"/>
          <w:sz w:val="28"/>
          <w:szCs w:val="28"/>
        </w:rPr>
        <w:t>澎湖縣政府</w:t>
      </w:r>
      <w:r w:rsidR="00644FCF" w:rsidRPr="00770EA0">
        <w:rPr>
          <w:rFonts w:ascii="標楷體" w:eastAsia="標楷體" w:hAnsi="標楷體" w:hint="eastAsia"/>
          <w:color w:val="000000"/>
          <w:sz w:val="28"/>
          <w:szCs w:val="28"/>
        </w:rPr>
        <w:t>主計</w:t>
      </w:r>
      <w:r w:rsidR="00644FCF" w:rsidRPr="00770EA0">
        <w:rPr>
          <w:rFonts w:ascii="標楷體" w:eastAsia="標楷體" w:hAnsi="標楷體"/>
          <w:color w:val="000000"/>
          <w:sz w:val="28"/>
          <w:szCs w:val="28"/>
        </w:rPr>
        <w:t>處</w:t>
      </w:r>
    </w:p>
    <w:p w:rsidR="009E6E2C" w:rsidRPr="00770EA0" w:rsidRDefault="009E6E2C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70EA0">
        <w:rPr>
          <w:rFonts w:ascii="標楷體" w:eastAsia="標楷體" w:hAnsi="標楷體"/>
          <w:bCs/>
          <w:color w:val="000000"/>
          <w:sz w:val="28"/>
          <w:szCs w:val="28"/>
        </w:rPr>
        <w:t>五、資料品質</w:t>
      </w:r>
    </w:p>
    <w:p w:rsidR="00D62598" w:rsidRPr="00770EA0" w:rsidRDefault="00D62598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/>
          <w:color w:val="000000"/>
          <w:sz w:val="28"/>
          <w:szCs w:val="28"/>
        </w:rPr>
        <w:t>＊統計指標編製方法與資料來源說明：係由澎湖縣政府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處根據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社政資訊系統統計全縣</w:t>
      </w:r>
      <w:r w:rsidR="005006CD" w:rsidRPr="00770EA0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B46D49" w:rsidRPr="00770EA0">
        <w:rPr>
          <w:rFonts w:ascii="標楷體" w:eastAsia="標楷體" w:hAnsi="標楷體" w:hint="eastAsia"/>
          <w:color w:val="000000"/>
          <w:sz w:val="28"/>
          <w:szCs w:val="28"/>
        </w:rPr>
        <w:t>低收入戶</w:t>
      </w: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70EA0">
        <w:rPr>
          <w:rFonts w:ascii="標楷體" w:eastAsia="標楷體" w:hAnsi="標楷體"/>
          <w:color w:val="000000"/>
          <w:sz w:val="28"/>
          <w:szCs w:val="28"/>
        </w:rPr>
        <w:t>資料彙整。</w:t>
      </w:r>
    </w:p>
    <w:p w:rsidR="00D62598" w:rsidRPr="00770EA0" w:rsidRDefault="00D62598" w:rsidP="00DA3377">
      <w:pPr>
        <w:pStyle w:val="1"/>
        <w:spacing w:before="0" w:beforeAutospacing="0" w:after="0" w:afterAutospacing="0" w:line="400" w:lineRule="exact"/>
        <w:ind w:leftChars="118" w:left="563" w:hangingChars="100" w:hanging="280"/>
        <w:rPr>
          <w:rFonts w:ascii="標楷體" w:eastAsia="標楷體" w:hAnsi="標楷體"/>
          <w:b w:val="0"/>
          <w:sz w:val="28"/>
          <w:szCs w:val="28"/>
        </w:rPr>
      </w:pPr>
      <w:r w:rsidRPr="00770EA0">
        <w:rPr>
          <w:rFonts w:ascii="標楷體" w:eastAsia="標楷體" w:hAnsi="標楷體"/>
          <w:b w:val="0"/>
          <w:sz w:val="28"/>
          <w:szCs w:val="28"/>
        </w:rPr>
        <w:lastRenderedPageBreak/>
        <w:t>＊統計資料交叉查核及確保資料合理性之機制：均採電腦連線作業</w:t>
      </w:r>
      <w:r w:rsidRPr="00770EA0">
        <w:rPr>
          <w:rFonts w:ascii="標楷體" w:eastAsia="標楷體" w:hAnsi="標楷體" w:hint="eastAsia"/>
          <w:b w:val="0"/>
          <w:sz w:val="28"/>
          <w:szCs w:val="28"/>
        </w:rPr>
        <w:t>(</w:t>
      </w:r>
      <w:r w:rsidRPr="00770EA0">
        <w:rPr>
          <w:rFonts w:ascii="標楷體" w:eastAsia="標楷體" w:hAnsi="標楷體"/>
          <w:b w:val="0"/>
          <w:sz w:val="28"/>
          <w:szCs w:val="28"/>
        </w:rPr>
        <w:t>各直轄市縣(市)內政公務統計報表網際網路報送系統</w:t>
      </w:r>
      <w:r w:rsidRPr="00770EA0">
        <w:rPr>
          <w:rFonts w:ascii="標楷體" w:eastAsia="標楷體" w:hAnsi="標楷體" w:hint="eastAsia"/>
          <w:b w:val="0"/>
          <w:sz w:val="28"/>
          <w:szCs w:val="28"/>
        </w:rPr>
        <w:t>)</w:t>
      </w:r>
      <w:r w:rsidRPr="00770EA0">
        <w:rPr>
          <w:rFonts w:ascii="標楷體" w:eastAsia="標楷體" w:hAnsi="標楷體"/>
          <w:b w:val="0"/>
          <w:sz w:val="28"/>
          <w:szCs w:val="28"/>
        </w:rPr>
        <w:t>且有查核機制，資料正確無誤。</w:t>
      </w:r>
    </w:p>
    <w:p w:rsidR="00D92BD1" w:rsidRPr="00770EA0" w:rsidRDefault="00AC5739" w:rsidP="00FA15C7">
      <w:pPr>
        <w:pStyle w:val="1"/>
        <w:spacing w:before="0" w:beforeAutospacing="0" w:after="0" w:afterAutospacing="0" w:line="400" w:lineRule="exact"/>
        <w:ind w:leftChars="-59" w:left="698" w:hangingChars="300" w:hanging="840"/>
        <w:rPr>
          <w:rFonts w:ascii="標楷體" w:eastAsia="標楷體" w:hAnsi="標楷體"/>
          <w:sz w:val="28"/>
          <w:szCs w:val="28"/>
        </w:rPr>
      </w:pPr>
      <w:r w:rsidRPr="00770EA0">
        <w:rPr>
          <w:rFonts w:ascii="標楷體" w:eastAsia="標楷體" w:hAnsi="標楷體"/>
          <w:b w:val="0"/>
          <w:sz w:val="28"/>
          <w:szCs w:val="28"/>
        </w:rPr>
        <w:t xml:space="preserve"> </w:t>
      </w:r>
      <w:r w:rsidR="00D92BD1" w:rsidRPr="00770EA0">
        <w:rPr>
          <w:rFonts w:ascii="標楷體" w:eastAsia="標楷體" w:hAnsi="標楷體"/>
          <w:bCs w:val="0"/>
          <w:sz w:val="28"/>
          <w:szCs w:val="28"/>
        </w:rPr>
        <w:t>六、須注意及預定改變之事項</w:t>
      </w:r>
      <w:r w:rsidR="00D92BD1" w:rsidRPr="00770EA0">
        <w:rPr>
          <w:rFonts w:ascii="標楷體" w:eastAsia="標楷體" w:hAnsi="標楷體"/>
          <w:sz w:val="28"/>
          <w:szCs w:val="28"/>
        </w:rPr>
        <w:t>：無</w:t>
      </w:r>
    </w:p>
    <w:p w:rsidR="00893558" w:rsidRPr="00770EA0" w:rsidRDefault="00893558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3558" w:rsidRPr="00770EA0" w:rsidRDefault="00893558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70EA0">
        <w:rPr>
          <w:rFonts w:ascii="標楷體" w:eastAsia="標楷體" w:hAnsi="標楷體" w:hint="eastAsia"/>
          <w:color w:val="000000"/>
          <w:sz w:val="28"/>
          <w:szCs w:val="28"/>
        </w:rPr>
        <w:t>七、其他事項：無</w:t>
      </w:r>
    </w:p>
    <w:p w:rsidR="00D92BD1" w:rsidRPr="00770EA0" w:rsidRDefault="00D92BD1" w:rsidP="00DA337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sectPr w:rsidR="00D92BD1" w:rsidRPr="00770EA0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0A" w:rsidRDefault="00567B0A" w:rsidP="00D83F63">
      <w:r>
        <w:separator/>
      </w:r>
    </w:p>
  </w:endnote>
  <w:endnote w:type="continuationSeparator" w:id="0">
    <w:p w:rsidR="00567B0A" w:rsidRDefault="00567B0A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0A" w:rsidRDefault="00567B0A" w:rsidP="00D83F63">
      <w:r>
        <w:separator/>
      </w:r>
    </w:p>
  </w:footnote>
  <w:footnote w:type="continuationSeparator" w:id="0">
    <w:p w:rsidR="00567B0A" w:rsidRDefault="00567B0A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 w15:restartNumberingAfterBreak="0">
    <w:nsid w:val="59857E3A"/>
    <w:multiLevelType w:val="singleLevel"/>
    <w:tmpl w:val="D1D0D1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 w15:restartNumberingAfterBreak="0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24D6"/>
    <w:rsid w:val="000277B0"/>
    <w:rsid w:val="00055D95"/>
    <w:rsid w:val="00082627"/>
    <w:rsid w:val="000826E4"/>
    <w:rsid w:val="00086C05"/>
    <w:rsid w:val="000C352D"/>
    <w:rsid w:val="000C73FE"/>
    <w:rsid w:val="000D02CC"/>
    <w:rsid w:val="000F02B6"/>
    <w:rsid w:val="0013327E"/>
    <w:rsid w:val="0015503F"/>
    <w:rsid w:val="001B7C3A"/>
    <w:rsid w:val="001C0AF4"/>
    <w:rsid w:val="001E71B1"/>
    <w:rsid w:val="001F266A"/>
    <w:rsid w:val="002547B9"/>
    <w:rsid w:val="00273723"/>
    <w:rsid w:val="002C7770"/>
    <w:rsid w:val="002D4D19"/>
    <w:rsid w:val="002F0AB7"/>
    <w:rsid w:val="003023B9"/>
    <w:rsid w:val="00351CFD"/>
    <w:rsid w:val="003863D4"/>
    <w:rsid w:val="00387AA6"/>
    <w:rsid w:val="004134DC"/>
    <w:rsid w:val="00441C02"/>
    <w:rsid w:val="00482BEE"/>
    <w:rsid w:val="005006CD"/>
    <w:rsid w:val="00527A3C"/>
    <w:rsid w:val="00530591"/>
    <w:rsid w:val="00552FED"/>
    <w:rsid w:val="00567B0A"/>
    <w:rsid w:val="00573B95"/>
    <w:rsid w:val="005A3AC0"/>
    <w:rsid w:val="005B3EAD"/>
    <w:rsid w:val="005C2240"/>
    <w:rsid w:val="00644FCF"/>
    <w:rsid w:val="00652DBB"/>
    <w:rsid w:val="00653FAF"/>
    <w:rsid w:val="00681E6D"/>
    <w:rsid w:val="006A2104"/>
    <w:rsid w:val="006E12BA"/>
    <w:rsid w:val="006E7A00"/>
    <w:rsid w:val="006F56BF"/>
    <w:rsid w:val="007156A6"/>
    <w:rsid w:val="00736918"/>
    <w:rsid w:val="00760F2D"/>
    <w:rsid w:val="00770EA0"/>
    <w:rsid w:val="00784CBD"/>
    <w:rsid w:val="007B2C80"/>
    <w:rsid w:val="007B3349"/>
    <w:rsid w:val="007E1221"/>
    <w:rsid w:val="007E7AD7"/>
    <w:rsid w:val="00816199"/>
    <w:rsid w:val="008173F5"/>
    <w:rsid w:val="00831935"/>
    <w:rsid w:val="00853165"/>
    <w:rsid w:val="008649B7"/>
    <w:rsid w:val="00875568"/>
    <w:rsid w:val="00893558"/>
    <w:rsid w:val="00893CB1"/>
    <w:rsid w:val="008C092A"/>
    <w:rsid w:val="008D52B8"/>
    <w:rsid w:val="00900FC0"/>
    <w:rsid w:val="009124D6"/>
    <w:rsid w:val="0093402F"/>
    <w:rsid w:val="00941697"/>
    <w:rsid w:val="00955EA3"/>
    <w:rsid w:val="00957606"/>
    <w:rsid w:val="00960D8F"/>
    <w:rsid w:val="009B4FA0"/>
    <w:rsid w:val="009B50C4"/>
    <w:rsid w:val="009C12C7"/>
    <w:rsid w:val="009E5A8D"/>
    <w:rsid w:val="009E6E2C"/>
    <w:rsid w:val="009F05C8"/>
    <w:rsid w:val="009F718D"/>
    <w:rsid w:val="00A27BF2"/>
    <w:rsid w:val="00A33659"/>
    <w:rsid w:val="00A33C5B"/>
    <w:rsid w:val="00AC5739"/>
    <w:rsid w:val="00B012B7"/>
    <w:rsid w:val="00B34AF6"/>
    <w:rsid w:val="00B46D49"/>
    <w:rsid w:val="00B8635C"/>
    <w:rsid w:val="00BA2ABF"/>
    <w:rsid w:val="00BE763E"/>
    <w:rsid w:val="00BF17ED"/>
    <w:rsid w:val="00BF2E30"/>
    <w:rsid w:val="00BF389B"/>
    <w:rsid w:val="00C56939"/>
    <w:rsid w:val="00C92F2C"/>
    <w:rsid w:val="00CE459C"/>
    <w:rsid w:val="00CF2DE0"/>
    <w:rsid w:val="00D22235"/>
    <w:rsid w:val="00D62598"/>
    <w:rsid w:val="00D66205"/>
    <w:rsid w:val="00D764CC"/>
    <w:rsid w:val="00D83F63"/>
    <w:rsid w:val="00D84DEA"/>
    <w:rsid w:val="00D92BD1"/>
    <w:rsid w:val="00DA3377"/>
    <w:rsid w:val="00DA59EF"/>
    <w:rsid w:val="00DB296F"/>
    <w:rsid w:val="00DD7893"/>
    <w:rsid w:val="00DF53C7"/>
    <w:rsid w:val="00E133D6"/>
    <w:rsid w:val="00E45256"/>
    <w:rsid w:val="00E51382"/>
    <w:rsid w:val="00E95ABD"/>
    <w:rsid w:val="00ED4995"/>
    <w:rsid w:val="00EF5885"/>
    <w:rsid w:val="00F0356B"/>
    <w:rsid w:val="00F1276B"/>
    <w:rsid w:val="00F60C34"/>
    <w:rsid w:val="00F64817"/>
    <w:rsid w:val="00FA15C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409AB9-BB02-4901-815A-E9D66B0A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陳素眞</cp:lastModifiedBy>
  <cp:revision>5</cp:revision>
  <cp:lastPrinted>2013-11-07T01:39:00Z</cp:lastPrinted>
  <dcterms:created xsi:type="dcterms:W3CDTF">2020-01-15T07:03:00Z</dcterms:created>
  <dcterms:modified xsi:type="dcterms:W3CDTF">2020-02-04T08:59:00Z</dcterms:modified>
</cp:coreProperties>
</file>