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52" w:type="dxa"/>
        <w:tblInd w:w="-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2"/>
      </w:tblGrid>
      <w:tr w:rsidR="00754F73" w:rsidRPr="00663510" w:rsidTr="00A85CCC">
        <w:trPr>
          <w:trHeight w:val="14732"/>
        </w:trPr>
        <w:tc>
          <w:tcPr>
            <w:tcW w:w="10152" w:type="dxa"/>
          </w:tcPr>
          <w:p w:rsidR="00754F73" w:rsidRPr="00AA00F6" w:rsidRDefault="00754F73" w:rsidP="00A85CCC">
            <w:pPr>
              <w:spacing w:line="360" w:lineRule="exact"/>
              <w:jc w:val="center"/>
              <w:rPr>
                <w:b/>
                <w:szCs w:val="24"/>
              </w:rPr>
            </w:pPr>
            <w:r w:rsidRPr="00AA00F6">
              <w:rPr>
                <w:rFonts w:hint="eastAsia"/>
                <w:b/>
                <w:szCs w:val="24"/>
              </w:rPr>
              <w:t>統計資料背景說明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資料種類：</w:t>
            </w:r>
            <w:r>
              <w:rPr>
                <w:rFonts w:hint="eastAsia"/>
                <w:szCs w:val="24"/>
              </w:rPr>
              <w:t>漁業統計</w:t>
            </w:r>
          </w:p>
          <w:p w:rsidR="00754F73" w:rsidRPr="00663510" w:rsidRDefault="00754F73" w:rsidP="00A85CCC">
            <w:pPr>
              <w:spacing w:line="360" w:lineRule="exact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資料項目：</w:t>
            </w:r>
            <w:r w:rsidR="00827348">
              <w:rPr>
                <w:rFonts w:hint="eastAsia"/>
                <w:szCs w:val="24"/>
              </w:rPr>
              <w:t>澎湖縣</w:t>
            </w:r>
            <w:r w:rsidR="009F12F1">
              <w:rPr>
                <w:rFonts w:hint="eastAsia"/>
                <w:szCs w:val="24"/>
              </w:rPr>
              <w:t>非</w:t>
            </w:r>
            <w:r w:rsidR="007C041D">
              <w:rPr>
                <w:rFonts w:hint="eastAsia"/>
                <w:szCs w:val="24"/>
              </w:rPr>
              <w:t>食用水產製品生產量值</w:t>
            </w:r>
            <w:r w:rsidR="0074653A">
              <w:rPr>
                <w:rFonts w:hint="eastAsia"/>
                <w:szCs w:val="24"/>
              </w:rPr>
              <w:t>－按季</w:t>
            </w:r>
            <w:r w:rsidR="00CF0DCA">
              <w:rPr>
                <w:rFonts w:hint="eastAsia"/>
                <w:szCs w:val="24"/>
              </w:rPr>
              <w:t>別分</w:t>
            </w:r>
          </w:p>
          <w:p w:rsidR="00754F73" w:rsidRPr="00663510" w:rsidRDefault="00754F73" w:rsidP="00A85CCC">
            <w:pPr>
              <w:spacing w:beforeLines="50" w:before="180" w:line="360" w:lineRule="exact"/>
              <w:jc w:val="both"/>
              <w:rPr>
                <w:szCs w:val="24"/>
              </w:rPr>
            </w:pPr>
            <w:r w:rsidRPr="00663510">
              <w:rPr>
                <w:rFonts w:hint="eastAsia"/>
                <w:szCs w:val="24"/>
              </w:rPr>
              <w:t>一、發布及編製機關單位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＊發布機關、單位：澎湖縣政府農漁局會計室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＊編製單位：</w:t>
            </w:r>
            <w:r>
              <w:rPr>
                <w:rFonts w:hAnsi="標楷體" w:hint="eastAsia"/>
                <w:szCs w:val="24"/>
              </w:rPr>
              <w:t>澎湖縣政府農漁局漁政管理</w:t>
            </w:r>
            <w:r w:rsidRPr="00F34FC2">
              <w:rPr>
                <w:rFonts w:hAnsi="標楷體" w:hint="eastAsia"/>
                <w:szCs w:val="24"/>
              </w:rPr>
              <w:t>科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Cs w:val="24"/>
              </w:rPr>
              <w:t>＊聯絡人：陳宗翰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＊聯絡電話：06-9262620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＊傳真：06-9276014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＊電子信箱：</w:t>
            </w:r>
            <w:r w:rsidRPr="00E67D1B">
              <w:rPr>
                <w:rFonts w:hAnsi="標楷體"/>
                <w:szCs w:val="24"/>
              </w:rPr>
              <w:t>fm71450@farm.penghu.gov.tw</w:t>
            </w:r>
          </w:p>
          <w:p w:rsidR="00754F73" w:rsidRPr="00F34FC2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二、發布形式</w:t>
            </w:r>
          </w:p>
          <w:p w:rsidR="00754F73" w:rsidRPr="00F34FC2" w:rsidRDefault="00754F73" w:rsidP="00754F73">
            <w:pPr>
              <w:numPr>
                <w:ilvl w:val="0"/>
                <w:numId w:val="2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口頭：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  </w:t>
            </w:r>
            <w:r w:rsidRPr="00F34FC2">
              <w:rPr>
                <w:rFonts w:hAnsi="標楷體" w:hint="eastAsia"/>
                <w:szCs w:val="24"/>
              </w:rPr>
              <w:t>（ ）記者會或說明會</w:t>
            </w:r>
          </w:p>
          <w:p w:rsidR="00754F73" w:rsidRPr="00F34FC2" w:rsidRDefault="00754F73" w:rsidP="00754F73">
            <w:pPr>
              <w:numPr>
                <w:ilvl w:val="0"/>
                <w:numId w:val="1"/>
              </w:num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書面：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/>
                <w:szCs w:val="24"/>
              </w:rPr>
              <w:t xml:space="preserve">       </w:t>
            </w:r>
            <w:r>
              <w:rPr>
                <w:rFonts w:hAnsi="標楷體" w:hint="eastAsia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）新聞稿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）報表  （ ）書刊，刊名：</w:t>
            </w:r>
          </w:p>
          <w:p w:rsidR="00754F73" w:rsidRPr="00F34FC2" w:rsidRDefault="00754F73" w:rsidP="00A85CCC">
            <w:pPr>
              <w:spacing w:line="360" w:lineRule="exact"/>
              <w:ind w:left="532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＊電子媒體：</w:t>
            </w:r>
          </w:p>
          <w:p w:rsidR="00754F73" w:rsidRPr="00F34FC2" w:rsidRDefault="00754F73" w:rsidP="00A85CCC">
            <w:pPr>
              <w:spacing w:line="360" w:lineRule="exact"/>
              <w:ind w:left="527" w:right="57" w:hanging="278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>V</w:t>
            </w:r>
            <w:r w:rsidRPr="00F34FC2">
              <w:rPr>
                <w:rFonts w:hAnsi="標楷體" w:hint="eastAsia"/>
                <w:szCs w:val="24"/>
              </w:rPr>
              <w:t>）線上書刊及資料庫，網址：</w:t>
            </w:r>
            <w:r w:rsidRPr="00F34FC2">
              <w:rPr>
                <w:rFonts w:hAnsi="標楷體"/>
                <w:szCs w:val="24"/>
              </w:rPr>
              <w:t>https://www.penghu.gov.tw/farm/home.jsp?id=132</w:t>
            </w:r>
          </w:p>
          <w:p w:rsidR="00754F73" w:rsidRPr="00F34FC2" w:rsidRDefault="00754F73" w:rsidP="00A85CCC">
            <w:pPr>
              <w:spacing w:line="360" w:lineRule="exact"/>
              <w:ind w:left="532" w:right="-328" w:hanging="280"/>
              <w:jc w:val="both"/>
              <w:rPr>
                <w:rFonts w:hAnsi="標楷體"/>
                <w:szCs w:val="24"/>
              </w:rPr>
            </w:pP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）磁片</w:t>
            </w:r>
            <w:r w:rsidRPr="00F34FC2">
              <w:rPr>
                <w:rFonts w:hAnsi="標楷體"/>
                <w:szCs w:val="24"/>
              </w:rPr>
              <w:t xml:space="preserve"> 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）光碟片</w:t>
            </w:r>
            <w:r w:rsidRPr="00F34FC2">
              <w:rPr>
                <w:rFonts w:hAnsi="標楷體"/>
                <w:szCs w:val="24"/>
              </w:rPr>
              <w:t xml:space="preserve">  </w:t>
            </w:r>
            <w:r w:rsidRPr="00F34FC2">
              <w:rPr>
                <w:rFonts w:hAnsi="標楷體" w:hint="eastAsia"/>
                <w:szCs w:val="24"/>
              </w:rPr>
              <w:t>（</w:t>
            </w:r>
            <w:r w:rsidRPr="00F34FC2">
              <w:rPr>
                <w:rFonts w:hAnsi="標楷體"/>
                <w:szCs w:val="24"/>
              </w:rPr>
              <w:t xml:space="preserve"> </w:t>
            </w:r>
            <w:r w:rsidRPr="00F34FC2">
              <w:rPr>
                <w:rFonts w:hAnsi="標楷體" w:hint="eastAsia"/>
                <w:szCs w:val="24"/>
              </w:rPr>
              <w:t>）其他</w:t>
            </w:r>
          </w:p>
          <w:p w:rsidR="00754F73" w:rsidRPr="00A33347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三、資料範圍、週期及時效</w:t>
            </w:r>
          </w:p>
          <w:p w:rsidR="00754F73" w:rsidRPr="0039211B" w:rsidRDefault="00754F73" w:rsidP="00F641DC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</w:t>
            </w:r>
            <w:r w:rsidRPr="00663510">
              <w:rPr>
                <w:rFonts w:hint="eastAsia"/>
                <w:szCs w:val="24"/>
              </w:rPr>
              <w:t>統計範圍及對象：</w:t>
            </w:r>
            <w:r w:rsidR="00F641DC" w:rsidRPr="00F641DC">
              <w:rPr>
                <w:rFonts w:hint="eastAsia"/>
                <w:szCs w:val="24"/>
              </w:rPr>
              <w:t>凡在本縣境內加工製造之非食用水產製造品，不論其係加工廠（場）或家庭加工製造者，均為統計對象。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＊統計標準時間：</w:t>
            </w:r>
            <w:r w:rsidR="00845D71" w:rsidRPr="00845D71">
              <w:rPr>
                <w:rFonts w:hint="eastAsia"/>
                <w:szCs w:val="24"/>
              </w:rPr>
              <w:t>以每年一月一日至十二月底止全年生產數字為準。</w:t>
            </w:r>
          </w:p>
          <w:p w:rsidR="009861F2" w:rsidRDefault="00D00436" w:rsidP="009861F2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＊統計項</w:t>
            </w:r>
            <w:r w:rsidR="00754F73">
              <w:rPr>
                <w:rFonts w:hint="eastAsia"/>
                <w:szCs w:val="24"/>
              </w:rPr>
              <w:t>目定義：</w:t>
            </w:r>
          </w:p>
          <w:p w:rsidR="00F641DC" w:rsidRPr="00F641DC" w:rsidRDefault="00F641DC" w:rsidP="00F641DC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 w:rsidRPr="00F641DC">
              <w:rPr>
                <w:rFonts w:hint="eastAsia"/>
                <w:szCs w:val="24"/>
              </w:rPr>
              <w:t>（一）粉類：指用魚肉、魚骨或貝介殼等研碎製成者，如蚵殼粉、魚粉、魚骨粉、蝦殼粉。</w:t>
            </w:r>
          </w:p>
          <w:p w:rsidR="00F641DC" w:rsidRPr="00F641DC" w:rsidRDefault="00F641DC" w:rsidP="00F641DC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 w:rsidRPr="00F641DC">
              <w:rPr>
                <w:rFonts w:hint="eastAsia"/>
                <w:szCs w:val="24"/>
              </w:rPr>
              <w:t>（二）油脂類：指由魚體等搾取之非食用油，如製肥皂、油漆或工業用等之鯨油、魚油等。</w:t>
            </w:r>
          </w:p>
          <w:p w:rsidR="00F641DC" w:rsidRPr="00F641DC" w:rsidRDefault="00F641DC" w:rsidP="00F641DC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 w:rsidRPr="00F641DC">
              <w:rPr>
                <w:rFonts w:hint="eastAsia"/>
                <w:szCs w:val="24"/>
              </w:rPr>
              <w:t>（三）渣粕類：指利用魚頭骨、內臟等廢棄物或加工原料殘渣等製成供作肥料飼料用者。</w:t>
            </w:r>
          </w:p>
          <w:p w:rsidR="00F641DC" w:rsidRPr="00F641DC" w:rsidRDefault="00F641DC" w:rsidP="00F641DC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 w:rsidRPr="00F641DC">
              <w:rPr>
                <w:rFonts w:hint="eastAsia"/>
                <w:szCs w:val="24"/>
              </w:rPr>
              <w:t>（四）魚溶漿：指用魚之頭骨、內臟等廢棄物擂碎加熱、醱酵、濃縮製成供作飼料用者。</w:t>
            </w:r>
          </w:p>
          <w:p w:rsidR="00F641DC" w:rsidRPr="00F641DC" w:rsidRDefault="00F641DC" w:rsidP="00F641DC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 w:rsidRPr="00F641DC">
              <w:rPr>
                <w:rFonts w:hint="eastAsia"/>
                <w:szCs w:val="24"/>
              </w:rPr>
              <w:t>（五）裝飾品類：</w:t>
            </w:r>
          </w:p>
          <w:p w:rsidR="00F641DC" w:rsidRPr="00F641DC" w:rsidRDefault="00F641DC" w:rsidP="00F641DC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F641DC">
              <w:rPr>
                <w:rFonts w:hint="eastAsia"/>
                <w:szCs w:val="24"/>
              </w:rPr>
              <w:t>1.珊瑚：指用珊瑚樹為原料製成之裝飾品，如珊瑚袖扣、領帶夾、首飾等。</w:t>
            </w:r>
          </w:p>
          <w:p w:rsidR="00F641DC" w:rsidRPr="00F641DC" w:rsidRDefault="00F641DC" w:rsidP="00F641DC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F641DC">
              <w:rPr>
                <w:rFonts w:hint="eastAsia"/>
                <w:szCs w:val="24"/>
              </w:rPr>
              <w:t>2.貝殼：指用貝介殼為原料製成之裝飾品或其他用品。</w:t>
            </w:r>
          </w:p>
          <w:p w:rsidR="00F641DC" w:rsidRPr="00F641DC" w:rsidRDefault="00F641DC" w:rsidP="00F641DC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F641DC">
              <w:rPr>
                <w:rFonts w:hint="eastAsia"/>
                <w:szCs w:val="24"/>
              </w:rPr>
              <w:t>3.魚骨：指用魚刺、魚骨為原料製成之裝飾品或其他用品。</w:t>
            </w:r>
          </w:p>
          <w:p w:rsidR="00F641DC" w:rsidRPr="00F641DC" w:rsidRDefault="00F641DC" w:rsidP="00F641DC">
            <w:pPr>
              <w:spacing w:line="360" w:lineRule="exact"/>
              <w:ind w:left="862" w:hanging="238"/>
              <w:jc w:val="both"/>
              <w:rPr>
                <w:szCs w:val="24"/>
              </w:rPr>
            </w:pPr>
            <w:r w:rsidRPr="00F641DC">
              <w:rPr>
                <w:rFonts w:hint="eastAsia"/>
                <w:szCs w:val="24"/>
              </w:rPr>
              <w:t>4.皮革：指用魚皮為原料製成者。</w:t>
            </w:r>
          </w:p>
          <w:p w:rsidR="003154B0" w:rsidRPr="009861F2" w:rsidRDefault="00F641DC" w:rsidP="00F641DC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 w:rsidRPr="00F641DC">
              <w:rPr>
                <w:rFonts w:hint="eastAsia"/>
                <w:szCs w:val="24"/>
              </w:rPr>
              <w:t>（六）其他非食用品：指不屬於上述各項之非食用水產製造品。</w:t>
            </w:r>
          </w:p>
          <w:p w:rsidR="00754F73" w:rsidRPr="001F22BA" w:rsidRDefault="008B2DAF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＊統計單位：</w:t>
            </w:r>
            <w:r w:rsidR="003154B0" w:rsidRPr="003154B0">
              <w:rPr>
                <w:rFonts w:hint="eastAsia"/>
                <w:szCs w:val="24"/>
              </w:rPr>
              <w:t>產量－公噸</w:t>
            </w:r>
            <w:r w:rsidR="003154B0">
              <w:rPr>
                <w:rFonts w:hint="eastAsia"/>
                <w:szCs w:val="24"/>
              </w:rPr>
              <w:t>、</w:t>
            </w:r>
            <w:r w:rsidR="003154B0" w:rsidRPr="003154B0">
              <w:rPr>
                <w:rFonts w:hint="eastAsia"/>
                <w:szCs w:val="24"/>
              </w:rPr>
              <w:t>價值－新臺幣千元</w:t>
            </w:r>
            <w:r w:rsidR="00754F73" w:rsidRPr="001F22BA">
              <w:rPr>
                <w:rFonts w:hint="eastAsia"/>
                <w:szCs w:val="24"/>
              </w:rPr>
              <w:t>。</w:t>
            </w:r>
          </w:p>
          <w:p w:rsidR="00754F73" w:rsidRPr="008B2DAF" w:rsidRDefault="00754F73" w:rsidP="001B5B10">
            <w:pPr>
              <w:spacing w:line="360" w:lineRule="exact"/>
              <w:ind w:left="522" w:hanging="244"/>
              <w:jc w:val="both"/>
              <w:rPr>
                <w:szCs w:val="24"/>
              </w:rPr>
            </w:pPr>
            <w:r w:rsidRPr="001F22BA">
              <w:rPr>
                <w:rFonts w:hint="eastAsia"/>
                <w:szCs w:val="24"/>
              </w:rPr>
              <w:t>＊統計分類：</w:t>
            </w:r>
            <w:r w:rsidR="00F641DC" w:rsidRPr="00F641DC">
              <w:rPr>
                <w:rFonts w:hint="eastAsia"/>
                <w:szCs w:val="24"/>
              </w:rPr>
              <w:t>按季別分為粉類、油脂類、渣粕類、魚溶漿、裝飾品類及其他。</w:t>
            </w:r>
          </w:p>
          <w:p w:rsidR="00754F73" w:rsidRPr="001F22B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 w:rsidRPr="001F22BA">
              <w:rPr>
                <w:rFonts w:hint="eastAsia"/>
                <w:szCs w:val="24"/>
              </w:rPr>
              <w:t>＊發布週期：按年。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＊時效（</w:t>
            </w:r>
            <w:r w:rsidRPr="00875DC4">
              <w:rPr>
                <w:rFonts w:hint="eastAsia"/>
                <w:szCs w:val="24"/>
              </w:rPr>
              <w:t>指統計標準時間至資料發布時間之間隔時間</w:t>
            </w:r>
            <w:r>
              <w:rPr>
                <w:rFonts w:hint="eastAsia"/>
                <w:szCs w:val="24"/>
              </w:rPr>
              <w:t>）：</w:t>
            </w:r>
            <w:r w:rsidR="008B2DAF">
              <w:rPr>
                <w:rFonts w:hint="eastAsia"/>
                <w:szCs w:val="24"/>
              </w:rPr>
              <w:t>2</w:t>
            </w:r>
            <w:r>
              <w:rPr>
                <w:rFonts w:hint="eastAsia"/>
                <w:szCs w:val="24"/>
              </w:rPr>
              <w:t>個月5日。</w:t>
            </w:r>
          </w:p>
          <w:p w:rsidR="00754F73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＊資料變革：無。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四、公開資料發布訊息</w:t>
            </w:r>
          </w:p>
          <w:p w:rsidR="00754F73" w:rsidRDefault="00754F73" w:rsidP="0038603A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＊預告發布日期：每年</w:t>
            </w:r>
            <w:r w:rsidR="008B2DAF">
              <w:rPr>
                <w:rFonts w:hint="eastAsia"/>
                <w:szCs w:val="24"/>
              </w:rPr>
              <w:t>3</w:t>
            </w:r>
            <w:r>
              <w:rPr>
                <w:rFonts w:hint="eastAsia"/>
                <w:szCs w:val="24"/>
              </w:rPr>
              <w:t>月5日前</w:t>
            </w:r>
            <w:r w:rsidRPr="008B2DAF">
              <w:rPr>
                <w:color w:val="000000" w:themeColor="text1"/>
                <w:szCs w:val="24"/>
              </w:rPr>
              <w:t>（</w:t>
            </w:r>
            <w:r w:rsidR="00F24D53">
              <w:rPr>
                <w:rFonts w:hint="eastAsia"/>
                <w:color w:val="000000" w:themeColor="text1"/>
                <w:szCs w:val="24"/>
              </w:rPr>
              <w:t>若</w:t>
            </w:r>
            <w:r w:rsidRPr="008B2DAF">
              <w:rPr>
                <w:rFonts w:hint="eastAsia"/>
                <w:color w:val="000000" w:themeColor="text1"/>
                <w:szCs w:val="24"/>
              </w:rPr>
              <w:t>遇例假日順延</w:t>
            </w:r>
            <w:r w:rsidRPr="008B2DAF">
              <w:rPr>
                <w:color w:val="000000" w:themeColor="text1"/>
                <w:szCs w:val="24"/>
              </w:rPr>
              <w:t>）</w:t>
            </w:r>
            <w:r>
              <w:rPr>
                <w:rFonts w:hint="eastAsia"/>
                <w:szCs w:val="24"/>
              </w:rPr>
              <w:t>，公布日期上載於澎湖縣政府農漁局網</w:t>
            </w:r>
            <w:r>
              <w:rPr>
                <w:rFonts w:hint="eastAsia"/>
                <w:szCs w:val="24"/>
              </w:rPr>
              <w:lastRenderedPageBreak/>
              <w:t>站之「政府資訊公開＼統計資料預告＼預告統計資料發布時間表」。</w:t>
            </w:r>
          </w:p>
          <w:p w:rsidR="00754F73" w:rsidRPr="00740F2A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＊同步發送單位：澎湖縣政府主計處、</w:t>
            </w:r>
            <w:r w:rsidR="0038603A">
              <w:rPr>
                <w:rFonts w:hint="eastAsia"/>
                <w:szCs w:val="24"/>
              </w:rPr>
              <w:t>行政院農業委員會漁業</w:t>
            </w:r>
            <w:r>
              <w:rPr>
                <w:rFonts w:hint="eastAsia"/>
                <w:szCs w:val="24"/>
              </w:rPr>
              <w:t>署。</w:t>
            </w:r>
          </w:p>
          <w:p w:rsidR="00754F73" w:rsidRDefault="00754F73" w:rsidP="00797A0C">
            <w:pPr>
              <w:spacing w:beforeLines="50" w:before="180" w:line="360" w:lineRule="exact"/>
              <w:ind w:left="278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五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資料品質</w:t>
            </w:r>
          </w:p>
          <w:p w:rsidR="009C727F" w:rsidRDefault="009C727F" w:rsidP="00494286">
            <w:pPr>
              <w:spacing w:line="360" w:lineRule="exact"/>
              <w:ind w:left="516" w:hanging="23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＊統計指標編製方法與資料來源說明：</w:t>
            </w:r>
            <w:r w:rsidR="00494286">
              <w:rPr>
                <w:rFonts w:hint="eastAsia"/>
                <w:szCs w:val="24"/>
              </w:rPr>
              <w:t>由</w:t>
            </w:r>
            <w:r w:rsidR="00F55122">
              <w:rPr>
                <w:rFonts w:hint="eastAsia"/>
                <w:szCs w:val="24"/>
              </w:rPr>
              <w:t>本</w:t>
            </w:r>
            <w:r w:rsidR="00F55122">
              <w:rPr>
                <w:rFonts w:hint="eastAsia"/>
                <w:szCs w:val="24"/>
              </w:rPr>
              <w:t>縣</w:t>
            </w:r>
            <w:bookmarkStart w:id="0" w:name="_GoBack"/>
            <w:bookmarkEnd w:id="0"/>
            <w:r w:rsidR="00494286" w:rsidRPr="00494286">
              <w:rPr>
                <w:rFonts w:hint="eastAsia"/>
                <w:szCs w:val="24"/>
              </w:rPr>
              <w:t>漁業管理單位根據各水產加工廠（場）登記資料或直接調查之資料審核檢討後彙編。</w:t>
            </w:r>
          </w:p>
          <w:p w:rsidR="00754F73" w:rsidRPr="00A94D42" w:rsidRDefault="00754F73" w:rsidP="00A85CCC">
            <w:pPr>
              <w:spacing w:line="360" w:lineRule="exact"/>
              <w:ind w:left="556" w:hanging="278"/>
              <w:jc w:val="both"/>
              <w:rPr>
                <w:szCs w:val="24"/>
              </w:rPr>
            </w:pPr>
            <w:r>
              <w:rPr>
                <w:rFonts w:hint="eastAsia"/>
                <w:szCs w:val="24"/>
              </w:rPr>
              <w:t>＊統計資料</w:t>
            </w:r>
            <w:r w:rsidRPr="00875DC4">
              <w:rPr>
                <w:rFonts w:hint="eastAsia"/>
                <w:szCs w:val="24"/>
              </w:rPr>
              <w:t>交叉查核及確保資料合理性之機制</w:t>
            </w:r>
            <w:r>
              <w:rPr>
                <w:rFonts w:hint="eastAsia"/>
                <w:szCs w:val="24"/>
              </w:rPr>
              <w:t>：無。</w:t>
            </w:r>
          </w:p>
          <w:p w:rsidR="00754F73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六</w:t>
            </w:r>
            <w:r w:rsidRPr="00663510">
              <w:rPr>
                <w:rFonts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須注意及預定改變之事項：無。</w:t>
            </w:r>
          </w:p>
          <w:p w:rsidR="00754F73" w:rsidRPr="00663510" w:rsidRDefault="00754F73" w:rsidP="00A85CCC">
            <w:pPr>
              <w:spacing w:beforeLines="50" w:before="180" w:line="360" w:lineRule="exact"/>
              <w:ind w:left="278" w:hanging="278"/>
              <w:rPr>
                <w:szCs w:val="24"/>
              </w:rPr>
            </w:pPr>
            <w:r>
              <w:rPr>
                <w:rFonts w:hint="eastAsia"/>
                <w:szCs w:val="24"/>
              </w:rPr>
              <w:t>七、其他事項：無。</w:t>
            </w:r>
          </w:p>
        </w:tc>
      </w:tr>
    </w:tbl>
    <w:p w:rsidR="000D7837" w:rsidRDefault="000D7837"/>
    <w:sectPr w:rsidR="000D7837" w:rsidSect="00F8070C">
      <w:pgSz w:w="11906" w:h="16838"/>
      <w:pgMar w:top="900" w:right="746" w:bottom="72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5D4F" w:rsidRDefault="00F95D4F" w:rsidP="00D00436">
      <w:r>
        <w:separator/>
      </w:r>
    </w:p>
  </w:endnote>
  <w:endnote w:type="continuationSeparator" w:id="0">
    <w:p w:rsidR="00F95D4F" w:rsidRDefault="00F95D4F" w:rsidP="00D00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5D4F" w:rsidRDefault="00F95D4F" w:rsidP="00D00436">
      <w:r>
        <w:separator/>
      </w:r>
    </w:p>
  </w:footnote>
  <w:footnote w:type="continuationSeparator" w:id="0">
    <w:p w:rsidR="00F95D4F" w:rsidRDefault="00F95D4F" w:rsidP="00D00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" w15:restartNumberingAfterBreak="0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F73"/>
    <w:rsid w:val="00000EEF"/>
    <w:rsid w:val="00004635"/>
    <w:rsid w:val="0000676D"/>
    <w:rsid w:val="000143A5"/>
    <w:rsid w:val="000146B4"/>
    <w:rsid w:val="00016742"/>
    <w:rsid w:val="0001694C"/>
    <w:rsid w:val="00023727"/>
    <w:rsid w:val="00024C6E"/>
    <w:rsid w:val="0003357E"/>
    <w:rsid w:val="00034B33"/>
    <w:rsid w:val="00035393"/>
    <w:rsid w:val="0003539A"/>
    <w:rsid w:val="00051BAD"/>
    <w:rsid w:val="00055627"/>
    <w:rsid w:val="0006054B"/>
    <w:rsid w:val="00062332"/>
    <w:rsid w:val="0006335E"/>
    <w:rsid w:val="0006365F"/>
    <w:rsid w:val="00065F87"/>
    <w:rsid w:val="000679B0"/>
    <w:rsid w:val="00067DE5"/>
    <w:rsid w:val="00070A85"/>
    <w:rsid w:val="00071C09"/>
    <w:rsid w:val="00073EC2"/>
    <w:rsid w:val="00074227"/>
    <w:rsid w:val="00075F7A"/>
    <w:rsid w:val="00081FA5"/>
    <w:rsid w:val="00085DF8"/>
    <w:rsid w:val="000868A2"/>
    <w:rsid w:val="00090522"/>
    <w:rsid w:val="00091712"/>
    <w:rsid w:val="00096AE0"/>
    <w:rsid w:val="000A00D8"/>
    <w:rsid w:val="000A4183"/>
    <w:rsid w:val="000A5B09"/>
    <w:rsid w:val="000A702B"/>
    <w:rsid w:val="000B2D8D"/>
    <w:rsid w:val="000B7E40"/>
    <w:rsid w:val="000C1A37"/>
    <w:rsid w:val="000C2ED5"/>
    <w:rsid w:val="000C3966"/>
    <w:rsid w:val="000C3EDF"/>
    <w:rsid w:val="000D1916"/>
    <w:rsid w:val="000D2135"/>
    <w:rsid w:val="000D6E8E"/>
    <w:rsid w:val="000D7837"/>
    <w:rsid w:val="000E342C"/>
    <w:rsid w:val="000E4428"/>
    <w:rsid w:val="000E4588"/>
    <w:rsid w:val="000F3057"/>
    <w:rsid w:val="000F7EB5"/>
    <w:rsid w:val="00101684"/>
    <w:rsid w:val="001066BE"/>
    <w:rsid w:val="0010727A"/>
    <w:rsid w:val="001077BD"/>
    <w:rsid w:val="001127D3"/>
    <w:rsid w:val="001306FC"/>
    <w:rsid w:val="00131627"/>
    <w:rsid w:val="00131A62"/>
    <w:rsid w:val="001330F2"/>
    <w:rsid w:val="00136E36"/>
    <w:rsid w:val="00137415"/>
    <w:rsid w:val="00137446"/>
    <w:rsid w:val="0014048C"/>
    <w:rsid w:val="00146D82"/>
    <w:rsid w:val="00151619"/>
    <w:rsid w:val="00154A9B"/>
    <w:rsid w:val="00154B52"/>
    <w:rsid w:val="00160BAC"/>
    <w:rsid w:val="0016662E"/>
    <w:rsid w:val="00170A41"/>
    <w:rsid w:val="00175153"/>
    <w:rsid w:val="00176E5F"/>
    <w:rsid w:val="00180F2F"/>
    <w:rsid w:val="00187480"/>
    <w:rsid w:val="00194318"/>
    <w:rsid w:val="00195652"/>
    <w:rsid w:val="0019638E"/>
    <w:rsid w:val="0019790D"/>
    <w:rsid w:val="001A18F9"/>
    <w:rsid w:val="001A4380"/>
    <w:rsid w:val="001A6E09"/>
    <w:rsid w:val="001A6F59"/>
    <w:rsid w:val="001B006C"/>
    <w:rsid w:val="001B0DB2"/>
    <w:rsid w:val="001B5B10"/>
    <w:rsid w:val="001B6DCF"/>
    <w:rsid w:val="001B78AB"/>
    <w:rsid w:val="001C066B"/>
    <w:rsid w:val="001C16F7"/>
    <w:rsid w:val="001C1788"/>
    <w:rsid w:val="001C6AC9"/>
    <w:rsid w:val="001D3766"/>
    <w:rsid w:val="001D399A"/>
    <w:rsid w:val="001E16FC"/>
    <w:rsid w:val="001E57A5"/>
    <w:rsid w:val="001F0AC3"/>
    <w:rsid w:val="001F2663"/>
    <w:rsid w:val="001F5EE3"/>
    <w:rsid w:val="00204F69"/>
    <w:rsid w:val="00205D8A"/>
    <w:rsid w:val="00206008"/>
    <w:rsid w:val="00211827"/>
    <w:rsid w:val="002135D6"/>
    <w:rsid w:val="002217FF"/>
    <w:rsid w:val="00221E56"/>
    <w:rsid w:val="00225AA4"/>
    <w:rsid w:val="00226FC9"/>
    <w:rsid w:val="002347CD"/>
    <w:rsid w:val="00236D58"/>
    <w:rsid w:val="00240BCF"/>
    <w:rsid w:val="00240ED7"/>
    <w:rsid w:val="002447A1"/>
    <w:rsid w:val="00244F7C"/>
    <w:rsid w:val="0024543F"/>
    <w:rsid w:val="00247514"/>
    <w:rsid w:val="002503FF"/>
    <w:rsid w:val="0025436E"/>
    <w:rsid w:val="002546D6"/>
    <w:rsid w:val="00256418"/>
    <w:rsid w:val="00256EEB"/>
    <w:rsid w:val="00266BCC"/>
    <w:rsid w:val="00271F04"/>
    <w:rsid w:val="002722DE"/>
    <w:rsid w:val="00272DF2"/>
    <w:rsid w:val="00275A15"/>
    <w:rsid w:val="002844D3"/>
    <w:rsid w:val="002851CA"/>
    <w:rsid w:val="00285364"/>
    <w:rsid w:val="00285A0B"/>
    <w:rsid w:val="0028661C"/>
    <w:rsid w:val="00291675"/>
    <w:rsid w:val="0029550A"/>
    <w:rsid w:val="002960FF"/>
    <w:rsid w:val="002A0839"/>
    <w:rsid w:val="002A2380"/>
    <w:rsid w:val="002A24E3"/>
    <w:rsid w:val="002A310B"/>
    <w:rsid w:val="002A3ECD"/>
    <w:rsid w:val="002A5B61"/>
    <w:rsid w:val="002A62D1"/>
    <w:rsid w:val="002A7C66"/>
    <w:rsid w:val="002B041D"/>
    <w:rsid w:val="002B2025"/>
    <w:rsid w:val="002B3797"/>
    <w:rsid w:val="002B4C62"/>
    <w:rsid w:val="002B74F5"/>
    <w:rsid w:val="002C0485"/>
    <w:rsid w:val="002C115C"/>
    <w:rsid w:val="002C273F"/>
    <w:rsid w:val="002C29C4"/>
    <w:rsid w:val="002D1427"/>
    <w:rsid w:val="002D5036"/>
    <w:rsid w:val="002D57D6"/>
    <w:rsid w:val="002E3CA8"/>
    <w:rsid w:val="002E50CE"/>
    <w:rsid w:val="002F28CC"/>
    <w:rsid w:val="002F39E8"/>
    <w:rsid w:val="002F3ECC"/>
    <w:rsid w:val="002F45E4"/>
    <w:rsid w:val="002F68BE"/>
    <w:rsid w:val="003028E6"/>
    <w:rsid w:val="003050E4"/>
    <w:rsid w:val="003053DF"/>
    <w:rsid w:val="003055A6"/>
    <w:rsid w:val="00311F1E"/>
    <w:rsid w:val="003154B0"/>
    <w:rsid w:val="00315B39"/>
    <w:rsid w:val="00325D72"/>
    <w:rsid w:val="00327667"/>
    <w:rsid w:val="003343CB"/>
    <w:rsid w:val="00334863"/>
    <w:rsid w:val="0033572D"/>
    <w:rsid w:val="003370CC"/>
    <w:rsid w:val="003454F0"/>
    <w:rsid w:val="003477E5"/>
    <w:rsid w:val="003479D6"/>
    <w:rsid w:val="003508CC"/>
    <w:rsid w:val="00353021"/>
    <w:rsid w:val="00355ACD"/>
    <w:rsid w:val="003566B3"/>
    <w:rsid w:val="00362512"/>
    <w:rsid w:val="00364752"/>
    <w:rsid w:val="00371F13"/>
    <w:rsid w:val="003823D9"/>
    <w:rsid w:val="0038603A"/>
    <w:rsid w:val="003872EF"/>
    <w:rsid w:val="00390ACD"/>
    <w:rsid w:val="0039211B"/>
    <w:rsid w:val="00392136"/>
    <w:rsid w:val="00392CD6"/>
    <w:rsid w:val="003A29E3"/>
    <w:rsid w:val="003A7EFF"/>
    <w:rsid w:val="003B1040"/>
    <w:rsid w:val="003B7E5A"/>
    <w:rsid w:val="003C538D"/>
    <w:rsid w:val="003D0FEB"/>
    <w:rsid w:val="003D329A"/>
    <w:rsid w:val="003D486B"/>
    <w:rsid w:val="003D6931"/>
    <w:rsid w:val="003E0245"/>
    <w:rsid w:val="003E1075"/>
    <w:rsid w:val="003E41AE"/>
    <w:rsid w:val="003E5E74"/>
    <w:rsid w:val="003E7019"/>
    <w:rsid w:val="003F14FE"/>
    <w:rsid w:val="003F15C1"/>
    <w:rsid w:val="003F281C"/>
    <w:rsid w:val="003F67DC"/>
    <w:rsid w:val="003F6A8E"/>
    <w:rsid w:val="0040159A"/>
    <w:rsid w:val="004015A1"/>
    <w:rsid w:val="004018C7"/>
    <w:rsid w:val="00402F92"/>
    <w:rsid w:val="00403F48"/>
    <w:rsid w:val="00404B09"/>
    <w:rsid w:val="00405B02"/>
    <w:rsid w:val="0041331B"/>
    <w:rsid w:val="00427233"/>
    <w:rsid w:val="00427B1A"/>
    <w:rsid w:val="00433641"/>
    <w:rsid w:val="004410F9"/>
    <w:rsid w:val="00441F1D"/>
    <w:rsid w:val="0044247B"/>
    <w:rsid w:val="004455E5"/>
    <w:rsid w:val="00451321"/>
    <w:rsid w:val="00451AC4"/>
    <w:rsid w:val="00452414"/>
    <w:rsid w:val="00453C41"/>
    <w:rsid w:val="004606D4"/>
    <w:rsid w:val="00462087"/>
    <w:rsid w:val="004627BC"/>
    <w:rsid w:val="00463183"/>
    <w:rsid w:val="0046561F"/>
    <w:rsid w:val="00466224"/>
    <w:rsid w:val="00466D4A"/>
    <w:rsid w:val="00467568"/>
    <w:rsid w:val="00474B8F"/>
    <w:rsid w:val="00474CF6"/>
    <w:rsid w:val="00475182"/>
    <w:rsid w:val="00480E51"/>
    <w:rsid w:val="0048653E"/>
    <w:rsid w:val="00486E96"/>
    <w:rsid w:val="004925AB"/>
    <w:rsid w:val="00494286"/>
    <w:rsid w:val="004A13EA"/>
    <w:rsid w:val="004A49AC"/>
    <w:rsid w:val="004A7388"/>
    <w:rsid w:val="004A7599"/>
    <w:rsid w:val="004A79E1"/>
    <w:rsid w:val="004A7B38"/>
    <w:rsid w:val="004B3103"/>
    <w:rsid w:val="004B7069"/>
    <w:rsid w:val="004C15A9"/>
    <w:rsid w:val="004C661B"/>
    <w:rsid w:val="004D2AB5"/>
    <w:rsid w:val="004E103D"/>
    <w:rsid w:val="004E4E49"/>
    <w:rsid w:val="004E4FF6"/>
    <w:rsid w:val="004E5AF5"/>
    <w:rsid w:val="004F2122"/>
    <w:rsid w:val="004F2320"/>
    <w:rsid w:val="0050209E"/>
    <w:rsid w:val="00511A7B"/>
    <w:rsid w:val="00511E49"/>
    <w:rsid w:val="00516D35"/>
    <w:rsid w:val="005203C5"/>
    <w:rsid w:val="0053174A"/>
    <w:rsid w:val="00534603"/>
    <w:rsid w:val="00536E07"/>
    <w:rsid w:val="005374FC"/>
    <w:rsid w:val="005411CF"/>
    <w:rsid w:val="00541DC5"/>
    <w:rsid w:val="005442E3"/>
    <w:rsid w:val="005471B3"/>
    <w:rsid w:val="00547D87"/>
    <w:rsid w:val="00551634"/>
    <w:rsid w:val="0055281E"/>
    <w:rsid w:val="005549D5"/>
    <w:rsid w:val="005572F1"/>
    <w:rsid w:val="005649F1"/>
    <w:rsid w:val="00565876"/>
    <w:rsid w:val="005736F7"/>
    <w:rsid w:val="00573A4B"/>
    <w:rsid w:val="00573CD2"/>
    <w:rsid w:val="00580465"/>
    <w:rsid w:val="00580B29"/>
    <w:rsid w:val="00581B97"/>
    <w:rsid w:val="005833D8"/>
    <w:rsid w:val="00586B09"/>
    <w:rsid w:val="005934A1"/>
    <w:rsid w:val="00593D7B"/>
    <w:rsid w:val="005A0851"/>
    <w:rsid w:val="005A3C67"/>
    <w:rsid w:val="005A4E1E"/>
    <w:rsid w:val="005A726D"/>
    <w:rsid w:val="005B21BA"/>
    <w:rsid w:val="005B2B33"/>
    <w:rsid w:val="005B4041"/>
    <w:rsid w:val="005B4471"/>
    <w:rsid w:val="005B5E45"/>
    <w:rsid w:val="005B7D0E"/>
    <w:rsid w:val="005C0260"/>
    <w:rsid w:val="005C10BC"/>
    <w:rsid w:val="005C61E4"/>
    <w:rsid w:val="005D01B1"/>
    <w:rsid w:val="005D4E5C"/>
    <w:rsid w:val="005E38CE"/>
    <w:rsid w:val="005E6616"/>
    <w:rsid w:val="005E6F10"/>
    <w:rsid w:val="005E7930"/>
    <w:rsid w:val="005F52FF"/>
    <w:rsid w:val="00602BE5"/>
    <w:rsid w:val="00605D8F"/>
    <w:rsid w:val="00605F25"/>
    <w:rsid w:val="006138CD"/>
    <w:rsid w:val="00615013"/>
    <w:rsid w:val="006157EC"/>
    <w:rsid w:val="0061755F"/>
    <w:rsid w:val="00621AAE"/>
    <w:rsid w:val="0063201B"/>
    <w:rsid w:val="00632A03"/>
    <w:rsid w:val="00634449"/>
    <w:rsid w:val="00634B8D"/>
    <w:rsid w:val="00636EB5"/>
    <w:rsid w:val="00637FBB"/>
    <w:rsid w:val="0064072B"/>
    <w:rsid w:val="00644FFC"/>
    <w:rsid w:val="00651A52"/>
    <w:rsid w:val="006546C9"/>
    <w:rsid w:val="00664D15"/>
    <w:rsid w:val="006668CE"/>
    <w:rsid w:val="00667FFD"/>
    <w:rsid w:val="006743D5"/>
    <w:rsid w:val="00684435"/>
    <w:rsid w:val="00685508"/>
    <w:rsid w:val="006865A5"/>
    <w:rsid w:val="00686E11"/>
    <w:rsid w:val="00691E2D"/>
    <w:rsid w:val="006961D2"/>
    <w:rsid w:val="006A1743"/>
    <w:rsid w:val="006A51F8"/>
    <w:rsid w:val="006B1066"/>
    <w:rsid w:val="006B3F0A"/>
    <w:rsid w:val="006B70A3"/>
    <w:rsid w:val="006C00F5"/>
    <w:rsid w:val="006C60E5"/>
    <w:rsid w:val="006D4B8A"/>
    <w:rsid w:val="006E013E"/>
    <w:rsid w:val="006E3512"/>
    <w:rsid w:val="006E5DE7"/>
    <w:rsid w:val="006E7812"/>
    <w:rsid w:val="006F1F6B"/>
    <w:rsid w:val="006F44CF"/>
    <w:rsid w:val="006F523A"/>
    <w:rsid w:val="006F5D5F"/>
    <w:rsid w:val="006F5E64"/>
    <w:rsid w:val="006F6769"/>
    <w:rsid w:val="006F6C97"/>
    <w:rsid w:val="006F72B7"/>
    <w:rsid w:val="00701DFF"/>
    <w:rsid w:val="00704AAB"/>
    <w:rsid w:val="00711B9E"/>
    <w:rsid w:val="00713BE2"/>
    <w:rsid w:val="00727D01"/>
    <w:rsid w:val="00732DB6"/>
    <w:rsid w:val="00734101"/>
    <w:rsid w:val="007419F8"/>
    <w:rsid w:val="00745F1C"/>
    <w:rsid w:val="0074653A"/>
    <w:rsid w:val="00747645"/>
    <w:rsid w:val="00751818"/>
    <w:rsid w:val="007534A3"/>
    <w:rsid w:val="00754F73"/>
    <w:rsid w:val="0075656B"/>
    <w:rsid w:val="00760792"/>
    <w:rsid w:val="00764945"/>
    <w:rsid w:val="007707E9"/>
    <w:rsid w:val="007711A4"/>
    <w:rsid w:val="00772536"/>
    <w:rsid w:val="00774F6F"/>
    <w:rsid w:val="00775ED9"/>
    <w:rsid w:val="00787AFE"/>
    <w:rsid w:val="00794C36"/>
    <w:rsid w:val="00797A0C"/>
    <w:rsid w:val="007A130B"/>
    <w:rsid w:val="007A14BE"/>
    <w:rsid w:val="007A25F7"/>
    <w:rsid w:val="007A2722"/>
    <w:rsid w:val="007A4FF3"/>
    <w:rsid w:val="007B006F"/>
    <w:rsid w:val="007B596B"/>
    <w:rsid w:val="007B789A"/>
    <w:rsid w:val="007C041D"/>
    <w:rsid w:val="007C5073"/>
    <w:rsid w:val="007D7E23"/>
    <w:rsid w:val="007E2314"/>
    <w:rsid w:val="007E3BB3"/>
    <w:rsid w:val="007E4D28"/>
    <w:rsid w:val="007E4EF8"/>
    <w:rsid w:val="007F2A99"/>
    <w:rsid w:val="007F3ED8"/>
    <w:rsid w:val="007F7671"/>
    <w:rsid w:val="00801F68"/>
    <w:rsid w:val="008071A4"/>
    <w:rsid w:val="00820290"/>
    <w:rsid w:val="00820C1B"/>
    <w:rsid w:val="00821CA2"/>
    <w:rsid w:val="00823911"/>
    <w:rsid w:val="00826DB2"/>
    <w:rsid w:val="00827348"/>
    <w:rsid w:val="00827B8A"/>
    <w:rsid w:val="00834F14"/>
    <w:rsid w:val="00840F50"/>
    <w:rsid w:val="00841112"/>
    <w:rsid w:val="00841FE4"/>
    <w:rsid w:val="00844EC6"/>
    <w:rsid w:val="00845D71"/>
    <w:rsid w:val="008464E5"/>
    <w:rsid w:val="008500A2"/>
    <w:rsid w:val="0085344F"/>
    <w:rsid w:val="00856A6D"/>
    <w:rsid w:val="008575EC"/>
    <w:rsid w:val="008629EF"/>
    <w:rsid w:val="0086434C"/>
    <w:rsid w:val="00864C7D"/>
    <w:rsid w:val="008654E7"/>
    <w:rsid w:val="00870D09"/>
    <w:rsid w:val="00877CF2"/>
    <w:rsid w:val="008815A4"/>
    <w:rsid w:val="00883F0B"/>
    <w:rsid w:val="0088454E"/>
    <w:rsid w:val="00886A1E"/>
    <w:rsid w:val="00890EFD"/>
    <w:rsid w:val="00893351"/>
    <w:rsid w:val="00895F51"/>
    <w:rsid w:val="008A074D"/>
    <w:rsid w:val="008A4CDF"/>
    <w:rsid w:val="008A5442"/>
    <w:rsid w:val="008A70F4"/>
    <w:rsid w:val="008B2DAF"/>
    <w:rsid w:val="008B3748"/>
    <w:rsid w:val="008B52AC"/>
    <w:rsid w:val="008B77C0"/>
    <w:rsid w:val="008C3066"/>
    <w:rsid w:val="008C3CA7"/>
    <w:rsid w:val="008C4DFE"/>
    <w:rsid w:val="008C5321"/>
    <w:rsid w:val="008D3366"/>
    <w:rsid w:val="008D6820"/>
    <w:rsid w:val="008F073C"/>
    <w:rsid w:val="008F3690"/>
    <w:rsid w:val="00901BA8"/>
    <w:rsid w:val="00901D5B"/>
    <w:rsid w:val="009029B0"/>
    <w:rsid w:val="00914403"/>
    <w:rsid w:val="00914587"/>
    <w:rsid w:val="00920D76"/>
    <w:rsid w:val="00921698"/>
    <w:rsid w:val="00924C94"/>
    <w:rsid w:val="00936DDE"/>
    <w:rsid w:val="0094073C"/>
    <w:rsid w:val="00940866"/>
    <w:rsid w:val="00943EFB"/>
    <w:rsid w:val="00943F8A"/>
    <w:rsid w:val="009440E1"/>
    <w:rsid w:val="009461D3"/>
    <w:rsid w:val="00947969"/>
    <w:rsid w:val="00950E48"/>
    <w:rsid w:val="00951665"/>
    <w:rsid w:val="00957C18"/>
    <w:rsid w:val="00963B43"/>
    <w:rsid w:val="00967CBC"/>
    <w:rsid w:val="009702D1"/>
    <w:rsid w:val="0097037F"/>
    <w:rsid w:val="00972155"/>
    <w:rsid w:val="009804AA"/>
    <w:rsid w:val="00983D35"/>
    <w:rsid w:val="00984465"/>
    <w:rsid w:val="009861F2"/>
    <w:rsid w:val="0098625C"/>
    <w:rsid w:val="009906EE"/>
    <w:rsid w:val="009917BF"/>
    <w:rsid w:val="009918AD"/>
    <w:rsid w:val="009926D5"/>
    <w:rsid w:val="009A0F2A"/>
    <w:rsid w:val="009A4BCA"/>
    <w:rsid w:val="009A5132"/>
    <w:rsid w:val="009B2153"/>
    <w:rsid w:val="009B3FD6"/>
    <w:rsid w:val="009B744C"/>
    <w:rsid w:val="009C1162"/>
    <w:rsid w:val="009C1735"/>
    <w:rsid w:val="009C1940"/>
    <w:rsid w:val="009C5B94"/>
    <w:rsid w:val="009C6553"/>
    <w:rsid w:val="009C727F"/>
    <w:rsid w:val="009D1525"/>
    <w:rsid w:val="009E32C4"/>
    <w:rsid w:val="009E5E73"/>
    <w:rsid w:val="009F0EA8"/>
    <w:rsid w:val="009F12F1"/>
    <w:rsid w:val="009F1B74"/>
    <w:rsid w:val="009F469A"/>
    <w:rsid w:val="00A014BC"/>
    <w:rsid w:val="00A01EC1"/>
    <w:rsid w:val="00A02035"/>
    <w:rsid w:val="00A0229C"/>
    <w:rsid w:val="00A03C1C"/>
    <w:rsid w:val="00A03FB7"/>
    <w:rsid w:val="00A12C89"/>
    <w:rsid w:val="00A1544F"/>
    <w:rsid w:val="00A2177E"/>
    <w:rsid w:val="00A23B2F"/>
    <w:rsid w:val="00A24EE0"/>
    <w:rsid w:val="00A33A6C"/>
    <w:rsid w:val="00A372E4"/>
    <w:rsid w:val="00A43C38"/>
    <w:rsid w:val="00A4718E"/>
    <w:rsid w:val="00A506C4"/>
    <w:rsid w:val="00A50722"/>
    <w:rsid w:val="00A53D5C"/>
    <w:rsid w:val="00A54C1B"/>
    <w:rsid w:val="00A557E5"/>
    <w:rsid w:val="00A63559"/>
    <w:rsid w:val="00A64EBD"/>
    <w:rsid w:val="00A73695"/>
    <w:rsid w:val="00A75A3F"/>
    <w:rsid w:val="00A82169"/>
    <w:rsid w:val="00A83108"/>
    <w:rsid w:val="00A8651D"/>
    <w:rsid w:val="00A86DD8"/>
    <w:rsid w:val="00A875C7"/>
    <w:rsid w:val="00A926F8"/>
    <w:rsid w:val="00A95468"/>
    <w:rsid w:val="00A95FED"/>
    <w:rsid w:val="00AA0A87"/>
    <w:rsid w:val="00AB1282"/>
    <w:rsid w:val="00AB3EC4"/>
    <w:rsid w:val="00AB765D"/>
    <w:rsid w:val="00AB7CD4"/>
    <w:rsid w:val="00AC1C5A"/>
    <w:rsid w:val="00AC29EC"/>
    <w:rsid w:val="00AC35F3"/>
    <w:rsid w:val="00AC3868"/>
    <w:rsid w:val="00AC3B62"/>
    <w:rsid w:val="00AC7203"/>
    <w:rsid w:val="00AD0975"/>
    <w:rsid w:val="00AD589A"/>
    <w:rsid w:val="00AE003D"/>
    <w:rsid w:val="00AE79E7"/>
    <w:rsid w:val="00B0097B"/>
    <w:rsid w:val="00B013D0"/>
    <w:rsid w:val="00B01E58"/>
    <w:rsid w:val="00B01F70"/>
    <w:rsid w:val="00B040D4"/>
    <w:rsid w:val="00B07B97"/>
    <w:rsid w:val="00B207AF"/>
    <w:rsid w:val="00B26157"/>
    <w:rsid w:val="00B26897"/>
    <w:rsid w:val="00B27D54"/>
    <w:rsid w:val="00B27F4B"/>
    <w:rsid w:val="00B30B9E"/>
    <w:rsid w:val="00B312E7"/>
    <w:rsid w:val="00B34EC1"/>
    <w:rsid w:val="00B415B9"/>
    <w:rsid w:val="00B41654"/>
    <w:rsid w:val="00B43494"/>
    <w:rsid w:val="00B4366D"/>
    <w:rsid w:val="00B50E48"/>
    <w:rsid w:val="00B57294"/>
    <w:rsid w:val="00B66D19"/>
    <w:rsid w:val="00B76477"/>
    <w:rsid w:val="00B76A5E"/>
    <w:rsid w:val="00B823E5"/>
    <w:rsid w:val="00B82D8D"/>
    <w:rsid w:val="00B82F15"/>
    <w:rsid w:val="00B9181B"/>
    <w:rsid w:val="00BA0426"/>
    <w:rsid w:val="00BA19EF"/>
    <w:rsid w:val="00BA376B"/>
    <w:rsid w:val="00BA3D2E"/>
    <w:rsid w:val="00BA66F0"/>
    <w:rsid w:val="00BA707A"/>
    <w:rsid w:val="00BB5255"/>
    <w:rsid w:val="00BB66FB"/>
    <w:rsid w:val="00BB6B0E"/>
    <w:rsid w:val="00BB7E2F"/>
    <w:rsid w:val="00BC1B33"/>
    <w:rsid w:val="00BC2AC4"/>
    <w:rsid w:val="00BC472C"/>
    <w:rsid w:val="00BC4C88"/>
    <w:rsid w:val="00BC6852"/>
    <w:rsid w:val="00BD1B77"/>
    <w:rsid w:val="00BD4646"/>
    <w:rsid w:val="00BD65D3"/>
    <w:rsid w:val="00BE4C1B"/>
    <w:rsid w:val="00BF59C1"/>
    <w:rsid w:val="00C03C9D"/>
    <w:rsid w:val="00C0526C"/>
    <w:rsid w:val="00C06B06"/>
    <w:rsid w:val="00C06F88"/>
    <w:rsid w:val="00C13592"/>
    <w:rsid w:val="00C1723C"/>
    <w:rsid w:val="00C17600"/>
    <w:rsid w:val="00C21170"/>
    <w:rsid w:val="00C23E26"/>
    <w:rsid w:val="00C308E8"/>
    <w:rsid w:val="00C3346D"/>
    <w:rsid w:val="00C354ED"/>
    <w:rsid w:val="00C3574F"/>
    <w:rsid w:val="00C4062F"/>
    <w:rsid w:val="00C41721"/>
    <w:rsid w:val="00C45655"/>
    <w:rsid w:val="00C51476"/>
    <w:rsid w:val="00C57820"/>
    <w:rsid w:val="00C63811"/>
    <w:rsid w:val="00C67D0D"/>
    <w:rsid w:val="00C737A7"/>
    <w:rsid w:val="00C74CA2"/>
    <w:rsid w:val="00C7525C"/>
    <w:rsid w:val="00C81EB9"/>
    <w:rsid w:val="00C84632"/>
    <w:rsid w:val="00C91447"/>
    <w:rsid w:val="00C9475A"/>
    <w:rsid w:val="00C967BB"/>
    <w:rsid w:val="00C9747D"/>
    <w:rsid w:val="00C97A29"/>
    <w:rsid w:val="00CA0D1B"/>
    <w:rsid w:val="00CA133C"/>
    <w:rsid w:val="00CA1D6E"/>
    <w:rsid w:val="00CA2856"/>
    <w:rsid w:val="00CA3BE8"/>
    <w:rsid w:val="00CA5253"/>
    <w:rsid w:val="00CA70F9"/>
    <w:rsid w:val="00CA720B"/>
    <w:rsid w:val="00CC1A31"/>
    <w:rsid w:val="00CC5F5B"/>
    <w:rsid w:val="00CC63B0"/>
    <w:rsid w:val="00CD42AB"/>
    <w:rsid w:val="00CD53CB"/>
    <w:rsid w:val="00CD575D"/>
    <w:rsid w:val="00CE0B8C"/>
    <w:rsid w:val="00CE3BFE"/>
    <w:rsid w:val="00CE7FE7"/>
    <w:rsid w:val="00CF0645"/>
    <w:rsid w:val="00CF0DCA"/>
    <w:rsid w:val="00CF4465"/>
    <w:rsid w:val="00CF6A21"/>
    <w:rsid w:val="00D00436"/>
    <w:rsid w:val="00D03942"/>
    <w:rsid w:val="00D0573D"/>
    <w:rsid w:val="00D05950"/>
    <w:rsid w:val="00D07801"/>
    <w:rsid w:val="00D07876"/>
    <w:rsid w:val="00D154C2"/>
    <w:rsid w:val="00D176AB"/>
    <w:rsid w:val="00D21C30"/>
    <w:rsid w:val="00D22C6C"/>
    <w:rsid w:val="00D25D43"/>
    <w:rsid w:val="00D270BA"/>
    <w:rsid w:val="00D27A4B"/>
    <w:rsid w:val="00D531DD"/>
    <w:rsid w:val="00D576B5"/>
    <w:rsid w:val="00D61420"/>
    <w:rsid w:val="00D62F89"/>
    <w:rsid w:val="00D658CF"/>
    <w:rsid w:val="00D83CCB"/>
    <w:rsid w:val="00D85B27"/>
    <w:rsid w:val="00D949F4"/>
    <w:rsid w:val="00DA1DF0"/>
    <w:rsid w:val="00DA4A0B"/>
    <w:rsid w:val="00DA4E6C"/>
    <w:rsid w:val="00DA74F7"/>
    <w:rsid w:val="00DA7D57"/>
    <w:rsid w:val="00DB2B29"/>
    <w:rsid w:val="00DB417F"/>
    <w:rsid w:val="00DB4A07"/>
    <w:rsid w:val="00DB7BC3"/>
    <w:rsid w:val="00DC0885"/>
    <w:rsid w:val="00DC4DE3"/>
    <w:rsid w:val="00DC54CC"/>
    <w:rsid w:val="00DD1610"/>
    <w:rsid w:val="00DD1D4F"/>
    <w:rsid w:val="00DD68F0"/>
    <w:rsid w:val="00DE04D5"/>
    <w:rsid w:val="00DE1ACA"/>
    <w:rsid w:val="00DF0BC8"/>
    <w:rsid w:val="00DF0C01"/>
    <w:rsid w:val="00DF22E2"/>
    <w:rsid w:val="00DF3016"/>
    <w:rsid w:val="00DF3228"/>
    <w:rsid w:val="00DF54BC"/>
    <w:rsid w:val="00DF7D61"/>
    <w:rsid w:val="00E00492"/>
    <w:rsid w:val="00E01C93"/>
    <w:rsid w:val="00E03C5E"/>
    <w:rsid w:val="00E04D2C"/>
    <w:rsid w:val="00E050B1"/>
    <w:rsid w:val="00E1147B"/>
    <w:rsid w:val="00E122F4"/>
    <w:rsid w:val="00E20207"/>
    <w:rsid w:val="00E20F28"/>
    <w:rsid w:val="00E23F4E"/>
    <w:rsid w:val="00E24BB8"/>
    <w:rsid w:val="00E30D82"/>
    <w:rsid w:val="00E400E6"/>
    <w:rsid w:val="00E43E4F"/>
    <w:rsid w:val="00E4662A"/>
    <w:rsid w:val="00E5166B"/>
    <w:rsid w:val="00E5488B"/>
    <w:rsid w:val="00E55742"/>
    <w:rsid w:val="00E55AB7"/>
    <w:rsid w:val="00E55F8F"/>
    <w:rsid w:val="00E64026"/>
    <w:rsid w:val="00E72A90"/>
    <w:rsid w:val="00E73849"/>
    <w:rsid w:val="00E7559E"/>
    <w:rsid w:val="00E75DDB"/>
    <w:rsid w:val="00E7622E"/>
    <w:rsid w:val="00E76B79"/>
    <w:rsid w:val="00E76D83"/>
    <w:rsid w:val="00E805D5"/>
    <w:rsid w:val="00E8345A"/>
    <w:rsid w:val="00E8354C"/>
    <w:rsid w:val="00E85085"/>
    <w:rsid w:val="00E86A98"/>
    <w:rsid w:val="00E917E2"/>
    <w:rsid w:val="00E94FCC"/>
    <w:rsid w:val="00E953E4"/>
    <w:rsid w:val="00EA1E5F"/>
    <w:rsid w:val="00EA6E8E"/>
    <w:rsid w:val="00EB10E1"/>
    <w:rsid w:val="00EB55E6"/>
    <w:rsid w:val="00EB5A05"/>
    <w:rsid w:val="00EB6A41"/>
    <w:rsid w:val="00EC459F"/>
    <w:rsid w:val="00EC4F34"/>
    <w:rsid w:val="00ED7020"/>
    <w:rsid w:val="00EE0510"/>
    <w:rsid w:val="00EE560C"/>
    <w:rsid w:val="00EF1EBC"/>
    <w:rsid w:val="00EF2A2F"/>
    <w:rsid w:val="00EF4074"/>
    <w:rsid w:val="00EF4933"/>
    <w:rsid w:val="00EF6D24"/>
    <w:rsid w:val="00EF7AA8"/>
    <w:rsid w:val="00F00DC0"/>
    <w:rsid w:val="00F0420D"/>
    <w:rsid w:val="00F045C1"/>
    <w:rsid w:val="00F053DA"/>
    <w:rsid w:val="00F06887"/>
    <w:rsid w:val="00F06C1B"/>
    <w:rsid w:val="00F07991"/>
    <w:rsid w:val="00F13044"/>
    <w:rsid w:val="00F14741"/>
    <w:rsid w:val="00F179A3"/>
    <w:rsid w:val="00F2188F"/>
    <w:rsid w:val="00F24D53"/>
    <w:rsid w:val="00F37061"/>
    <w:rsid w:val="00F458FC"/>
    <w:rsid w:val="00F45CBD"/>
    <w:rsid w:val="00F460C5"/>
    <w:rsid w:val="00F467F1"/>
    <w:rsid w:val="00F5283F"/>
    <w:rsid w:val="00F55122"/>
    <w:rsid w:val="00F63A89"/>
    <w:rsid w:val="00F641DC"/>
    <w:rsid w:val="00F64CEE"/>
    <w:rsid w:val="00F66C1A"/>
    <w:rsid w:val="00F70584"/>
    <w:rsid w:val="00F70E8A"/>
    <w:rsid w:val="00F713F2"/>
    <w:rsid w:val="00F7164F"/>
    <w:rsid w:val="00F851AB"/>
    <w:rsid w:val="00F86F9C"/>
    <w:rsid w:val="00F93061"/>
    <w:rsid w:val="00F94C93"/>
    <w:rsid w:val="00F9504B"/>
    <w:rsid w:val="00F95D4F"/>
    <w:rsid w:val="00F970D3"/>
    <w:rsid w:val="00F97D4D"/>
    <w:rsid w:val="00FA0DA8"/>
    <w:rsid w:val="00FA7253"/>
    <w:rsid w:val="00FA7348"/>
    <w:rsid w:val="00FB0398"/>
    <w:rsid w:val="00FB230A"/>
    <w:rsid w:val="00FB2D75"/>
    <w:rsid w:val="00FB3433"/>
    <w:rsid w:val="00FB3F66"/>
    <w:rsid w:val="00FB7866"/>
    <w:rsid w:val="00FC37D5"/>
    <w:rsid w:val="00FD1142"/>
    <w:rsid w:val="00FD5461"/>
    <w:rsid w:val="00FD5CA5"/>
    <w:rsid w:val="00FE1639"/>
    <w:rsid w:val="00FE349A"/>
    <w:rsid w:val="00FE4CE5"/>
    <w:rsid w:val="00FF0987"/>
    <w:rsid w:val="00FF1AB0"/>
    <w:rsid w:val="00FF49B5"/>
    <w:rsid w:val="00FF4CAE"/>
    <w:rsid w:val="00FF4F33"/>
    <w:rsid w:val="00FF6517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5AE89B-C910-4B3E-BD55-D7DB5907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F73"/>
    <w:pPr>
      <w:widowControl w:val="0"/>
    </w:pPr>
    <w:rPr>
      <w:rFonts w:ascii="標楷體" w:eastAsia="標楷體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54F73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754F73"/>
    <w:rPr>
      <w:rFonts w:ascii="細明體" w:eastAsia="細明體" w:hAnsi="Courier New"/>
      <w:kern w:val="2"/>
      <w:sz w:val="24"/>
    </w:rPr>
  </w:style>
  <w:style w:type="paragraph" w:styleId="a5">
    <w:name w:val="header"/>
    <w:basedOn w:val="a"/>
    <w:link w:val="a6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D00436"/>
    <w:rPr>
      <w:rFonts w:ascii="標楷體" w:eastAsia="標楷體" w:hAnsi="Calibri"/>
      <w:kern w:val="2"/>
    </w:rPr>
  </w:style>
  <w:style w:type="paragraph" w:styleId="a7">
    <w:name w:val="footer"/>
    <w:basedOn w:val="a"/>
    <w:link w:val="a8"/>
    <w:rsid w:val="00D004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D00436"/>
    <w:rPr>
      <w:rFonts w:ascii="標楷體" w:eastAsia="標楷體" w:hAnsi="Calibr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陳雅婷</dc:creator>
  <cp:keywords/>
  <dc:description/>
  <cp:lastModifiedBy>陳雅婷</cp:lastModifiedBy>
  <cp:revision>4</cp:revision>
  <dcterms:created xsi:type="dcterms:W3CDTF">2021-12-10T06:57:00Z</dcterms:created>
  <dcterms:modified xsi:type="dcterms:W3CDTF">2021-12-10T13:17:00Z</dcterms:modified>
</cp:coreProperties>
</file>