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7C041D">
              <w:rPr>
                <w:rFonts w:hint="eastAsia"/>
                <w:szCs w:val="24"/>
              </w:rPr>
              <w:t>食用水產製品生產量值</w:t>
            </w:r>
            <w:r w:rsidR="00CF0DCA">
              <w:rPr>
                <w:rFonts w:hint="eastAsia"/>
                <w:szCs w:val="24"/>
              </w:rPr>
              <w:t>－按魚類別分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FB230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FB230A" w:rsidRPr="00FB230A">
              <w:rPr>
                <w:rFonts w:hint="eastAsia"/>
                <w:szCs w:val="24"/>
              </w:rPr>
              <w:t>凡在本縣境內加工製造之食用水產製造品，不論其係加工廠（場）或家庭加工製造者，均為統計對象。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FB230A" w:rsidRPr="00FB230A">
              <w:rPr>
                <w:rFonts w:hint="eastAsia"/>
                <w:szCs w:val="24"/>
              </w:rPr>
              <w:t>以每年一月一日至十二月底止全年生產數字為準。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CC1A31" w:rsidRDefault="00CC1A31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(一)罐頭類：指將</w:t>
            </w:r>
            <w:r w:rsidR="003154B0">
              <w:rPr>
                <w:rFonts w:hint="eastAsia"/>
                <w:szCs w:val="24"/>
              </w:rPr>
              <w:t>原料置於鐵罐、鋁罐、玻璃瓶或其他容器中經脫氣密封加熱殺菌製成者。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1.水煮：指原料未加調味，以水充填者。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2.油漬：指原料未加調味，以植物油充填者。</w:t>
            </w:r>
          </w:p>
          <w:p w:rsidR="003154B0" w:rsidRPr="00CC1A31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3.調味：指將原料使用蕃茄醬、糖、醋、醬油、咖哩等調味製成者，包括魚醬類、蕃茄醬漬類、調味類及烤炸類等。</w:t>
            </w:r>
          </w:p>
          <w:p w:rsidR="00CC1A31" w:rsidRPr="00CC1A31" w:rsidRDefault="00CC1A31" w:rsidP="00CC1A31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(二)冷凍冷藏類：指未經調理或經調理後加以冷凍、冷藏者。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1.冷藏品：原料未經調理，直接於凍結點以上低溫貯藏者。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2.冷凍品：原料未經調理，直接凍結貯藏者。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3.調理冷凍品：原料經調理後凍結貯藏者。</w:t>
            </w:r>
          </w:p>
          <w:p w:rsidR="009861F2" w:rsidRDefault="00CC1A31" w:rsidP="00CC1A31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(三</w:t>
            </w:r>
            <w:r w:rsidR="003154B0">
              <w:rPr>
                <w:rFonts w:hint="eastAsia"/>
                <w:szCs w:val="24"/>
              </w:rPr>
              <w:t>)</w:t>
            </w:r>
            <w:r w:rsidRPr="00CC1A31">
              <w:rPr>
                <w:rFonts w:hint="eastAsia"/>
                <w:szCs w:val="24"/>
              </w:rPr>
              <w:t>燻製品：指將新鮮原料用水燻、焙、炙、乾燥製成者，如柴魚、焙乾鯛等。</w:t>
            </w:r>
          </w:p>
          <w:p w:rsidR="003154B0" w:rsidRPr="003154B0" w:rsidRDefault="003154B0" w:rsidP="003154B0">
            <w:pPr>
              <w:spacing w:line="360" w:lineRule="exact"/>
              <w:ind w:left="760" w:hanging="482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(四)乾製與鹽製品：指原料</w:t>
            </w:r>
            <w:r>
              <w:rPr>
                <w:rFonts w:hint="eastAsia"/>
                <w:szCs w:val="24"/>
              </w:rPr>
              <w:t>經過脫水乾燥或添加食鹽，使其水分含量或水活性低於原料而能延</w:t>
            </w:r>
            <w:r w:rsidRPr="003154B0">
              <w:rPr>
                <w:rFonts w:hint="eastAsia"/>
                <w:szCs w:val="24"/>
              </w:rPr>
              <w:t>長保存期限之製品。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szCs w:val="24"/>
              </w:rPr>
              <w:t>1.</w:t>
            </w:r>
            <w:r w:rsidRPr="003154B0">
              <w:rPr>
                <w:rFonts w:hint="eastAsia"/>
                <w:szCs w:val="24"/>
              </w:rPr>
              <w:t>鹽製品：指將原料散佈食鹽，或浸漬於鹽液中加壓而製成者，如鹽煙仔、鹽鯖、鹽珯等。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2.鹽乾品：指將新鮮之原料先漬鹽後再乾燥者，如鹽乾鯖、鹽乾鯧、鹽乾飛魚等。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3.素乾品：指將生鮮原料直接乾燥製成者，如魷魚、乾鰈、扁魚干、海帶、海參等。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szCs w:val="24"/>
              </w:rPr>
              <w:t>4.</w:t>
            </w:r>
            <w:r w:rsidRPr="003154B0">
              <w:rPr>
                <w:rFonts w:hint="eastAsia"/>
                <w:szCs w:val="24"/>
              </w:rPr>
              <w:t>煮乾品：指將新鮮原料先煮熟再行乾燥製成者，如煮干珯、鮑魚、干貝、蝦米等。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(五)調味乾製品：指經調味製成之乾製品，如魚鬆、調味紫菜片等。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lastRenderedPageBreak/>
              <w:t>(六)魚翅：指用鯊魚之鰭作為原料加工乾製者，如白翅、黑翅等。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(七)魚卵：指魚卵之鹽乾品，如烏魚子。</w:t>
            </w:r>
          </w:p>
          <w:p w:rsidR="003154B0" w:rsidRPr="003154B0" w:rsidRDefault="003154B0" w:rsidP="003154B0">
            <w:pPr>
              <w:spacing w:line="360" w:lineRule="exact"/>
              <w:ind w:left="760" w:hanging="482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(八)魚漿製品(煉製品)：指用魚肉滲加鹽擂漬或加調味料製成魚漿，再經成型蒸煮或燒烤之製品，如魚丸、魚糕(竹輪)、仿蟹、仿貝柱等。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(九)其他製品：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1.魚肝油：指由魚類之肝臟所榨取之油，如鯊魚或旗魚肝臟之原油等供食用者。</w:t>
            </w:r>
          </w:p>
          <w:p w:rsidR="003154B0" w:rsidRPr="009861F2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2.魚蝦油：指由魚蝦榨取之食用油，如魚油、蝦油、蠔油等。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3154B0" w:rsidRPr="003154B0">
              <w:rPr>
                <w:rFonts w:hint="eastAsia"/>
                <w:szCs w:val="24"/>
              </w:rPr>
              <w:t>產量－公噸</w:t>
            </w:r>
            <w:r w:rsidR="003154B0">
              <w:rPr>
                <w:rFonts w:hint="eastAsia"/>
                <w:szCs w:val="24"/>
              </w:rPr>
              <w:t>、</w:t>
            </w:r>
            <w:r w:rsidR="003154B0" w:rsidRPr="003154B0">
              <w:rPr>
                <w:rFonts w:hint="eastAsia"/>
                <w:szCs w:val="24"/>
              </w:rPr>
              <w:t>價值－新臺幣千元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Pr="008B2DAF" w:rsidRDefault="00754F73" w:rsidP="003343CB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3343CB" w:rsidRPr="003343CB">
              <w:rPr>
                <w:rFonts w:hint="eastAsia"/>
                <w:szCs w:val="24"/>
              </w:rPr>
              <w:t>按魚類別統計各類分為罐頭類、冷凍冷藏類、燻製品、乾製與鹽製品、調味乾製品、魚翅、魚卵、魚漿製品及其他製品。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3343CB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FE0C29">
              <w:rPr>
                <w:rFonts w:hint="eastAsia"/>
                <w:szCs w:val="24"/>
              </w:rPr>
              <w:t>由本</w:t>
            </w:r>
            <w:r w:rsidR="00FE0C29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3343CB" w:rsidRPr="003343CB">
              <w:rPr>
                <w:rFonts w:hint="eastAsia"/>
                <w:szCs w:val="24"/>
              </w:rPr>
              <w:t>漁業管理單位根據各水產加工廠（場）登記資料或直接調查之資料經審核檢討後彙編。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9A5" w:rsidRDefault="000719A5" w:rsidP="00D00436">
      <w:r>
        <w:separator/>
      </w:r>
    </w:p>
  </w:endnote>
  <w:endnote w:type="continuationSeparator" w:id="0">
    <w:p w:rsidR="000719A5" w:rsidRDefault="000719A5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9A5" w:rsidRDefault="000719A5" w:rsidP="00D00436">
      <w:r>
        <w:separator/>
      </w:r>
    </w:p>
  </w:footnote>
  <w:footnote w:type="continuationSeparator" w:id="0">
    <w:p w:rsidR="000719A5" w:rsidRDefault="000719A5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9A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798C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4EC6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4163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560C"/>
    <w:rsid w:val="00EF1EBC"/>
    <w:rsid w:val="00EF2A2F"/>
    <w:rsid w:val="00EF4074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CEE"/>
    <w:rsid w:val="00F66C1A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5461"/>
    <w:rsid w:val="00FD5CA5"/>
    <w:rsid w:val="00FE0C29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6</cp:revision>
  <dcterms:created xsi:type="dcterms:W3CDTF">2021-12-10T01:45:00Z</dcterms:created>
  <dcterms:modified xsi:type="dcterms:W3CDTF">2021-12-10T13:18:00Z</dcterms:modified>
</cp:coreProperties>
</file>