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52"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2"/>
      </w:tblGrid>
      <w:tr w:rsidR="00754F73" w:rsidRPr="00663510" w:rsidTr="00A85CCC">
        <w:trPr>
          <w:trHeight w:val="14732"/>
        </w:trPr>
        <w:tc>
          <w:tcPr>
            <w:tcW w:w="10152" w:type="dxa"/>
          </w:tcPr>
          <w:p w:rsidR="00754F73" w:rsidRPr="00AA00F6" w:rsidRDefault="00754F73" w:rsidP="00A85CCC">
            <w:pPr>
              <w:spacing w:line="360" w:lineRule="exact"/>
              <w:jc w:val="center"/>
              <w:rPr>
                <w:b/>
                <w:szCs w:val="24"/>
              </w:rPr>
            </w:pPr>
            <w:r w:rsidRPr="00AA00F6">
              <w:rPr>
                <w:rFonts w:hint="eastAsia"/>
                <w:b/>
                <w:szCs w:val="24"/>
              </w:rPr>
              <w:t>統計資料背景說明</w:t>
            </w:r>
          </w:p>
          <w:p w:rsidR="00754F73" w:rsidRPr="00663510" w:rsidRDefault="00754F73" w:rsidP="00A85CCC">
            <w:pPr>
              <w:spacing w:line="360" w:lineRule="exact"/>
              <w:rPr>
                <w:szCs w:val="24"/>
              </w:rPr>
            </w:pPr>
            <w:r w:rsidRPr="00663510">
              <w:rPr>
                <w:rFonts w:hint="eastAsia"/>
                <w:szCs w:val="24"/>
              </w:rPr>
              <w:t>資料種類：</w:t>
            </w:r>
            <w:r>
              <w:rPr>
                <w:rFonts w:hint="eastAsia"/>
                <w:szCs w:val="24"/>
              </w:rPr>
              <w:t>漁業統計</w:t>
            </w:r>
          </w:p>
          <w:p w:rsidR="00754F73" w:rsidRPr="00663510" w:rsidRDefault="00754F73" w:rsidP="00A85CCC">
            <w:pPr>
              <w:spacing w:line="360" w:lineRule="exact"/>
              <w:rPr>
                <w:szCs w:val="24"/>
              </w:rPr>
            </w:pPr>
            <w:r w:rsidRPr="00663510">
              <w:rPr>
                <w:rFonts w:hint="eastAsia"/>
                <w:szCs w:val="24"/>
              </w:rPr>
              <w:t>資料項目：</w:t>
            </w:r>
            <w:r w:rsidRPr="00754F73">
              <w:rPr>
                <w:rFonts w:hint="eastAsia"/>
                <w:szCs w:val="24"/>
              </w:rPr>
              <w:t>澎湖縣漁業從業人數</w:t>
            </w:r>
          </w:p>
          <w:p w:rsidR="00754F73" w:rsidRPr="00663510" w:rsidRDefault="00754F73" w:rsidP="00A85CCC">
            <w:pPr>
              <w:spacing w:beforeLines="50" w:before="180" w:line="360" w:lineRule="exact"/>
              <w:jc w:val="both"/>
              <w:rPr>
                <w:szCs w:val="24"/>
              </w:rPr>
            </w:pPr>
            <w:r w:rsidRPr="00663510">
              <w:rPr>
                <w:rFonts w:hint="eastAsia"/>
                <w:szCs w:val="24"/>
              </w:rPr>
              <w:t>一、發布及編製機關單位</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＊發布機關、單位：澎湖縣政府農漁局會計室</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＊編製單位：</w:t>
            </w:r>
            <w:r>
              <w:rPr>
                <w:rFonts w:hAnsi="標楷體" w:hint="eastAsia"/>
                <w:szCs w:val="24"/>
              </w:rPr>
              <w:t>澎湖縣政府農漁局漁政管理</w:t>
            </w:r>
            <w:r w:rsidRPr="00F34FC2">
              <w:rPr>
                <w:rFonts w:hAnsi="標楷體" w:hint="eastAsia"/>
                <w:szCs w:val="24"/>
              </w:rPr>
              <w:t>科</w:t>
            </w:r>
          </w:p>
          <w:p w:rsidR="00754F73" w:rsidRPr="00F34FC2" w:rsidRDefault="00754F73" w:rsidP="00A85CCC">
            <w:pPr>
              <w:spacing w:line="360" w:lineRule="exact"/>
              <w:ind w:left="532" w:hanging="280"/>
              <w:jc w:val="both"/>
              <w:rPr>
                <w:rFonts w:hAnsi="標楷體"/>
                <w:szCs w:val="24"/>
              </w:rPr>
            </w:pPr>
            <w:r>
              <w:rPr>
                <w:rFonts w:hAnsi="標楷體" w:hint="eastAsia"/>
                <w:szCs w:val="24"/>
              </w:rPr>
              <w:t>＊聯絡人：陳宗翰</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＊聯絡電話：06-9262620</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＊傳真：06-9276014</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＊電子信箱：</w:t>
            </w:r>
            <w:r w:rsidRPr="00E67D1B">
              <w:rPr>
                <w:rFonts w:hAnsi="標楷體"/>
                <w:szCs w:val="24"/>
              </w:rPr>
              <w:t>fm71450@farm.penghu.gov.tw</w:t>
            </w:r>
          </w:p>
          <w:p w:rsidR="00754F73" w:rsidRPr="00F34FC2" w:rsidRDefault="00754F73" w:rsidP="00A85CCC">
            <w:pPr>
              <w:spacing w:beforeLines="50" w:before="180" w:line="360" w:lineRule="exact"/>
              <w:ind w:left="278" w:hanging="278"/>
              <w:jc w:val="both"/>
              <w:rPr>
                <w:rFonts w:hAnsi="標楷體"/>
                <w:szCs w:val="24"/>
              </w:rPr>
            </w:pPr>
            <w:r w:rsidRPr="00F34FC2">
              <w:rPr>
                <w:rFonts w:hAnsi="標楷體" w:hint="eastAsia"/>
                <w:szCs w:val="24"/>
              </w:rPr>
              <w:t>二、發布形式</w:t>
            </w:r>
          </w:p>
          <w:p w:rsidR="00754F73" w:rsidRPr="00F34FC2" w:rsidRDefault="00754F73" w:rsidP="00754F73">
            <w:pPr>
              <w:numPr>
                <w:ilvl w:val="0"/>
                <w:numId w:val="2"/>
              </w:numPr>
              <w:spacing w:line="360" w:lineRule="exact"/>
              <w:ind w:left="532" w:hanging="280"/>
              <w:jc w:val="both"/>
              <w:rPr>
                <w:rFonts w:hAnsi="標楷體"/>
                <w:szCs w:val="24"/>
              </w:rPr>
            </w:pPr>
            <w:r w:rsidRPr="00F34FC2">
              <w:rPr>
                <w:rFonts w:hAnsi="標楷體" w:hint="eastAsia"/>
                <w:szCs w:val="24"/>
              </w:rPr>
              <w:t>口頭：</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sidRPr="00F34FC2">
              <w:rPr>
                <w:rFonts w:hAnsi="標楷體" w:hint="eastAsia"/>
                <w:szCs w:val="24"/>
              </w:rPr>
              <w:t>（ ）記者會或說明會</w:t>
            </w:r>
          </w:p>
          <w:p w:rsidR="00754F73" w:rsidRPr="00F34FC2" w:rsidRDefault="00754F73" w:rsidP="00754F73">
            <w:pPr>
              <w:numPr>
                <w:ilvl w:val="0"/>
                <w:numId w:val="1"/>
              </w:numPr>
              <w:spacing w:line="360" w:lineRule="exact"/>
              <w:ind w:left="532" w:hanging="280"/>
              <w:jc w:val="both"/>
              <w:rPr>
                <w:rFonts w:hAnsi="標楷體"/>
                <w:szCs w:val="24"/>
              </w:rPr>
            </w:pPr>
            <w:r w:rsidRPr="00F34FC2">
              <w:rPr>
                <w:rFonts w:hAnsi="標楷體" w:hint="eastAsia"/>
                <w:szCs w:val="24"/>
              </w:rPr>
              <w:t>書面：</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Pr>
                <w:rFonts w:hAnsi="標楷體" w:hint="eastAsia"/>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）新聞稿</w:t>
            </w:r>
            <w:r w:rsidRPr="00F34FC2">
              <w:rPr>
                <w:rFonts w:hAnsi="標楷體"/>
                <w:szCs w:val="24"/>
              </w:rPr>
              <w:t xml:space="preserve">   </w:t>
            </w:r>
            <w:r w:rsidRPr="00F34FC2">
              <w:rPr>
                <w:rFonts w:hAnsi="標楷體" w:hint="eastAsia"/>
                <w:szCs w:val="24"/>
              </w:rPr>
              <w:t>（</w:t>
            </w:r>
            <w:r w:rsidRPr="00F34FC2">
              <w:rPr>
                <w:rFonts w:hAnsi="標楷體"/>
                <w:szCs w:val="24"/>
              </w:rPr>
              <w:t>V</w:t>
            </w:r>
            <w:r w:rsidRPr="00F34FC2">
              <w:rPr>
                <w:rFonts w:hAnsi="標楷體" w:hint="eastAsia"/>
                <w:szCs w:val="24"/>
              </w:rPr>
              <w:t>）報表  （ ）書刊，刊名：</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＊電子媒體：</w:t>
            </w:r>
          </w:p>
          <w:p w:rsidR="00754F73" w:rsidRPr="00F34FC2" w:rsidRDefault="00754F73" w:rsidP="00A85CCC">
            <w:pPr>
              <w:spacing w:line="360" w:lineRule="exact"/>
              <w:ind w:left="527" w:right="57" w:hanging="278"/>
              <w:rPr>
                <w:rFonts w:hAnsi="標楷體"/>
                <w:szCs w:val="24"/>
              </w:rPr>
            </w:pPr>
            <w:r w:rsidRPr="00F34FC2">
              <w:rPr>
                <w:rFonts w:hAnsi="標楷體" w:hint="eastAsia"/>
                <w:szCs w:val="24"/>
              </w:rPr>
              <w:t>（</w:t>
            </w:r>
            <w:r w:rsidRPr="00F34FC2">
              <w:rPr>
                <w:rFonts w:hAnsi="標楷體"/>
                <w:szCs w:val="24"/>
              </w:rPr>
              <w:t>V</w:t>
            </w:r>
            <w:r w:rsidRPr="00F34FC2">
              <w:rPr>
                <w:rFonts w:hAnsi="標楷體" w:hint="eastAsia"/>
                <w:szCs w:val="24"/>
              </w:rPr>
              <w:t>）線上書刊及資料庫，網址：</w:t>
            </w:r>
            <w:r w:rsidRPr="00F34FC2">
              <w:rPr>
                <w:rFonts w:hAnsi="標楷體"/>
                <w:szCs w:val="24"/>
              </w:rPr>
              <w:t>https://www.penghu.gov.tw/farm/home.jsp?id=132</w:t>
            </w:r>
          </w:p>
          <w:p w:rsidR="00754F73" w:rsidRPr="00F34FC2" w:rsidRDefault="00754F73" w:rsidP="00A85CCC">
            <w:pPr>
              <w:spacing w:line="360" w:lineRule="exact"/>
              <w:ind w:left="532" w:right="-328" w:hanging="280"/>
              <w:jc w:val="both"/>
              <w:rPr>
                <w:rFonts w:hAnsi="標楷體"/>
                <w:szCs w:val="24"/>
              </w:rPr>
            </w:pPr>
            <w:r w:rsidRPr="00F34FC2">
              <w:rPr>
                <w:rFonts w:hAnsi="標楷體" w:hint="eastAsia"/>
                <w:szCs w:val="24"/>
              </w:rPr>
              <w:t>（</w:t>
            </w:r>
            <w:r w:rsidRPr="00F34FC2">
              <w:rPr>
                <w:rFonts w:hAnsi="標楷體"/>
                <w:szCs w:val="24"/>
              </w:rPr>
              <w:t xml:space="preserve"> </w:t>
            </w:r>
            <w:r w:rsidRPr="00F34FC2">
              <w:rPr>
                <w:rFonts w:hAnsi="標楷體" w:hint="eastAsia"/>
                <w:szCs w:val="24"/>
              </w:rPr>
              <w:t>）磁片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）光碟片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）其他</w:t>
            </w:r>
          </w:p>
          <w:p w:rsidR="00754F73" w:rsidRPr="00A33347" w:rsidRDefault="00754F73" w:rsidP="00A85CCC">
            <w:pPr>
              <w:spacing w:beforeLines="50" w:before="180" w:line="360" w:lineRule="exact"/>
              <w:ind w:left="278" w:hanging="278"/>
              <w:jc w:val="both"/>
              <w:rPr>
                <w:szCs w:val="24"/>
              </w:rPr>
            </w:pPr>
            <w:r>
              <w:rPr>
                <w:rFonts w:hint="eastAsia"/>
                <w:szCs w:val="24"/>
              </w:rPr>
              <w:t>三、資料範圍、週期及時效</w:t>
            </w:r>
          </w:p>
          <w:p w:rsidR="00754F73" w:rsidRDefault="00754F73" w:rsidP="008B2DAF">
            <w:pPr>
              <w:spacing w:line="360" w:lineRule="exact"/>
              <w:ind w:left="522" w:hanging="244"/>
              <w:jc w:val="both"/>
              <w:rPr>
                <w:color w:val="FF0000"/>
                <w:kern w:val="0"/>
              </w:rPr>
            </w:pPr>
            <w:r>
              <w:rPr>
                <w:rFonts w:hint="eastAsia"/>
                <w:szCs w:val="24"/>
              </w:rPr>
              <w:t>＊</w:t>
            </w:r>
            <w:r w:rsidRPr="00663510">
              <w:rPr>
                <w:rFonts w:hint="eastAsia"/>
                <w:szCs w:val="24"/>
              </w:rPr>
              <w:t>統計範圍及對象：</w:t>
            </w:r>
            <w:r w:rsidR="008B2DAF" w:rsidRPr="008B2DAF">
              <w:rPr>
                <w:rFonts w:hint="eastAsia"/>
                <w:szCs w:val="24"/>
              </w:rPr>
              <w:t>凡本縣居民實際從事各種漁業之從業人員，不論其為專、兼業均為統計對象。</w:t>
            </w:r>
          </w:p>
          <w:p w:rsidR="00754F73" w:rsidRDefault="00754F73" w:rsidP="00A85CCC">
            <w:pPr>
              <w:spacing w:line="360" w:lineRule="exact"/>
              <w:ind w:left="556" w:hanging="278"/>
              <w:jc w:val="both"/>
              <w:rPr>
                <w:szCs w:val="24"/>
              </w:rPr>
            </w:pPr>
            <w:r>
              <w:rPr>
                <w:rFonts w:hint="eastAsia"/>
                <w:szCs w:val="24"/>
              </w:rPr>
              <w:t>＊統計標準時間：</w:t>
            </w:r>
            <w:r w:rsidR="008B2DAF" w:rsidRPr="008B2DAF">
              <w:rPr>
                <w:rFonts w:hint="eastAsia"/>
                <w:szCs w:val="24"/>
              </w:rPr>
              <w:t>以每年十二月三十一日之事實為準。</w:t>
            </w:r>
          </w:p>
          <w:p w:rsidR="00754F73" w:rsidRDefault="00A95587" w:rsidP="00A85CCC">
            <w:pPr>
              <w:spacing w:line="360" w:lineRule="exact"/>
              <w:ind w:left="556" w:hanging="278"/>
              <w:jc w:val="both"/>
              <w:rPr>
                <w:szCs w:val="24"/>
              </w:rPr>
            </w:pPr>
            <w:r>
              <w:rPr>
                <w:rFonts w:hint="eastAsia"/>
                <w:szCs w:val="24"/>
              </w:rPr>
              <w:t>＊統計項</w:t>
            </w:r>
            <w:r w:rsidR="00754F73">
              <w:rPr>
                <w:rFonts w:hint="eastAsia"/>
                <w:szCs w:val="24"/>
              </w:rPr>
              <w:t>目定義：</w:t>
            </w:r>
          </w:p>
          <w:p w:rsidR="008B2DAF" w:rsidRPr="008B2DAF" w:rsidRDefault="008B2DAF" w:rsidP="008B2DAF">
            <w:pPr>
              <w:spacing w:line="360" w:lineRule="exact"/>
              <w:ind w:left="788" w:hanging="278"/>
              <w:jc w:val="both"/>
              <w:rPr>
                <w:szCs w:val="24"/>
              </w:rPr>
            </w:pPr>
            <w:r w:rsidRPr="008B2DAF">
              <w:rPr>
                <w:rFonts w:hint="eastAsia"/>
                <w:szCs w:val="24"/>
              </w:rPr>
              <w:t>(一)遠洋漁業：指使用動力漁船在我國經濟海域外從事漁撈作業者。</w:t>
            </w:r>
          </w:p>
          <w:p w:rsidR="008B2DAF" w:rsidRPr="008B2DAF" w:rsidRDefault="008B2DAF" w:rsidP="008B2DAF">
            <w:pPr>
              <w:spacing w:line="360" w:lineRule="exact"/>
              <w:ind w:left="788" w:hanging="278"/>
              <w:jc w:val="both"/>
              <w:rPr>
                <w:szCs w:val="24"/>
              </w:rPr>
            </w:pPr>
            <w:r w:rsidRPr="008B2DAF">
              <w:rPr>
                <w:rFonts w:hint="eastAsia"/>
                <w:szCs w:val="24"/>
              </w:rPr>
              <w:t>(二)近海漁業：指使用動力漁船在我國經濟海域（12海浬-200海浬）內從事漁撈作業者。</w:t>
            </w:r>
          </w:p>
          <w:p w:rsidR="008B2DAF" w:rsidRPr="008B2DAF" w:rsidRDefault="008B2DAF" w:rsidP="008B2DAF">
            <w:pPr>
              <w:spacing w:line="360" w:lineRule="exact"/>
              <w:ind w:left="788" w:hanging="278"/>
              <w:jc w:val="both"/>
              <w:rPr>
                <w:szCs w:val="24"/>
              </w:rPr>
            </w:pPr>
            <w:r w:rsidRPr="008B2DAF">
              <w:rPr>
                <w:rFonts w:hint="eastAsia"/>
                <w:szCs w:val="24"/>
              </w:rPr>
              <w:t>(三)沿岸漁業：指使用船筏或不使用船筏在我國領海（12浬）內從事漁撈作業者。</w:t>
            </w:r>
          </w:p>
          <w:p w:rsidR="008B2DAF" w:rsidRPr="008B2DAF" w:rsidRDefault="008B2DAF" w:rsidP="008B2DAF">
            <w:pPr>
              <w:spacing w:line="360" w:lineRule="exact"/>
              <w:ind w:left="788" w:hanging="278"/>
              <w:jc w:val="both"/>
              <w:rPr>
                <w:szCs w:val="24"/>
              </w:rPr>
            </w:pPr>
            <w:r w:rsidRPr="008B2DAF">
              <w:rPr>
                <w:rFonts w:hint="eastAsia"/>
                <w:szCs w:val="24"/>
              </w:rPr>
              <w:t>(四)內陸漁撈：在內陸從事水產動植物之採捕為業者。</w:t>
            </w:r>
          </w:p>
          <w:p w:rsidR="008B2DAF" w:rsidRPr="008B2DAF" w:rsidRDefault="008B2DAF" w:rsidP="008B2DAF">
            <w:pPr>
              <w:spacing w:line="360" w:lineRule="exact"/>
              <w:ind w:left="788" w:hanging="278"/>
              <w:jc w:val="both"/>
              <w:rPr>
                <w:szCs w:val="24"/>
              </w:rPr>
            </w:pPr>
            <w:r w:rsidRPr="008B2DAF">
              <w:rPr>
                <w:rFonts w:hint="eastAsia"/>
                <w:szCs w:val="24"/>
              </w:rPr>
              <w:t>(五)海面養殖：在淺海從事水產動植物之養育或蓄養者。</w:t>
            </w:r>
          </w:p>
          <w:p w:rsidR="008B2DAF" w:rsidRPr="008B2DAF" w:rsidRDefault="008B2DAF" w:rsidP="008B2DAF">
            <w:pPr>
              <w:spacing w:line="360" w:lineRule="exact"/>
              <w:ind w:left="788" w:hanging="278"/>
              <w:jc w:val="both"/>
              <w:rPr>
                <w:szCs w:val="24"/>
              </w:rPr>
            </w:pPr>
            <w:r w:rsidRPr="008B2DAF">
              <w:rPr>
                <w:rFonts w:hint="eastAsia"/>
                <w:szCs w:val="24"/>
              </w:rPr>
              <w:t>(六)內陸養殖：在內陸從事水產動植物之養育或蓄養為業者。</w:t>
            </w:r>
          </w:p>
          <w:p w:rsidR="008B2DAF" w:rsidRPr="008B2DAF" w:rsidRDefault="008B2DAF" w:rsidP="008B2DAF">
            <w:pPr>
              <w:spacing w:line="360" w:lineRule="exact"/>
              <w:ind w:left="788" w:hanging="278"/>
              <w:jc w:val="both"/>
              <w:rPr>
                <w:szCs w:val="24"/>
              </w:rPr>
            </w:pPr>
            <w:r w:rsidRPr="008B2DAF">
              <w:rPr>
                <w:rFonts w:hint="eastAsia"/>
                <w:szCs w:val="24"/>
              </w:rPr>
              <w:t>(七)專業：指從事漁（水產）業之收入，占其全年總收入百分之五十以上者。</w:t>
            </w:r>
          </w:p>
          <w:p w:rsidR="008B2DAF" w:rsidRPr="008B2DAF" w:rsidRDefault="008B2DAF" w:rsidP="008B2DAF">
            <w:pPr>
              <w:spacing w:line="360" w:lineRule="exact"/>
              <w:ind w:left="788" w:hanging="278"/>
              <w:jc w:val="both"/>
              <w:rPr>
                <w:szCs w:val="24"/>
              </w:rPr>
            </w:pPr>
            <w:r w:rsidRPr="008B2DAF">
              <w:rPr>
                <w:rFonts w:hint="eastAsia"/>
                <w:szCs w:val="24"/>
              </w:rPr>
              <w:t>(八)兼業：指從事漁（水產）業之收入，占其全年總收入未達百分之五十者。</w:t>
            </w:r>
          </w:p>
          <w:p w:rsidR="008B2DAF" w:rsidRPr="008B2DAF" w:rsidRDefault="008B2DAF" w:rsidP="008B2DAF">
            <w:pPr>
              <w:spacing w:line="360" w:lineRule="exact"/>
              <w:ind w:left="992" w:hanging="482"/>
              <w:jc w:val="both"/>
              <w:rPr>
                <w:szCs w:val="24"/>
              </w:rPr>
            </w:pPr>
            <w:r w:rsidRPr="008B2DAF">
              <w:rPr>
                <w:rFonts w:hint="eastAsia"/>
                <w:szCs w:val="24"/>
              </w:rPr>
              <w:t>(九)船員：指搭乘動力漁船、舢舨或漁筏出海作業之領有船員手冊之工作，包括幹部船員及普通船員。在河川、湖沼、水庫作業，而未領有漁船船員手冊者，則列入內陸漁撈業。</w:t>
            </w:r>
          </w:p>
          <w:p w:rsidR="008B2DAF" w:rsidRPr="008B2DAF" w:rsidRDefault="008B2DAF" w:rsidP="008B2DAF">
            <w:pPr>
              <w:spacing w:line="360" w:lineRule="exact"/>
              <w:ind w:left="992" w:hanging="482"/>
              <w:jc w:val="both"/>
              <w:rPr>
                <w:szCs w:val="24"/>
              </w:rPr>
            </w:pPr>
            <w:r w:rsidRPr="008B2DAF">
              <w:rPr>
                <w:rFonts w:hint="eastAsia"/>
                <w:szCs w:val="24"/>
              </w:rPr>
              <w:t>(十)岸上人員：指未直接從事漁撈、養殖或製造之工作，而掌管該經營單位之企劃、營運報關、採購、銷售、會計、出納、經營或其他岸上協助漁業工作等之人員。</w:t>
            </w:r>
          </w:p>
          <w:p w:rsidR="008B2DAF" w:rsidRPr="008B2DAF" w:rsidRDefault="008B2DAF" w:rsidP="008B2DAF">
            <w:pPr>
              <w:spacing w:line="360" w:lineRule="exact"/>
              <w:ind w:left="788" w:hanging="278"/>
              <w:jc w:val="both"/>
              <w:rPr>
                <w:szCs w:val="24"/>
              </w:rPr>
            </w:pPr>
            <w:r w:rsidRPr="008B2DAF">
              <w:rPr>
                <w:rFonts w:hint="eastAsia"/>
                <w:szCs w:val="24"/>
              </w:rPr>
              <w:t>(十一)其他：指沿岸漁業未搭乘船筏直接從事岸際及潮間帶進行採捕漁業之從業人員。</w:t>
            </w:r>
          </w:p>
          <w:p w:rsidR="00754F73" w:rsidRPr="001F22BA" w:rsidRDefault="008B2DAF" w:rsidP="00A85CCC">
            <w:pPr>
              <w:spacing w:line="360" w:lineRule="exact"/>
              <w:ind w:left="556" w:hanging="278"/>
              <w:jc w:val="both"/>
              <w:rPr>
                <w:szCs w:val="24"/>
              </w:rPr>
            </w:pPr>
            <w:r>
              <w:rPr>
                <w:rFonts w:hint="eastAsia"/>
                <w:szCs w:val="24"/>
              </w:rPr>
              <w:t>＊統計單位：人</w:t>
            </w:r>
            <w:r w:rsidR="00754F73" w:rsidRPr="001F22BA">
              <w:rPr>
                <w:rFonts w:hint="eastAsia"/>
                <w:szCs w:val="24"/>
              </w:rPr>
              <w:t>。</w:t>
            </w:r>
          </w:p>
          <w:p w:rsidR="00754F73" w:rsidRPr="008B2DAF" w:rsidRDefault="00754F73" w:rsidP="00A85CCC">
            <w:pPr>
              <w:spacing w:line="360" w:lineRule="exact"/>
              <w:ind w:left="522" w:hanging="244"/>
              <w:jc w:val="both"/>
              <w:rPr>
                <w:szCs w:val="24"/>
              </w:rPr>
            </w:pPr>
            <w:r w:rsidRPr="001F22BA">
              <w:rPr>
                <w:rFonts w:hint="eastAsia"/>
                <w:szCs w:val="24"/>
              </w:rPr>
              <w:t>＊統計分類：</w:t>
            </w:r>
            <w:r w:rsidR="008B2DAF" w:rsidRPr="008B2DAF">
              <w:rPr>
                <w:rFonts w:hint="eastAsia"/>
                <w:szCs w:val="24"/>
              </w:rPr>
              <w:t>以鄉（市）及區漁會別按漁業種類分為為遠洋漁業、近海漁業、</w:t>
            </w:r>
            <w:r w:rsidR="008B2DAF">
              <w:rPr>
                <w:rFonts w:hint="eastAsia"/>
                <w:szCs w:val="24"/>
              </w:rPr>
              <w:t>沿岸漁業、內陸漁撈、</w:t>
            </w:r>
            <w:r w:rsidR="008B2DAF" w:rsidRPr="008B2DAF">
              <w:rPr>
                <w:rFonts w:hint="eastAsia"/>
                <w:szCs w:val="24"/>
              </w:rPr>
              <w:t>海面養殖及內陸養殖。</w:t>
            </w:r>
          </w:p>
          <w:p w:rsidR="00754F73" w:rsidRPr="001F22BA" w:rsidRDefault="00754F73" w:rsidP="00A85CCC">
            <w:pPr>
              <w:spacing w:line="360" w:lineRule="exact"/>
              <w:ind w:left="556" w:hanging="278"/>
              <w:jc w:val="both"/>
              <w:rPr>
                <w:szCs w:val="24"/>
              </w:rPr>
            </w:pPr>
            <w:r w:rsidRPr="001F22BA">
              <w:rPr>
                <w:rFonts w:hint="eastAsia"/>
                <w:szCs w:val="24"/>
              </w:rPr>
              <w:lastRenderedPageBreak/>
              <w:t>＊發布週期：按年。</w:t>
            </w:r>
          </w:p>
          <w:p w:rsidR="00754F73" w:rsidRDefault="00754F73" w:rsidP="00A85CCC">
            <w:pPr>
              <w:spacing w:line="360" w:lineRule="exact"/>
              <w:ind w:left="556" w:hanging="278"/>
              <w:jc w:val="both"/>
              <w:rPr>
                <w:szCs w:val="24"/>
              </w:rPr>
            </w:pPr>
            <w:r>
              <w:rPr>
                <w:rFonts w:hint="eastAsia"/>
                <w:szCs w:val="24"/>
              </w:rPr>
              <w:t>＊時效（</w:t>
            </w:r>
            <w:r w:rsidRPr="00875DC4">
              <w:rPr>
                <w:rFonts w:hint="eastAsia"/>
                <w:szCs w:val="24"/>
              </w:rPr>
              <w:t>指統計標準時間至資料發布時間之間隔時間</w:t>
            </w:r>
            <w:r>
              <w:rPr>
                <w:rFonts w:hint="eastAsia"/>
                <w:szCs w:val="24"/>
              </w:rPr>
              <w:t>）：</w:t>
            </w:r>
            <w:r w:rsidR="008B2DAF">
              <w:rPr>
                <w:rFonts w:hint="eastAsia"/>
                <w:szCs w:val="24"/>
              </w:rPr>
              <w:t>2</w:t>
            </w:r>
            <w:r>
              <w:rPr>
                <w:rFonts w:hint="eastAsia"/>
                <w:szCs w:val="24"/>
              </w:rPr>
              <w:t>個月5日。</w:t>
            </w:r>
          </w:p>
          <w:p w:rsidR="00754F73" w:rsidRDefault="00754F73" w:rsidP="00A85CCC">
            <w:pPr>
              <w:spacing w:line="360" w:lineRule="exact"/>
              <w:ind w:left="556" w:hanging="278"/>
              <w:jc w:val="both"/>
              <w:rPr>
                <w:szCs w:val="24"/>
              </w:rPr>
            </w:pPr>
            <w:r>
              <w:rPr>
                <w:rFonts w:hint="eastAsia"/>
                <w:szCs w:val="24"/>
              </w:rPr>
              <w:t>＊資料變革：無。</w:t>
            </w:r>
          </w:p>
          <w:p w:rsidR="00754F73" w:rsidRDefault="00754F73" w:rsidP="00A85CCC">
            <w:pPr>
              <w:spacing w:beforeLines="50" w:before="180" w:line="360" w:lineRule="exact"/>
              <w:ind w:left="278" w:hanging="278"/>
              <w:jc w:val="both"/>
              <w:rPr>
                <w:szCs w:val="24"/>
              </w:rPr>
            </w:pPr>
            <w:r>
              <w:rPr>
                <w:rFonts w:hint="eastAsia"/>
                <w:szCs w:val="24"/>
              </w:rPr>
              <w:t>四、公開資料發布訊息</w:t>
            </w:r>
          </w:p>
          <w:p w:rsidR="00754F73" w:rsidRDefault="00754F73" w:rsidP="0038603A">
            <w:pPr>
              <w:spacing w:line="360" w:lineRule="exact"/>
              <w:ind w:left="516" w:hanging="238"/>
              <w:jc w:val="both"/>
              <w:rPr>
                <w:szCs w:val="24"/>
              </w:rPr>
            </w:pPr>
            <w:r>
              <w:rPr>
                <w:rFonts w:hint="eastAsia"/>
                <w:szCs w:val="24"/>
              </w:rPr>
              <w:t>＊預告發布日期：每年</w:t>
            </w:r>
            <w:r w:rsidR="008B2DAF">
              <w:rPr>
                <w:rFonts w:hint="eastAsia"/>
                <w:szCs w:val="24"/>
              </w:rPr>
              <w:t>3</w:t>
            </w:r>
            <w:r>
              <w:rPr>
                <w:rFonts w:hint="eastAsia"/>
                <w:szCs w:val="24"/>
              </w:rPr>
              <w:t>月5日前</w:t>
            </w:r>
            <w:r w:rsidRPr="008B2DAF">
              <w:rPr>
                <w:color w:val="000000" w:themeColor="text1"/>
                <w:szCs w:val="24"/>
              </w:rPr>
              <w:t>（</w:t>
            </w:r>
            <w:r w:rsidR="00F24D53">
              <w:rPr>
                <w:rFonts w:hint="eastAsia"/>
                <w:color w:val="000000" w:themeColor="text1"/>
                <w:szCs w:val="24"/>
              </w:rPr>
              <w:t>若</w:t>
            </w:r>
            <w:r w:rsidRPr="008B2DAF">
              <w:rPr>
                <w:rFonts w:hint="eastAsia"/>
                <w:color w:val="000000" w:themeColor="text1"/>
                <w:szCs w:val="24"/>
              </w:rPr>
              <w:t>遇例假日順延</w:t>
            </w:r>
            <w:r w:rsidRPr="008B2DAF">
              <w:rPr>
                <w:color w:val="000000" w:themeColor="text1"/>
                <w:szCs w:val="24"/>
              </w:rPr>
              <w:t>）</w:t>
            </w:r>
            <w:r>
              <w:rPr>
                <w:rFonts w:hint="eastAsia"/>
                <w:szCs w:val="24"/>
              </w:rPr>
              <w:t>，公布日期上載於澎湖縣政府農漁局網站之「政府資訊公開＼統計資料預告＼預告統計資料發布時間表」。</w:t>
            </w:r>
          </w:p>
          <w:p w:rsidR="00754F73" w:rsidRPr="00740F2A" w:rsidRDefault="00754F73" w:rsidP="00A85CCC">
            <w:pPr>
              <w:spacing w:line="360" w:lineRule="exact"/>
              <w:ind w:left="556" w:hanging="278"/>
              <w:jc w:val="both"/>
              <w:rPr>
                <w:szCs w:val="24"/>
              </w:rPr>
            </w:pPr>
            <w:r>
              <w:rPr>
                <w:rFonts w:hint="eastAsia"/>
                <w:szCs w:val="24"/>
              </w:rPr>
              <w:t>＊同步發送單位：澎湖縣政府主計處、</w:t>
            </w:r>
            <w:r w:rsidR="0038603A">
              <w:rPr>
                <w:rFonts w:hint="eastAsia"/>
                <w:szCs w:val="24"/>
              </w:rPr>
              <w:t>行政院農業委員會漁業</w:t>
            </w:r>
            <w:r>
              <w:rPr>
                <w:rFonts w:hint="eastAsia"/>
                <w:szCs w:val="24"/>
              </w:rPr>
              <w:t>署。</w:t>
            </w:r>
          </w:p>
          <w:p w:rsidR="00754F73" w:rsidRDefault="00754F73" w:rsidP="00A85CCC">
            <w:pPr>
              <w:spacing w:line="360" w:lineRule="exact"/>
              <w:ind w:left="278" w:hanging="278"/>
              <w:jc w:val="both"/>
              <w:rPr>
                <w:szCs w:val="24"/>
              </w:rPr>
            </w:pPr>
            <w:r>
              <w:rPr>
                <w:rFonts w:hint="eastAsia"/>
                <w:szCs w:val="24"/>
              </w:rPr>
              <w:t>五</w:t>
            </w:r>
            <w:r w:rsidRPr="00663510">
              <w:rPr>
                <w:rFonts w:hint="eastAsia"/>
                <w:szCs w:val="24"/>
              </w:rPr>
              <w:t>、</w:t>
            </w:r>
            <w:r>
              <w:rPr>
                <w:rFonts w:hint="eastAsia"/>
                <w:szCs w:val="24"/>
              </w:rPr>
              <w:t>資料品質</w:t>
            </w:r>
          </w:p>
          <w:p w:rsidR="00754F73" w:rsidRDefault="00754F73" w:rsidP="0038603A">
            <w:pPr>
              <w:spacing w:line="360" w:lineRule="exact"/>
              <w:ind w:left="516" w:hanging="238"/>
              <w:jc w:val="both"/>
              <w:rPr>
                <w:szCs w:val="24"/>
              </w:rPr>
            </w:pPr>
            <w:r>
              <w:rPr>
                <w:rFonts w:hint="eastAsia"/>
                <w:szCs w:val="24"/>
              </w:rPr>
              <w:t>＊統計指標編製方法與資料來源說明：</w:t>
            </w:r>
            <w:r w:rsidR="00261173">
              <w:rPr>
                <w:rFonts w:hint="eastAsia"/>
                <w:szCs w:val="24"/>
              </w:rPr>
              <w:t>由本</w:t>
            </w:r>
            <w:r w:rsidR="00261173">
              <w:rPr>
                <w:rFonts w:hint="eastAsia"/>
                <w:szCs w:val="24"/>
              </w:rPr>
              <w:t>縣</w:t>
            </w:r>
            <w:bookmarkStart w:id="0" w:name="_GoBack"/>
            <w:bookmarkEnd w:id="0"/>
            <w:r w:rsidR="0038603A" w:rsidRPr="0038603A">
              <w:rPr>
                <w:rFonts w:hint="eastAsia"/>
                <w:szCs w:val="24"/>
              </w:rPr>
              <w:t>漁政管理單位根據區漁會及鄉（市）公所所報資料編製。</w:t>
            </w:r>
          </w:p>
          <w:p w:rsidR="00754F73" w:rsidRPr="00A94D42" w:rsidRDefault="00754F73" w:rsidP="00A85CCC">
            <w:pPr>
              <w:spacing w:line="360" w:lineRule="exact"/>
              <w:ind w:left="556" w:hanging="278"/>
              <w:jc w:val="both"/>
              <w:rPr>
                <w:szCs w:val="24"/>
              </w:rPr>
            </w:pPr>
            <w:r>
              <w:rPr>
                <w:rFonts w:hint="eastAsia"/>
                <w:szCs w:val="24"/>
              </w:rPr>
              <w:t>＊統計資料</w:t>
            </w:r>
            <w:r w:rsidRPr="00875DC4">
              <w:rPr>
                <w:rFonts w:hint="eastAsia"/>
                <w:szCs w:val="24"/>
              </w:rPr>
              <w:t>交叉查核及確保資料合理性之機制</w:t>
            </w:r>
            <w:r>
              <w:rPr>
                <w:rFonts w:hint="eastAsia"/>
                <w:szCs w:val="24"/>
              </w:rPr>
              <w:t>：無。</w:t>
            </w:r>
          </w:p>
          <w:p w:rsidR="00754F73" w:rsidRDefault="00754F73" w:rsidP="00A85CCC">
            <w:pPr>
              <w:spacing w:beforeLines="50" w:before="180" w:line="360" w:lineRule="exact"/>
              <w:ind w:left="278" w:hanging="278"/>
              <w:rPr>
                <w:szCs w:val="24"/>
              </w:rPr>
            </w:pPr>
            <w:r>
              <w:rPr>
                <w:rFonts w:hint="eastAsia"/>
                <w:szCs w:val="24"/>
              </w:rPr>
              <w:t>六</w:t>
            </w:r>
            <w:r w:rsidRPr="00663510">
              <w:rPr>
                <w:rFonts w:hint="eastAsia"/>
                <w:szCs w:val="24"/>
              </w:rPr>
              <w:t>、</w:t>
            </w:r>
            <w:r>
              <w:rPr>
                <w:rFonts w:hint="eastAsia"/>
                <w:szCs w:val="24"/>
              </w:rPr>
              <w:t>須注意及預定改變之事項：無。</w:t>
            </w:r>
          </w:p>
          <w:p w:rsidR="00754F73" w:rsidRPr="00663510" w:rsidRDefault="00754F73" w:rsidP="00A85CCC">
            <w:pPr>
              <w:spacing w:beforeLines="50" w:before="180" w:line="360" w:lineRule="exact"/>
              <w:ind w:left="278" w:hanging="278"/>
              <w:rPr>
                <w:szCs w:val="24"/>
              </w:rPr>
            </w:pPr>
            <w:r>
              <w:rPr>
                <w:rFonts w:hint="eastAsia"/>
                <w:szCs w:val="24"/>
              </w:rPr>
              <w:t>七、其他事項：無。</w:t>
            </w:r>
          </w:p>
        </w:tc>
      </w:tr>
    </w:tbl>
    <w:p w:rsidR="000D7837" w:rsidRDefault="000D7837"/>
    <w:sectPr w:rsidR="000D7837" w:rsidSect="00F8070C">
      <w:pgSz w:w="11906" w:h="16838"/>
      <w:pgMar w:top="900" w:right="746" w:bottom="72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401D" w:rsidRDefault="0073401D" w:rsidP="00A95587">
      <w:r>
        <w:separator/>
      </w:r>
    </w:p>
  </w:endnote>
  <w:endnote w:type="continuationSeparator" w:id="0">
    <w:p w:rsidR="0073401D" w:rsidRDefault="0073401D" w:rsidP="00A9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401D" w:rsidRDefault="0073401D" w:rsidP="00A95587">
      <w:r>
        <w:separator/>
      </w:r>
    </w:p>
  </w:footnote>
  <w:footnote w:type="continuationSeparator" w:id="0">
    <w:p w:rsidR="0073401D" w:rsidRDefault="0073401D" w:rsidP="00A955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F73"/>
    <w:rsid w:val="00000EEF"/>
    <w:rsid w:val="00004635"/>
    <w:rsid w:val="0000676D"/>
    <w:rsid w:val="000143A5"/>
    <w:rsid w:val="000146B4"/>
    <w:rsid w:val="00016742"/>
    <w:rsid w:val="0001694C"/>
    <w:rsid w:val="00023727"/>
    <w:rsid w:val="00024C6E"/>
    <w:rsid w:val="0003357E"/>
    <w:rsid w:val="00034B33"/>
    <w:rsid w:val="00035393"/>
    <w:rsid w:val="0003539A"/>
    <w:rsid w:val="00051BAD"/>
    <w:rsid w:val="00055627"/>
    <w:rsid w:val="0006054B"/>
    <w:rsid w:val="00062332"/>
    <w:rsid w:val="0006335E"/>
    <w:rsid w:val="0006365F"/>
    <w:rsid w:val="00065F87"/>
    <w:rsid w:val="000679B0"/>
    <w:rsid w:val="00067DE5"/>
    <w:rsid w:val="00070A85"/>
    <w:rsid w:val="00071C09"/>
    <w:rsid w:val="00073EC2"/>
    <w:rsid w:val="00074227"/>
    <w:rsid w:val="00075F7A"/>
    <w:rsid w:val="00081FA5"/>
    <w:rsid w:val="00085DF8"/>
    <w:rsid w:val="000868A2"/>
    <w:rsid w:val="00090522"/>
    <w:rsid w:val="00091712"/>
    <w:rsid w:val="00096AE0"/>
    <w:rsid w:val="000A00D8"/>
    <w:rsid w:val="000A4183"/>
    <w:rsid w:val="000A571D"/>
    <w:rsid w:val="000A5B09"/>
    <w:rsid w:val="000A702B"/>
    <w:rsid w:val="000B2D8D"/>
    <w:rsid w:val="000B7E40"/>
    <w:rsid w:val="000C1A37"/>
    <w:rsid w:val="000C2ED5"/>
    <w:rsid w:val="000C3966"/>
    <w:rsid w:val="000D1916"/>
    <w:rsid w:val="000D2135"/>
    <w:rsid w:val="000D6E8E"/>
    <w:rsid w:val="000D7837"/>
    <w:rsid w:val="000E342C"/>
    <w:rsid w:val="000E4428"/>
    <w:rsid w:val="000E4588"/>
    <w:rsid w:val="000F3057"/>
    <w:rsid w:val="000F7EB5"/>
    <w:rsid w:val="00101684"/>
    <w:rsid w:val="001066BE"/>
    <w:rsid w:val="0010727A"/>
    <w:rsid w:val="001077BD"/>
    <w:rsid w:val="001127D3"/>
    <w:rsid w:val="001306FC"/>
    <w:rsid w:val="00131627"/>
    <w:rsid w:val="00131A62"/>
    <w:rsid w:val="001330F2"/>
    <w:rsid w:val="00136E36"/>
    <w:rsid w:val="00137415"/>
    <w:rsid w:val="0014048C"/>
    <w:rsid w:val="00146D82"/>
    <w:rsid w:val="00151619"/>
    <w:rsid w:val="00154A9B"/>
    <w:rsid w:val="00154B52"/>
    <w:rsid w:val="00160BAC"/>
    <w:rsid w:val="0016662E"/>
    <w:rsid w:val="00170A41"/>
    <w:rsid w:val="00175153"/>
    <w:rsid w:val="00176E5F"/>
    <w:rsid w:val="00180F2F"/>
    <w:rsid w:val="00187480"/>
    <w:rsid w:val="00194318"/>
    <w:rsid w:val="00195652"/>
    <w:rsid w:val="0019638E"/>
    <w:rsid w:val="0019790D"/>
    <w:rsid w:val="001A18F9"/>
    <w:rsid w:val="001A4380"/>
    <w:rsid w:val="001A6E09"/>
    <w:rsid w:val="001A6F59"/>
    <w:rsid w:val="001B006C"/>
    <w:rsid w:val="001B0DB2"/>
    <w:rsid w:val="001B6DCF"/>
    <w:rsid w:val="001B78AB"/>
    <w:rsid w:val="001C066B"/>
    <w:rsid w:val="001C16F7"/>
    <w:rsid w:val="001C1788"/>
    <w:rsid w:val="001C6AC9"/>
    <w:rsid w:val="001D3766"/>
    <w:rsid w:val="001D399A"/>
    <w:rsid w:val="001E16FC"/>
    <w:rsid w:val="001E57A5"/>
    <w:rsid w:val="001F0AC3"/>
    <w:rsid w:val="001F2663"/>
    <w:rsid w:val="001F5EE3"/>
    <w:rsid w:val="00204F69"/>
    <w:rsid w:val="00205D8A"/>
    <w:rsid w:val="00206008"/>
    <w:rsid w:val="00211827"/>
    <w:rsid w:val="002135D6"/>
    <w:rsid w:val="002217FF"/>
    <w:rsid w:val="00221E56"/>
    <w:rsid w:val="00225AA4"/>
    <w:rsid w:val="00226FC9"/>
    <w:rsid w:val="002347CD"/>
    <w:rsid w:val="00236D58"/>
    <w:rsid w:val="00240BCF"/>
    <w:rsid w:val="00240ED7"/>
    <w:rsid w:val="002447A1"/>
    <w:rsid w:val="00244F7C"/>
    <w:rsid w:val="0024543F"/>
    <w:rsid w:val="00247514"/>
    <w:rsid w:val="002503FF"/>
    <w:rsid w:val="0025436E"/>
    <w:rsid w:val="002546D6"/>
    <w:rsid w:val="00256418"/>
    <w:rsid w:val="00256EEB"/>
    <w:rsid w:val="00261173"/>
    <w:rsid w:val="00266BCC"/>
    <w:rsid w:val="00271F04"/>
    <w:rsid w:val="002722DE"/>
    <w:rsid w:val="00272DF2"/>
    <w:rsid w:val="00275A15"/>
    <w:rsid w:val="002844D3"/>
    <w:rsid w:val="002851CA"/>
    <w:rsid w:val="00285364"/>
    <w:rsid w:val="00285A0B"/>
    <w:rsid w:val="0028661C"/>
    <w:rsid w:val="00291675"/>
    <w:rsid w:val="0029550A"/>
    <w:rsid w:val="002960FF"/>
    <w:rsid w:val="002A0839"/>
    <w:rsid w:val="002A2380"/>
    <w:rsid w:val="002A24E3"/>
    <w:rsid w:val="002A310B"/>
    <w:rsid w:val="002A3ECD"/>
    <w:rsid w:val="002A5B61"/>
    <w:rsid w:val="002A62D1"/>
    <w:rsid w:val="002A7C66"/>
    <w:rsid w:val="002B041D"/>
    <w:rsid w:val="002B2025"/>
    <w:rsid w:val="002B3797"/>
    <w:rsid w:val="002B4C62"/>
    <w:rsid w:val="002B74F5"/>
    <w:rsid w:val="002C0485"/>
    <w:rsid w:val="002C115C"/>
    <w:rsid w:val="002C273F"/>
    <w:rsid w:val="002C29C4"/>
    <w:rsid w:val="002D1427"/>
    <w:rsid w:val="002D5036"/>
    <w:rsid w:val="002D57D6"/>
    <w:rsid w:val="002E3CA8"/>
    <w:rsid w:val="002E50CE"/>
    <w:rsid w:val="002F28CC"/>
    <w:rsid w:val="002F39E8"/>
    <w:rsid w:val="002F3ECC"/>
    <w:rsid w:val="002F45E4"/>
    <w:rsid w:val="002F68BE"/>
    <w:rsid w:val="003028E6"/>
    <w:rsid w:val="003050E4"/>
    <w:rsid w:val="003053DF"/>
    <w:rsid w:val="003055A6"/>
    <w:rsid w:val="00311F1E"/>
    <w:rsid w:val="00315B39"/>
    <w:rsid w:val="00325D72"/>
    <w:rsid w:val="00327667"/>
    <w:rsid w:val="00334863"/>
    <w:rsid w:val="0033572D"/>
    <w:rsid w:val="003370CC"/>
    <w:rsid w:val="003454F0"/>
    <w:rsid w:val="003479D6"/>
    <w:rsid w:val="003508CC"/>
    <w:rsid w:val="00353021"/>
    <w:rsid w:val="00355ACD"/>
    <w:rsid w:val="003566B3"/>
    <w:rsid w:val="00362512"/>
    <w:rsid w:val="00364752"/>
    <w:rsid w:val="00371F13"/>
    <w:rsid w:val="003823D9"/>
    <w:rsid w:val="0038603A"/>
    <w:rsid w:val="003872EF"/>
    <w:rsid w:val="00390ACD"/>
    <w:rsid w:val="00392136"/>
    <w:rsid w:val="00392CD6"/>
    <w:rsid w:val="003A29E3"/>
    <w:rsid w:val="003A7EFF"/>
    <w:rsid w:val="003B1040"/>
    <w:rsid w:val="003B7E5A"/>
    <w:rsid w:val="003C538D"/>
    <w:rsid w:val="003D0FEB"/>
    <w:rsid w:val="003D329A"/>
    <w:rsid w:val="003D486B"/>
    <w:rsid w:val="003D6931"/>
    <w:rsid w:val="003E0245"/>
    <w:rsid w:val="003E1075"/>
    <w:rsid w:val="003E41AE"/>
    <w:rsid w:val="003E5E74"/>
    <w:rsid w:val="003E7019"/>
    <w:rsid w:val="003F14FE"/>
    <w:rsid w:val="003F15C1"/>
    <w:rsid w:val="003F281C"/>
    <w:rsid w:val="003F67DC"/>
    <w:rsid w:val="003F6A8E"/>
    <w:rsid w:val="0040159A"/>
    <w:rsid w:val="004015A1"/>
    <w:rsid w:val="004018C7"/>
    <w:rsid w:val="00402F92"/>
    <w:rsid w:val="00403F48"/>
    <w:rsid w:val="00404B09"/>
    <w:rsid w:val="00405B02"/>
    <w:rsid w:val="0041331B"/>
    <w:rsid w:val="00427233"/>
    <w:rsid w:val="00427B1A"/>
    <w:rsid w:val="00433641"/>
    <w:rsid w:val="004410F9"/>
    <w:rsid w:val="00441F1D"/>
    <w:rsid w:val="0044247B"/>
    <w:rsid w:val="00451321"/>
    <w:rsid w:val="00451AC4"/>
    <w:rsid w:val="00452414"/>
    <w:rsid w:val="00453C41"/>
    <w:rsid w:val="004606D4"/>
    <w:rsid w:val="00462087"/>
    <w:rsid w:val="004627BC"/>
    <w:rsid w:val="00463183"/>
    <w:rsid w:val="0046561F"/>
    <w:rsid w:val="00466224"/>
    <w:rsid w:val="00466D4A"/>
    <w:rsid w:val="00467568"/>
    <w:rsid w:val="00474B8F"/>
    <w:rsid w:val="00474CF6"/>
    <w:rsid w:val="00475182"/>
    <w:rsid w:val="00480E51"/>
    <w:rsid w:val="0048653E"/>
    <w:rsid w:val="00486E96"/>
    <w:rsid w:val="004925AB"/>
    <w:rsid w:val="004A13EA"/>
    <w:rsid w:val="004A49AC"/>
    <w:rsid w:val="004A7388"/>
    <w:rsid w:val="004A7599"/>
    <w:rsid w:val="004A79E1"/>
    <w:rsid w:val="004A7B38"/>
    <w:rsid w:val="004B3103"/>
    <w:rsid w:val="004B7069"/>
    <w:rsid w:val="004C15A9"/>
    <w:rsid w:val="004C661B"/>
    <w:rsid w:val="004D2AB5"/>
    <w:rsid w:val="004E103D"/>
    <w:rsid w:val="004E4E49"/>
    <w:rsid w:val="004E4FF6"/>
    <w:rsid w:val="004E5AF5"/>
    <w:rsid w:val="004F2122"/>
    <w:rsid w:val="004F2320"/>
    <w:rsid w:val="0050209E"/>
    <w:rsid w:val="00511A7B"/>
    <w:rsid w:val="00511E49"/>
    <w:rsid w:val="00516D35"/>
    <w:rsid w:val="005203C5"/>
    <w:rsid w:val="00534603"/>
    <w:rsid w:val="00536E07"/>
    <w:rsid w:val="005374FC"/>
    <w:rsid w:val="005411CF"/>
    <w:rsid w:val="00541DC5"/>
    <w:rsid w:val="005442E3"/>
    <w:rsid w:val="005471B3"/>
    <w:rsid w:val="00547D87"/>
    <w:rsid w:val="00551634"/>
    <w:rsid w:val="0055281E"/>
    <w:rsid w:val="005549D5"/>
    <w:rsid w:val="005572F1"/>
    <w:rsid w:val="005649F1"/>
    <w:rsid w:val="00565876"/>
    <w:rsid w:val="005736F7"/>
    <w:rsid w:val="00573A4B"/>
    <w:rsid w:val="00573CD2"/>
    <w:rsid w:val="00580465"/>
    <w:rsid w:val="00580B29"/>
    <w:rsid w:val="00581B97"/>
    <w:rsid w:val="005833D8"/>
    <w:rsid w:val="00586B09"/>
    <w:rsid w:val="005934A1"/>
    <w:rsid w:val="00593D7B"/>
    <w:rsid w:val="005A0851"/>
    <w:rsid w:val="005A3C67"/>
    <w:rsid w:val="005A4E1E"/>
    <w:rsid w:val="005A726D"/>
    <w:rsid w:val="005B21BA"/>
    <w:rsid w:val="005B2B33"/>
    <w:rsid w:val="005B4041"/>
    <w:rsid w:val="005B4471"/>
    <w:rsid w:val="005B5E45"/>
    <w:rsid w:val="005B7D0E"/>
    <w:rsid w:val="005C0260"/>
    <w:rsid w:val="005C10BC"/>
    <w:rsid w:val="005C61E4"/>
    <w:rsid w:val="005D01B1"/>
    <w:rsid w:val="005D4E5C"/>
    <w:rsid w:val="005E38CE"/>
    <w:rsid w:val="005E6616"/>
    <w:rsid w:val="005E6F10"/>
    <w:rsid w:val="005E7930"/>
    <w:rsid w:val="005F52FF"/>
    <w:rsid w:val="00602BE5"/>
    <w:rsid w:val="00605D8F"/>
    <w:rsid w:val="00605F25"/>
    <w:rsid w:val="006138CD"/>
    <w:rsid w:val="00615013"/>
    <w:rsid w:val="006157EC"/>
    <w:rsid w:val="0061755F"/>
    <w:rsid w:val="00621AAE"/>
    <w:rsid w:val="0063201B"/>
    <w:rsid w:val="00632A03"/>
    <w:rsid w:val="00634449"/>
    <w:rsid w:val="00634B8D"/>
    <w:rsid w:val="00636EB5"/>
    <w:rsid w:val="00637FBB"/>
    <w:rsid w:val="0064072B"/>
    <w:rsid w:val="00644FFC"/>
    <w:rsid w:val="00651A52"/>
    <w:rsid w:val="006546C9"/>
    <w:rsid w:val="00664D15"/>
    <w:rsid w:val="006668CE"/>
    <w:rsid w:val="00667FFD"/>
    <w:rsid w:val="006743D5"/>
    <w:rsid w:val="00684435"/>
    <w:rsid w:val="00685508"/>
    <w:rsid w:val="006865A5"/>
    <w:rsid w:val="00686E11"/>
    <w:rsid w:val="00691E2D"/>
    <w:rsid w:val="006961D2"/>
    <w:rsid w:val="006A1743"/>
    <w:rsid w:val="006A51F8"/>
    <w:rsid w:val="006B1066"/>
    <w:rsid w:val="006B3F0A"/>
    <w:rsid w:val="006B70A3"/>
    <w:rsid w:val="006C00F5"/>
    <w:rsid w:val="006C60E5"/>
    <w:rsid w:val="006D4B8A"/>
    <w:rsid w:val="006E013E"/>
    <w:rsid w:val="006E3512"/>
    <w:rsid w:val="006E5DE7"/>
    <w:rsid w:val="006E7812"/>
    <w:rsid w:val="006F1F6B"/>
    <w:rsid w:val="006F44CF"/>
    <w:rsid w:val="006F523A"/>
    <w:rsid w:val="006F5D5F"/>
    <w:rsid w:val="006F5E64"/>
    <w:rsid w:val="006F6769"/>
    <w:rsid w:val="006F6C97"/>
    <w:rsid w:val="006F72B7"/>
    <w:rsid w:val="00701DFF"/>
    <w:rsid w:val="00704AAB"/>
    <w:rsid w:val="00711B9E"/>
    <w:rsid w:val="00713BE2"/>
    <w:rsid w:val="00727D01"/>
    <w:rsid w:val="00732DB6"/>
    <w:rsid w:val="0073401D"/>
    <w:rsid w:val="00734101"/>
    <w:rsid w:val="007419F8"/>
    <w:rsid w:val="00745F1C"/>
    <w:rsid w:val="00747645"/>
    <w:rsid w:val="00751818"/>
    <w:rsid w:val="007534A3"/>
    <w:rsid w:val="00754F73"/>
    <w:rsid w:val="0075656B"/>
    <w:rsid w:val="00760792"/>
    <w:rsid w:val="00764945"/>
    <w:rsid w:val="007707E9"/>
    <w:rsid w:val="007711A4"/>
    <w:rsid w:val="00772536"/>
    <w:rsid w:val="00774F6F"/>
    <w:rsid w:val="00775ED9"/>
    <w:rsid w:val="00787AFE"/>
    <w:rsid w:val="00794C36"/>
    <w:rsid w:val="007A130B"/>
    <w:rsid w:val="007A14BE"/>
    <w:rsid w:val="007A25F7"/>
    <w:rsid w:val="007A2722"/>
    <w:rsid w:val="007A4FF3"/>
    <w:rsid w:val="007B006F"/>
    <w:rsid w:val="007B596B"/>
    <w:rsid w:val="007B789A"/>
    <w:rsid w:val="007C5073"/>
    <w:rsid w:val="007D7E23"/>
    <w:rsid w:val="007E2314"/>
    <w:rsid w:val="007E3BB3"/>
    <w:rsid w:val="007E4D28"/>
    <w:rsid w:val="007E4EF8"/>
    <w:rsid w:val="007F2A99"/>
    <w:rsid w:val="007F3ED8"/>
    <w:rsid w:val="007F7671"/>
    <w:rsid w:val="00801F68"/>
    <w:rsid w:val="008071A4"/>
    <w:rsid w:val="00820290"/>
    <w:rsid w:val="00820C1B"/>
    <w:rsid w:val="00821CA2"/>
    <w:rsid w:val="00823911"/>
    <w:rsid w:val="00826DB2"/>
    <w:rsid w:val="00827B8A"/>
    <w:rsid w:val="00834F14"/>
    <w:rsid w:val="00840F50"/>
    <w:rsid w:val="00841112"/>
    <w:rsid w:val="00844EC6"/>
    <w:rsid w:val="008464E5"/>
    <w:rsid w:val="008500A2"/>
    <w:rsid w:val="0085344F"/>
    <w:rsid w:val="00856A6D"/>
    <w:rsid w:val="008575EC"/>
    <w:rsid w:val="008629EF"/>
    <w:rsid w:val="0086434C"/>
    <w:rsid w:val="00864C7D"/>
    <w:rsid w:val="008654E7"/>
    <w:rsid w:val="00870D09"/>
    <w:rsid w:val="00877CF2"/>
    <w:rsid w:val="008815A4"/>
    <w:rsid w:val="00883F0B"/>
    <w:rsid w:val="0088454E"/>
    <w:rsid w:val="00886A1E"/>
    <w:rsid w:val="00890EFD"/>
    <w:rsid w:val="00893351"/>
    <w:rsid w:val="00895F51"/>
    <w:rsid w:val="008A074D"/>
    <w:rsid w:val="008A4CDF"/>
    <w:rsid w:val="008A5442"/>
    <w:rsid w:val="008A70F4"/>
    <w:rsid w:val="008B2DAF"/>
    <w:rsid w:val="008B3748"/>
    <w:rsid w:val="008B52AC"/>
    <w:rsid w:val="008B77C0"/>
    <w:rsid w:val="008C3066"/>
    <w:rsid w:val="008C3CA7"/>
    <w:rsid w:val="008C4DFE"/>
    <w:rsid w:val="008C5321"/>
    <w:rsid w:val="008D3366"/>
    <w:rsid w:val="008D6820"/>
    <w:rsid w:val="008F073C"/>
    <w:rsid w:val="008F3690"/>
    <w:rsid w:val="00901BA8"/>
    <w:rsid w:val="00901D5B"/>
    <w:rsid w:val="009029B0"/>
    <w:rsid w:val="00914403"/>
    <w:rsid w:val="00914587"/>
    <w:rsid w:val="00920D76"/>
    <w:rsid w:val="00921698"/>
    <w:rsid w:val="00924C94"/>
    <w:rsid w:val="00936DDE"/>
    <w:rsid w:val="0094073C"/>
    <w:rsid w:val="00940866"/>
    <w:rsid w:val="00943EFB"/>
    <w:rsid w:val="00943F8A"/>
    <w:rsid w:val="009440E1"/>
    <w:rsid w:val="009461D3"/>
    <w:rsid w:val="00947969"/>
    <w:rsid w:val="00950E48"/>
    <w:rsid w:val="00951665"/>
    <w:rsid w:val="00957C18"/>
    <w:rsid w:val="00963B43"/>
    <w:rsid w:val="00967CBC"/>
    <w:rsid w:val="009702D1"/>
    <w:rsid w:val="0097037F"/>
    <w:rsid w:val="00972155"/>
    <w:rsid w:val="009804AA"/>
    <w:rsid w:val="00983D35"/>
    <w:rsid w:val="00984465"/>
    <w:rsid w:val="0098625C"/>
    <w:rsid w:val="009906EE"/>
    <w:rsid w:val="009917BF"/>
    <w:rsid w:val="009918AD"/>
    <w:rsid w:val="009926D5"/>
    <w:rsid w:val="009A0F2A"/>
    <w:rsid w:val="009A4BCA"/>
    <w:rsid w:val="009A5132"/>
    <w:rsid w:val="009B2153"/>
    <w:rsid w:val="009B3FD6"/>
    <w:rsid w:val="009B744C"/>
    <w:rsid w:val="009C1162"/>
    <w:rsid w:val="009C1735"/>
    <w:rsid w:val="009C1940"/>
    <w:rsid w:val="009C5B94"/>
    <w:rsid w:val="009C6553"/>
    <w:rsid w:val="009D1525"/>
    <w:rsid w:val="009E32C4"/>
    <w:rsid w:val="009E5E73"/>
    <w:rsid w:val="009F0EA8"/>
    <w:rsid w:val="009F1B74"/>
    <w:rsid w:val="009F469A"/>
    <w:rsid w:val="00A014BC"/>
    <w:rsid w:val="00A01EC1"/>
    <w:rsid w:val="00A02035"/>
    <w:rsid w:val="00A0229C"/>
    <w:rsid w:val="00A03C1C"/>
    <w:rsid w:val="00A12C89"/>
    <w:rsid w:val="00A1544F"/>
    <w:rsid w:val="00A2177E"/>
    <w:rsid w:val="00A23B2F"/>
    <w:rsid w:val="00A24EE0"/>
    <w:rsid w:val="00A33A6C"/>
    <w:rsid w:val="00A372E4"/>
    <w:rsid w:val="00A43C38"/>
    <w:rsid w:val="00A4718E"/>
    <w:rsid w:val="00A506C4"/>
    <w:rsid w:val="00A50722"/>
    <w:rsid w:val="00A53D5C"/>
    <w:rsid w:val="00A54C1B"/>
    <w:rsid w:val="00A557E5"/>
    <w:rsid w:val="00A63559"/>
    <w:rsid w:val="00A64EBD"/>
    <w:rsid w:val="00A73695"/>
    <w:rsid w:val="00A75A3F"/>
    <w:rsid w:val="00A82169"/>
    <w:rsid w:val="00A83108"/>
    <w:rsid w:val="00A8651D"/>
    <w:rsid w:val="00A86DD8"/>
    <w:rsid w:val="00A875C7"/>
    <w:rsid w:val="00A926F8"/>
    <w:rsid w:val="00A95468"/>
    <w:rsid w:val="00A95587"/>
    <w:rsid w:val="00A95FED"/>
    <w:rsid w:val="00AA0A87"/>
    <w:rsid w:val="00AB1282"/>
    <w:rsid w:val="00AB3EC4"/>
    <w:rsid w:val="00AB765D"/>
    <w:rsid w:val="00AB7CD4"/>
    <w:rsid w:val="00AC1C5A"/>
    <w:rsid w:val="00AC29EC"/>
    <w:rsid w:val="00AC35F3"/>
    <w:rsid w:val="00AC3868"/>
    <w:rsid w:val="00AC3B62"/>
    <w:rsid w:val="00AC7203"/>
    <w:rsid w:val="00AD0975"/>
    <w:rsid w:val="00AD589A"/>
    <w:rsid w:val="00AE003D"/>
    <w:rsid w:val="00AE79E7"/>
    <w:rsid w:val="00B0097B"/>
    <w:rsid w:val="00B013D0"/>
    <w:rsid w:val="00B01E58"/>
    <w:rsid w:val="00B01F70"/>
    <w:rsid w:val="00B040D4"/>
    <w:rsid w:val="00B07B97"/>
    <w:rsid w:val="00B207AF"/>
    <w:rsid w:val="00B26157"/>
    <w:rsid w:val="00B26897"/>
    <w:rsid w:val="00B27D54"/>
    <w:rsid w:val="00B27F4B"/>
    <w:rsid w:val="00B30B9E"/>
    <w:rsid w:val="00B312E7"/>
    <w:rsid w:val="00B34EC1"/>
    <w:rsid w:val="00B415B9"/>
    <w:rsid w:val="00B41654"/>
    <w:rsid w:val="00B43494"/>
    <w:rsid w:val="00B4366D"/>
    <w:rsid w:val="00B50E48"/>
    <w:rsid w:val="00B57294"/>
    <w:rsid w:val="00B66D19"/>
    <w:rsid w:val="00B76477"/>
    <w:rsid w:val="00B76A5E"/>
    <w:rsid w:val="00B82D8D"/>
    <w:rsid w:val="00B82F15"/>
    <w:rsid w:val="00B9181B"/>
    <w:rsid w:val="00BA0426"/>
    <w:rsid w:val="00BA19EF"/>
    <w:rsid w:val="00BA376B"/>
    <w:rsid w:val="00BA3D2E"/>
    <w:rsid w:val="00BA66F0"/>
    <w:rsid w:val="00BA707A"/>
    <w:rsid w:val="00BB5255"/>
    <w:rsid w:val="00BB66FB"/>
    <w:rsid w:val="00BB6B0E"/>
    <w:rsid w:val="00BB7E2F"/>
    <w:rsid w:val="00BC1B33"/>
    <w:rsid w:val="00BC2AC4"/>
    <w:rsid w:val="00BC472C"/>
    <w:rsid w:val="00BC4C88"/>
    <w:rsid w:val="00BC6852"/>
    <w:rsid w:val="00BD1B77"/>
    <w:rsid w:val="00BD4646"/>
    <w:rsid w:val="00BD65D3"/>
    <w:rsid w:val="00BF59C1"/>
    <w:rsid w:val="00C03C9D"/>
    <w:rsid w:val="00C0526C"/>
    <w:rsid w:val="00C06B06"/>
    <w:rsid w:val="00C06F88"/>
    <w:rsid w:val="00C13592"/>
    <w:rsid w:val="00C1723C"/>
    <w:rsid w:val="00C17600"/>
    <w:rsid w:val="00C21170"/>
    <w:rsid w:val="00C23E26"/>
    <w:rsid w:val="00C308E8"/>
    <w:rsid w:val="00C3346D"/>
    <w:rsid w:val="00C354ED"/>
    <w:rsid w:val="00C3574F"/>
    <w:rsid w:val="00C4062F"/>
    <w:rsid w:val="00C41721"/>
    <w:rsid w:val="00C51476"/>
    <w:rsid w:val="00C57820"/>
    <w:rsid w:val="00C63811"/>
    <w:rsid w:val="00C67D0D"/>
    <w:rsid w:val="00C737A7"/>
    <w:rsid w:val="00C74CA2"/>
    <w:rsid w:val="00C7525C"/>
    <w:rsid w:val="00C81EB9"/>
    <w:rsid w:val="00C84632"/>
    <w:rsid w:val="00C91447"/>
    <w:rsid w:val="00C9475A"/>
    <w:rsid w:val="00C967BB"/>
    <w:rsid w:val="00C9747D"/>
    <w:rsid w:val="00C97A29"/>
    <w:rsid w:val="00CA0D1B"/>
    <w:rsid w:val="00CA133C"/>
    <w:rsid w:val="00CA1D6E"/>
    <w:rsid w:val="00CA2856"/>
    <w:rsid w:val="00CA3BE8"/>
    <w:rsid w:val="00CA5253"/>
    <w:rsid w:val="00CA70F9"/>
    <w:rsid w:val="00CA720B"/>
    <w:rsid w:val="00CC5F5B"/>
    <w:rsid w:val="00CC63B0"/>
    <w:rsid w:val="00CD42AB"/>
    <w:rsid w:val="00CD53CB"/>
    <w:rsid w:val="00CD575D"/>
    <w:rsid w:val="00CE0B8C"/>
    <w:rsid w:val="00CE3BFE"/>
    <w:rsid w:val="00CE7FE7"/>
    <w:rsid w:val="00CF0645"/>
    <w:rsid w:val="00CF4465"/>
    <w:rsid w:val="00CF6A21"/>
    <w:rsid w:val="00D0573D"/>
    <w:rsid w:val="00D05950"/>
    <w:rsid w:val="00D07801"/>
    <w:rsid w:val="00D07876"/>
    <w:rsid w:val="00D154C2"/>
    <w:rsid w:val="00D176AB"/>
    <w:rsid w:val="00D21C30"/>
    <w:rsid w:val="00D22C6C"/>
    <w:rsid w:val="00D25D43"/>
    <w:rsid w:val="00D270BA"/>
    <w:rsid w:val="00D27A4B"/>
    <w:rsid w:val="00D531DD"/>
    <w:rsid w:val="00D576B5"/>
    <w:rsid w:val="00D61420"/>
    <w:rsid w:val="00D62F89"/>
    <w:rsid w:val="00D658CF"/>
    <w:rsid w:val="00D83CCB"/>
    <w:rsid w:val="00D85B27"/>
    <w:rsid w:val="00D949F4"/>
    <w:rsid w:val="00DA1DF0"/>
    <w:rsid w:val="00DA4A0B"/>
    <w:rsid w:val="00DA4E6C"/>
    <w:rsid w:val="00DA74F7"/>
    <w:rsid w:val="00DA7D57"/>
    <w:rsid w:val="00DB2B29"/>
    <w:rsid w:val="00DB417F"/>
    <w:rsid w:val="00DB4A07"/>
    <w:rsid w:val="00DB7BC3"/>
    <w:rsid w:val="00DC0885"/>
    <w:rsid w:val="00DC4DE3"/>
    <w:rsid w:val="00DC54CC"/>
    <w:rsid w:val="00DD1610"/>
    <w:rsid w:val="00DD1D4F"/>
    <w:rsid w:val="00DD68F0"/>
    <w:rsid w:val="00DE04D5"/>
    <w:rsid w:val="00DE1ACA"/>
    <w:rsid w:val="00DF0BC8"/>
    <w:rsid w:val="00DF0C01"/>
    <w:rsid w:val="00DF22E2"/>
    <w:rsid w:val="00DF3016"/>
    <w:rsid w:val="00DF3228"/>
    <w:rsid w:val="00DF54BC"/>
    <w:rsid w:val="00DF7D61"/>
    <w:rsid w:val="00E00492"/>
    <w:rsid w:val="00E01C93"/>
    <w:rsid w:val="00E03C5E"/>
    <w:rsid w:val="00E04D2C"/>
    <w:rsid w:val="00E050B1"/>
    <w:rsid w:val="00E1147B"/>
    <w:rsid w:val="00E122F4"/>
    <w:rsid w:val="00E17B26"/>
    <w:rsid w:val="00E20207"/>
    <w:rsid w:val="00E20F28"/>
    <w:rsid w:val="00E23F4E"/>
    <w:rsid w:val="00E24BB8"/>
    <w:rsid w:val="00E30D82"/>
    <w:rsid w:val="00E43E4F"/>
    <w:rsid w:val="00E4662A"/>
    <w:rsid w:val="00E5166B"/>
    <w:rsid w:val="00E5488B"/>
    <w:rsid w:val="00E55742"/>
    <w:rsid w:val="00E55AB7"/>
    <w:rsid w:val="00E55F8F"/>
    <w:rsid w:val="00E64026"/>
    <w:rsid w:val="00E72A90"/>
    <w:rsid w:val="00E73849"/>
    <w:rsid w:val="00E7559E"/>
    <w:rsid w:val="00E75DDB"/>
    <w:rsid w:val="00E7622E"/>
    <w:rsid w:val="00E76B79"/>
    <w:rsid w:val="00E76D83"/>
    <w:rsid w:val="00E805D5"/>
    <w:rsid w:val="00E8345A"/>
    <w:rsid w:val="00E8354C"/>
    <w:rsid w:val="00E85085"/>
    <w:rsid w:val="00E86A98"/>
    <w:rsid w:val="00E917E2"/>
    <w:rsid w:val="00E94FCC"/>
    <w:rsid w:val="00E953E4"/>
    <w:rsid w:val="00EA1E5F"/>
    <w:rsid w:val="00EA6E8E"/>
    <w:rsid w:val="00EB10E1"/>
    <w:rsid w:val="00EB55E6"/>
    <w:rsid w:val="00EB5A05"/>
    <w:rsid w:val="00EB6A41"/>
    <w:rsid w:val="00EC459F"/>
    <w:rsid w:val="00EC4F34"/>
    <w:rsid w:val="00ED7020"/>
    <w:rsid w:val="00EE16BB"/>
    <w:rsid w:val="00EE560C"/>
    <w:rsid w:val="00EF1EBC"/>
    <w:rsid w:val="00EF2A2F"/>
    <w:rsid w:val="00EF4074"/>
    <w:rsid w:val="00EF6D24"/>
    <w:rsid w:val="00EF7AA8"/>
    <w:rsid w:val="00F00DC0"/>
    <w:rsid w:val="00F0420D"/>
    <w:rsid w:val="00F045C1"/>
    <w:rsid w:val="00F053DA"/>
    <w:rsid w:val="00F06887"/>
    <w:rsid w:val="00F06C1B"/>
    <w:rsid w:val="00F07991"/>
    <w:rsid w:val="00F13044"/>
    <w:rsid w:val="00F14741"/>
    <w:rsid w:val="00F179A3"/>
    <w:rsid w:val="00F2188F"/>
    <w:rsid w:val="00F24D53"/>
    <w:rsid w:val="00F37061"/>
    <w:rsid w:val="00F458FC"/>
    <w:rsid w:val="00F45CBD"/>
    <w:rsid w:val="00F460C5"/>
    <w:rsid w:val="00F467F1"/>
    <w:rsid w:val="00F5283F"/>
    <w:rsid w:val="00F63A89"/>
    <w:rsid w:val="00F64CEE"/>
    <w:rsid w:val="00F66C1A"/>
    <w:rsid w:val="00F70E8A"/>
    <w:rsid w:val="00F713F2"/>
    <w:rsid w:val="00F7164F"/>
    <w:rsid w:val="00F851AB"/>
    <w:rsid w:val="00F86F9C"/>
    <w:rsid w:val="00F93061"/>
    <w:rsid w:val="00F94C93"/>
    <w:rsid w:val="00F9504B"/>
    <w:rsid w:val="00F970D3"/>
    <w:rsid w:val="00F97D4D"/>
    <w:rsid w:val="00FA0DA8"/>
    <w:rsid w:val="00FA7253"/>
    <w:rsid w:val="00FA7348"/>
    <w:rsid w:val="00FB0398"/>
    <w:rsid w:val="00FB2D75"/>
    <w:rsid w:val="00FB3433"/>
    <w:rsid w:val="00FB3F66"/>
    <w:rsid w:val="00FB7866"/>
    <w:rsid w:val="00FC37D5"/>
    <w:rsid w:val="00FD1142"/>
    <w:rsid w:val="00FD5461"/>
    <w:rsid w:val="00FD5CA5"/>
    <w:rsid w:val="00FE1639"/>
    <w:rsid w:val="00FE349A"/>
    <w:rsid w:val="00FE4CE5"/>
    <w:rsid w:val="00FF0987"/>
    <w:rsid w:val="00FF1AB0"/>
    <w:rsid w:val="00FF49B5"/>
    <w:rsid w:val="00FF4CAE"/>
    <w:rsid w:val="00FF4F33"/>
    <w:rsid w:val="00FF6517"/>
    <w:rsid w:val="00FF75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A5AE89B-C910-4B3E-BD55-D7DB5907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4F73"/>
    <w:pPr>
      <w:widowControl w:val="0"/>
    </w:pPr>
    <w:rPr>
      <w:rFonts w:ascii="標楷體" w:eastAsia="標楷體"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54F73"/>
    <w:rPr>
      <w:rFonts w:ascii="細明體" w:eastAsia="細明體" w:hAnsi="Courier New"/>
      <w:szCs w:val="20"/>
    </w:rPr>
  </w:style>
  <w:style w:type="character" w:customStyle="1" w:styleId="a4">
    <w:name w:val="純文字 字元"/>
    <w:basedOn w:val="a0"/>
    <w:link w:val="a3"/>
    <w:rsid w:val="00754F73"/>
    <w:rPr>
      <w:rFonts w:ascii="細明體" w:eastAsia="細明體" w:hAnsi="Courier New"/>
      <w:kern w:val="2"/>
      <w:sz w:val="24"/>
    </w:rPr>
  </w:style>
  <w:style w:type="paragraph" w:styleId="a5">
    <w:name w:val="header"/>
    <w:basedOn w:val="a"/>
    <w:link w:val="a6"/>
    <w:rsid w:val="00A95587"/>
    <w:pPr>
      <w:tabs>
        <w:tab w:val="center" w:pos="4153"/>
        <w:tab w:val="right" w:pos="8306"/>
      </w:tabs>
      <w:snapToGrid w:val="0"/>
    </w:pPr>
    <w:rPr>
      <w:sz w:val="20"/>
      <w:szCs w:val="20"/>
    </w:rPr>
  </w:style>
  <w:style w:type="character" w:customStyle="1" w:styleId="a6">
    <w:name w:val="頁首 字元"/>
    <w:basedOn w:val="a0"/>
    <w:link w:val="a5"/>
    <w:rsid w:val="00A95587"/>
    <w:rPr>
      <w:rFonts w:ascii="標楷體" w:eastAsia="標楷體" w:hAnsi="Calibri"/>
      <w:kern w:val="2"/>
    </w:rPr>
  </w:style>
  <w:style w:type="paragraph" w:styleId="a7">
    <w:name w:val="footer"/>
    <w:basedOn w:val="a"/>
    <w:link w:val="a8"/>
    <w:rsid w:val="00A95587"/>
    <w:pPr>
      <w:tabs>
        <w:tab w:val="center" w:pos="4153"/>
        <w:tab w:val="right" w:pos="8306"/>
      </w:tabs>
      <w:snapToGrid w:val="0"/>
    </w:pPr>
    <w:rPr>
      <w:sz w:val="20"/>
      <w:szCs w:val="20"/>
    </w:rPr>
  </w:style>
  <w:style w:type="character" w:customStyle="1" w:styleId="a8">
    <w:name w:val="頁尾 字元"/>
    <w:basedOn w:val="a0"/>
    <w:link w:val="a7"/>
    <w:rsid w:val="00A95587"/>
    <w:rPr>
      <w:rFonts w:ascii="標楷體" w:eastAsia="標楷體" w:hAnsi="Calibr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180</Words>
  <Characters>1030</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陳雅婷</dc:creator>
  <cp:keywords/>
  <dc:description/>
  <cp:lastModifiedBy>陳雅婷</cp:lastModifiedBy>
  <cp:revision>7</cp:revision>
  <dcterms:created xsi:type="dcterms:W3CDTF">2021-12-09T11:22:00Z</dcterms:created>
  <dcterms:modified xsi:type="dcterms:W3CDTF">2021-12-10T13:19:00Z</dcterms:modified>
</cp:coreProperties>
</file>