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BD1" w:rsidRPr="000C73FE" w:rsidRDefault="00D92BD1">
      <w:pPr>
        <w:adjustRightInd w:val="0"/>
        <w:snapToGrid w:val="0"/>
        <w:spacing w:line="360" w:lineRule="exact"/>
        <w:jc w:val="center"/>
        <w:rPr>
          <w:rFonts w:eastAsia="標楷體"/>
          <w:b/>
          <w:bCs/>
          <w:spacing w:val="-4"/>
          <w:szCs w:val="24"/>
        </w:rPr>
      </w:pPr>
      <w:r w:rsidRPr="000C73FE">
        <w:rPr>
          <w:rFonts w:eastAsia="標楷體" w:hAnsi="標楷體"/>
          <w:b/>
          <w:bCs/>
          <w:spacing w:val="-4"/>
          <w:szCs w:val="24"/>
        </w:rPr>
        <w:t>統計資料背景說明</w:t>
      </w:r>
    </w:p>
    <w:p w:rsidR="00D92BD1" w:rsidRPr="00B54417" w:rsidRDefault="00D92BD1" w:rsidP="00B54417">
      <w:pPr>
        <w:adjustRightInd w:val="0"/>
        <w:snapToGrid w:val="0"/>
        <w:spacing w:line="360" w:lineRule="exact"/>
        <w:jc w:val="center"/>
        <w:rPr>
          <w:rFonts w:eastAsia="標楷體" w:hAnsi="標楷體"/>
          <w:b/>
          <w:szCs w:val="24"/>
        </w:rPr>
      </w:pPr>
      <w:r w:rsidRPr="000C73FE">
        <w:rPr>
          <w:rFonts w:eastAsia="標楷體"/>
          <w:b/>
          <w:szCs w:val="24"/>
        </w:rPr>
        <w:t>(</w:t>
      </w:r>
      <w:r w:rsidR="00B54417">
        <w:rPr>
          <w:rFonts w:eastAsia="標楷體" w:hAnsi="標楷體" w:hint="eastAsia"/>
          <w:b/>
          <w:szCs w:val="24"/>
        </w:rPr>
        <w:t>澎湖縣勞工志願服務概況</w:t>
      </w:r>
      <w:r w:rsidRPr="000C73FE">
        <w:rPr>
          <w:rFonts w:eastAsia="標楷體"/>
          <w:b/>
          <w:szCs w:val="24"/>
        </w:rPr>
        <w:t>)</w:t>
      </w:r>
    </w:p>
    <w:p w:rsidR="005A04CC" w:rsidRDefault="005A04CC" w:rsidP="005A04CC">
      <w:pPr>
        <w:adjustRightInd w:val="0"/>
        <w:snapToGrid w:val="0"/>
        <w:spacing w:line="360" w:lineRule="exact"/>
        <w:rPr>
          <w:rFonts w:eastAsia="標楷體"/>
          <w:bCs/>
          <w:szCs w:val="24"/>
        </w:rPr>
      </w:pPr>
      <w:r>
        <w:rPr>
          <w:rFonts w:eastAsia="標楷體" w:hint="eastAsia"/>
          <w:bCs/>
          <w:szCs w:val="24"/>
        </w:rPr>
        <w:t>資料種類：</w:t>
      </w:r>
      <w:r w:rsidR="00A42C8E">
        <w:rPr>
          <w:rFonts w:ascii="標楷體" w:eastAsia="標楷體" w:hint="eastAsia"/>
        </w:rPr>
        <w:t>勞工福利</w:t>
      </w:r>
      <w:r w:rsidR="008A7A81" w:rsidRPr="0020224C">
        <w:rPr>
          <w:rFonts w:ascii="標楷體" w:eastAsia="標楷體" w:hint="eastAsia"/>
        </w:rPr>
        <w:t>統計</w:t>
      </w:r>
    </w:p>
    <w:p w:rsidR="008A7A81" w:rsidRPr="008A7A81" w:rsidRDefault="005A04CC" w:rsidP="008A7A81">
      <w:pPr>
        <w:adjustRightInd w:val="0"/>
        <w:snapToGrid w:val="0"/>
        <w:spacing w:line="360" w:lineRule="exact"/>
        <w:rPr>
          <w:rFonts w:eastAsia="標楷體" w:hAnsi="標楷體"/>
          <w:szCs w:val="24"/>
        </w:rPr>
      </w:pPr>
      <w:r>
        <w:rPr>
          <w:rFonts w:eastAsia="標楷體" w:hint="eastAsia"/>
          <w:bCs/>
          <w:szCs w:val="24"/>
        </w:rPr>
        <w:t>資料項目：</w:t>
      </w:r>
      <w:r w:rsidR="0004756C" w:rsidRPr="0004756C">
        <w:rPr>
          <w:rFonts w:eastAsia="標楷體" w:hAnsi="標楷體" w:hint="eastAsia"/>
          <w:szCs w:val="24"/>
        </w:rPr>
        <w:t>澎湖縣</w:t>
      </w:r>
      <w:r w:rsidR="00A42C8E">
        <w:rPr>
          <w:rFonts w:eastAsia="標楷體" w:hAnsi="標楷體" w:hint="eastAsia"/>
          <w:szCs w:val="24"/>
        </w:rPr>
        <w:t>勞工志願服務概況</w:t>
      </w:r>
    </w:p>
    <w:p w:rsidR="00D92BD1" w:rsidRPr="000C73FE" w:rsidRDefault="00D92BD1" w:rsidP="008A7A81">
      <w:pPr>
        <w:adjustRightInd w:val="0"/>
        <w:snapToGrid w:val="0"/>
        <w:spacing w:line="360" w:lineRule="exact"/>
        <w:rPr>
          <w:rFonts w:eastAsia="標楷體"/>
          <w:bCs/>
          <w:szCs w:val="24"/>
        </w:rPr>
      </w:pPr>
      <w:r w:rsidRPr="000C73FE">
        <w:rPr>
          <w:rFonts w:eastAsia="標楷體" w:hAnsi="標楷體"/>
          <w:bCs/>
          <w:szCs w:val="24"/>
        </w:rPr>
        <w:t>發布及編製機關單位</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pacing w:val="-4"/>
          <w:szCs w:val="24"/>
        </w:rPr>
      </w:pPr>
      <w:r w:rsidRPr="000C73FE">
        <w:rPr>
          <w:rFonts w:eastAsia="標楷體" w:hAnsi="標楷體"/>
          <w:spacing w:val="-4"/>
          <w:szCs w:val="24"/>
        </w:rPr>
        <w:t>＊發布機關、單位：澎湖縣政府</w:t>
      </w:r>
    </w:p>
    <w:p w:rsidR="00D92BD1" w:rsidRPr="005B27E5" w:rsidRDefault="00D92BD1">
      <w:pPr>
        <w:kinsoku w:val="0"/>
        <w:overflowPunct w:val="0"/>
        <w:autoSpaceDE w:val="0"/>
        <w:autoSpaceDN w:val="0"/>
        <w:adjustRightInd w:val="0"/>
        <w:snapToGrid w:val="0"/>
        <w:spacing w:line="360" w:lineRule="exact"/>
        <w:ind w:leftChars="200" w:left="480"/>
        <w:rPr>
          <w:rFonts w:eastAsia="標楷體" w:hAnsi="標楷體"/>
          <w:spacing w:val="-4"/>
          <w:szCs w:val="24"/>
        </w:rPr>
      </w:pPr>
      <w:r w:rsidRPr="005B27E5">
        <w:rPr>
          <w:rFonts w:eastAsia="標楷體" w:hAnsi="標楷體"/>
          <w:szCs w:val="24"/>
        </w:rPr>
        <w:t>＊編製單位：</w:t>
      </w:r>
      <w:r w:rsidRPr="005B27E5">
        <w:rPr>
          <w:rFonts w:eastAsia="標楷體" w:hAnsi="標楷體"/>
          <w:spacing w:val="-4"/>
          <w:szCs w:val="24"/>
        </w:rPr>
        <w:t>澎湖縣政府</w:t>
      </w:r>
      <w:r w:rsidR="008A7A81">
        <w:rPr>
          <w:rFonts w:eastAsia="標楷體" w:hAnsi="標楷體" w:hint="eastAsia"/>
          <w:spacing w:val="-4"/>
          <w:szCs w:val="24"/>
        </w:rPr>
        <w:t>社會</w:t>
      </w:r>
      <w:r w:rsidR="00853165" w:rsidRPr="005B27E5">
        <w:rPr>
          <w:rFonts w:eastAsia="標楷體" w:hAnsi="標楷體"/>
          <w:spacing w:val="-4"/>
          <w:szCs w:val="24"/>
        </w:rPr>
        <w:t>處</w:t>
      </w:r>
    </w:p>
    <w:p w:rsidR="00EA5EA8" w:rsidRPr="005B27E5" w:rsidRDefault="00EA5EA8">
      <w:pPr>
        <w:kinsoku w:val="0"/>
        <w:overflowPunct w:val="0"/>
        <w:autoSpaceDE w:val="0"/>
        <w:autoSpaceDN w:val="0"/>
        <w:adjustRightInd w:val="0"/>
        <w:snapToGrid w:val="0"/>
        <w:spacing w:line="360" w:lineRule="exact"/>
        <w:ind w:leftChars="200" w:left="480"/>
        <w:rPr>
          <w:rFonts w:eastAsia="標楷體"/>
          <w:spacing w:val="-10"/>
          <w:szCs w:val="24"/>
        </w:rPr>
      </w:pPr>
      <w:r w:rsidRPr="005B27E5">
        <w:rPr>
          <w:rFonts w:eastAsia="標楷體" w:hAnsi="標楷體"/>
          <w:szCs w:val="24"/>
        </w:rPr>
        <w:t>＊</w:t>
      </w:r>
      <w:r w:rsidRPr="005B27E5">
        <w:rPr>
          <w:rFonts w:eastAsia="標楷體" w:hAnsi="標楷體" w:hint="eastAsia"/>
          <w:szCs w:val="24"/>
        </w:rPr>
        <w:t>連絡人</w:t>
      </w:r>
      <w:r w:rsidRPr="005B27E5">
        <w:rPr>
          <w:rFonts w:eastAsia="標楷體" w:hAnsi="標楷體"/>
          <w:szCs w:val="24"/>
        </w:rPr>
        <w:t>：</w:t>
      </w:r>
      <w:r w:rsidR="008A7A81">
        <w:rPr>
          <w:rFonts w:eastAsia="標楷體" w:hAnsi="標楷體" w:hint="eastAsia"/>
          <w:szCs w:val="24"/>
        </w:rPr>
        <w:t>鄭鈺薰</w:t>
      </w:r>
    </w:p>
    <w:p w:rsidR="00D92BD1" w:rsidRPr="005B27E5" w:rsidRDefault="00D92BD1">
      <w:pPr>
        <w:kinsoku w:val="0"/>
        <w:overflowPunct w:val="0"/>
        <w:autoSpaceDE w:val="0"/>
        <w:autoSpaceDN w:val="0"/>
        <w:adjustRightInd w:val="0"/>
        <w:snapToGrid w:val="0"/>
        <w:spacing w:line="360" w:lineRule="exact"/>
        <w:ind w:leftChars="200" w:left="480"/>
        <w:rPr>
          <w:rFonts w:eastAsia="標楷體"/>
          <w:szCs w:val="24"/>
        </w:rPr>
      </w:pPr>
      <w:r w:rsidRPr="005B27E5">
        <w:rPr>
          <w:rFonts w:eastAsia="標楷體" w:hAnsi="標楷體"/>
          <w:szCs w:val="24"/>
        </w:rPr>
        <w:t>＊聯絡電話：</w:t>
      </w:r>
      <w:r w:rsidRPr="005B27E5">
        <w:rPr>
          <w:rFonts w:eastAsia="標楷體"/>
          <w:szCs w:val="24"/>
        </w:rPr>
        <w:t>06-9274400</w:t>
      </w:r>
      <w:r w:rsidRPr="005B27E5">
        <w:rPr>
          <w:rFonts w:eastAsia="標楷體" w:hAnsi="標楷體"/>
          <w:szCs w:val="24"/>
        </w:rPr>
        <w:t>轉</w:t>
      </w:r>
      <w:r w:rsidR="00C709C5">
        <w:rPr>
          <w:rFonts w:eastAsia="標楷體" w:hAnsi="標楷體" w:hint="eastAsia"/>
          <w:szCs w:val="24"/>
        </w:rPr>
        <w:t>530</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＊傳真：</w:t>
      </w:r>
      <w:r w:rsidRPr="000C73FE">
        <w:rPr>
          <w:rFonts w:eastAsia="標楷體"/>
          <w:szCs w:val="24"/>
        </w:rPr>
        <w:t>06-</w:t>
      </w:r>
      <w:r w:rsidR="00C709C5">
        <w:rPr>
          <w:rFonts w:eastAsia="標楷體"/>
          <w:szCs w:val="24"/>
        </w:rPr>
        <w:t>9268391</w:t>
      </w:r>
    </w:p>
    <w:p w:rsidR="00D92BD1" w:rsidRPr="00A27469" w:rsidRDefault="00D92BD1">
      <w:pPr>
        <w:kinsoku w:val="0"/>
        <w:overflowPunct w:val="0"/>
        <w:autoSpaceDE w:val="0"/>
        <w:autoSpaceDN w:val="0"/>
        <w:adjustRightInd w:val="0"/>
        <w:snapToGrid w:val="0"/>
        <w:spacing w:line="360" w:lineRule="exact"/>
        <w:ind w:leftChars="200" w:left="480"/>
        <w:rPr>
          <w:rFonts w:eastAsia="標楷體"/>
          <w:szCs w:val="24"/>
        </w:rPr>
      </w:pPr>
      <w:r w:rsidRPr="00A27469">
        <w:rPr>
          <w:rFonts w:eastAsia="標楷體" w:hAnsi="標楷體"/>
          <w:szCs w:val="24"/>
        </w:rPr>
        <w:t>＊電子信箱：</w:t>
      </w:r>
      <w:r w:rsidR="00C709C5">
        <w:rPr>
          <w:rFonts w:eastAsia="標楷體" w:hAnsi="標楷體" w:hint="eastAsia"/>
          <w:szCs w:val="24"/>
        </w:rPr>
        <w:t>fa73420</w:t>
      </w:r>
      <w:r w:rsidR="005B27E5" w:rsidRPr="00A27469">
        <w:rPr>
          <w:rFonts w:eastAsia="標楷體"/>
          <w:szCs w:val="24"/>
        </w:rPr>
        <w:t>@mail.penghu.gov.tw</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二、發布形式</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＊口頭：</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）記者會或說明會</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＊書面：</w:t>
      </w:r>
    </w:p>
    <w:p w:rsidR="00D92BD1" w:rsidRPr="000C73FE" w:rsidRDefault="00B8500E">
      <w:pPr>
        <w:kinsoku w:val="0"/>
        <w:overflowPunct w:val="0"/>
        <w:autoSpaceDE w:val="0"/>
        <w:autoSpaceDN w:val="0"/>
        <w:adjustRightInd w:val="0"/>
        <w:snapToGrid w:val="0"/>
        <w:spacing w:line="360" w:lineRule="exact"/>
        <w:ind w:leftChars="400" w:left="960"/>
        <w:rPr>
          <w:rFonts w:eastAsia="標楷體"/>
          <w:szCs w:val="24"/>
        </w:rPr>
      </w:pPr>
      <w:r>
        <w:rPr>
          <w:rFonts w:eastAsia="標楷體" w:hAnsi="標楷體"/>
          <w:szCs w:val="24"/>
        </w:rPr>
        <w:t>（　）新聞稿　（</w:t>
      </w:r>
      <w:r>
        <w:rPr>
          <w:rFonts w:eastAsia="標楷體" w:hAnsi="標楷體" w:hint="eastAsia"/>
          <w:szCs w:val="24"/>
        </w:rPr>
        <w:t>V</w:t>
      </w:r>
      <w:r w:rsidR="00D92BD1" w:rsidRPr="000C73FE">
        <w:rPr>
          <w:rFonts w:eastAsia="標楷體" w:hAnsi="標楷體"/>
          <w:szCs w:val="24"/>
        </w:rPr>
        <w:t>）報表　（</w:t>
      </w:r>
      <w:r>
        <w:rPr>
          <w:rFonts w:eastAsia="標楷體" w:hAnsi="標楷體" w:hint="eastAsia"/>
          <w:szCs w:val="24"/>
        </w:rPr>
        <w:t xml:space="preserve"> </w:t>
      </w:r>
      <w:r w:rsidR="00D92BD1" w:rsidRPr="000C73FE">
        <w:rPr>
          <w:rFonts w:eastAsia="標楷體" w:hAnsi="標楷體"/>
          <w:szCs w:val="24"/>
        </w:rPr>
        <w:t>）書刊，刊名：</w:t>
      </w:r>
      <w:r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r w:rsidRPr="000C73FE">
        <w:rPr>
          <w:rFonts w:eastAsia="標楷體" w:hAnsi="標楷體"/>
          <w:szCs w:val="24"/>
        </w:rPr>
        <w:t>＊電子媒體：</w:t>
      </w:r>
    </w:p>
    <w:p w:rsidR="003863D4" w:rsidRPr="000C73FE" w:rsidRDefault="00D92BD1" w:rsidP="00B8500E">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w:t>
      </w:r>
      <w:r w:rsidR="00B8500E">
        <w:rPr>
          <w:rFonts w:ascii="新細明體" w:hAnsi="新細明體" w:hint="eastAsia"/>
          <w:b/>
          <w:szCs w:val="24"/>
        </w:rPr>
        <w:t xml:space="preserve">  </w:t>
      </w:r>
      <w:r w:rsidRPr="000C73FE">
        <w:rPr>
          <w:rFonts w:eastAsia="標楷體" w:hAnsi="標楷體"/>
          <w:szCs w:val="24"/>
        </w:rPr>
        <w:t>）線上書刊及資料庫，網址：</w:t>
      </w:r>
      <w:r w:rsidR="00B8500E" w:rsidRPr="000C73FE">
        <w:rPr>
          <w:rFonts w:eastAsia="標楷體"/>
          <w:szCs w:val="24"/>
        </w:rPr>
        <w:t xml:space="preserve"> </w:t>
      </w:r>
    </w:p>
    <w:p w:rsidR="00D92BD1" w:rsidRPr="000C73FE" w:rsidRDefault="00D92BD1">
      <w:pPr>
        <w:kinsoku w:val="0"/>
        <w:overflowPunct w:val="0"/>
        <w:autoSpaceDE w:val="0"/>
        <w:autoSpaceDN w:val="0"/>
        <w:adjustRightInd w:val="0"/>
        <w:snapToGrid w:val="0"/>
        <w:spacing w:line="360" w:lineRule="exact"/>
        <w:ind w:leftChars="400" w:left="960"/>
        <w:rPr>
          <w:rFonts w:eastAsia="標楷體"/>
          <w:szCs w:val="24"/>
        </w:rPr>
      </w:pPr>
      <w:r w:rsidRPr="000C73FE">
        <w:rPr>
          <w:rFonts w:eastAsia="標楷體" w:hAnsi="標楷體"/>
          <w:szCs w:val="24"/>
        </w:rPr>
        <w:t>（　）磁片　（　）光碟片　（　）其他</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三、資料範圍、週期及時效</w:t>
      </w:r>
    </w:p>
    <w:p w:rsidR="00EE399D" w:rsidRDefault="00D92BD1" w:rsidP="00EE399D">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＊統計地區範圍及對象：</w:t>
      </w:r>
      <w:r w:rsidR="00EE399D">
        <w:rPr>
          <w:rFonts w:eastAsia="標楷體" w:hAnsi="標楷體" w:hint="eastAsia"/>
          <w:szCs w:val="24"/>
        </w:rPr>
        <w:t>凡</w:t>
      </w:r>
      <w:r w:rsidR="00A42C8E">
        <w:rPr>
          <w:rFonts w:ascii="標楷體" w:eastAsia="標楷體" w:hAnsi="標楷體" w:hint="eastAsia"/>
        </w:rPr>
        <w:t>澎湖縣所轄公、民營事業單位籌組之勞工事務志願服務團隊</w:t>
      </w:r>
    </w:p>
    <w:p w:rsidR="00A42C8E" w:rsidRDefault="00EE399D" w:rsidP="00EE399D">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ascii="標楷體" w:eastAsia="標楷體" w:hAnsi="標楷體" w:hint="eastAsia"/>
        </w:rPr>
        <w:t xml:space="preserve">　　　　　　　　　　　</w:t>
      </w:r>
      <w:r w:rsidR="00A42C8E">
        <w:rPr>
          <w:rFonts w:ascii="標楷體" w:eastAsia="標楷體" w:hAnsi="標楷體" w:hint="eastAsia"/>
        </w:rPr>
        <w:t>，均為統計對象。</w:t>
      </w:r>
    </w:p>
    <w:p w:rsidR="00A42C8E" w:rsidRDefault="00A42C8E" w:rsidP="00A42C8E">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＊統計</w:t>
      </w:r>
      <w:r>
        <w:rPr>
          <w:rFonts w:eastAsia="標楷體" w:hAnsi="標楷體" w:hint="eastAsia"/>
          <w:szCs w:val="24"/>
        </w:rPr>
        <w:t>標準時間：動態資料以每年</w:t>
      </w:r>
      <w:r>
        <w:rPr>
          <w:rFonts w:eastAsia="標楷體" w:hAnsi="標楷體" w:hint="eastAsia"/>
          <w:szCs w:val="24"/>
        </w:rPr>
        <w:t>1</w:t>
      </w:r>
      <w:r>
        <w:rPr>
          <w:rFonts w:eastAsia="標楷體" w:hAnsi="標楷體" w:hint="eastAsia"/>
          <w:szCs w:val="24"/>
        </w:rPr>
        <w:t>至</w:t>
      </w:r>
      <w:r>
        <w:rPr>
          <w:rFonts w:eastAsia="標楷體" w:hAnsi="標楷體" w:hint="eastAsia"/>
          <w:szCs w:val="24"/>
        </w:rPr>
        <w:t>12</w:t>
      </w:r>
      <w:r>
        <w:rPr>
          <w:rFonts w:eastAsia="標楷體" w:hAnsi="標楷體" w:hint="eastAsia"/>
          <w:szCs w:val="24"/>
        </w:rPr>
        <w:t>月之事實為準、靜態資料以每年</w:t>
      </w:r>
      <w:r>
        <w:rPr>
          <w:rFonts w:eastAsia="標楷體" w:hAnsi="標楷體" w:hint="eastAsia"/>
          <w:szCs w:val="24"/>
        </w:rPr>
        <w:t>12</w:t>
      </w:r>
      <w:r>
        <w:rPr>
          <w:rFonts w:eastAsia="標楷體" w:hAnsi="標楷體" w:hint="eastAsia"/>
          <w:szCs w:val="24"/>
        </w:rPr>
        <w:t>月底之事實</w:t>
      </w:r>
    </w:p>
    <w:p w:rsidR="00A42C8E" w:rsidRPr="00A42C8E" w:rsidRDefault="00A42C8E" w:rsidP="00A42C8E">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Pr>
          <w:rFonts w:eastAsia="標楷體" w:hAnsi="標楷體" w:hint="eastAsia"/>
          <w:szCs w:val="24"/>
        </w:rPr>
        <w:t xml:space="preserve">                </w:t>
      </w:r>
      <w:r>
        <w:rPr>
          <w:rFonts w:eastAsia="標楷體" w:hAnsi="標楷體" w:hint="eastAsia"/>
          <w:szCs w:val="24"/>
        </w:rPr>
        <w:t>為準。</w:t>
      </w:r>
    </w:p>
    <w:p w:rsidR="00D92BD1" w:rsidRDefault="00D92BD1" w:rsidP="00A42C8E">
      <w:pPr>
        <w:pStyle w:val="Web"/>
        <w:spacing w:after="0" w:line="240" w:lineRule="auto"/>
        <w:rPr>
          <w:rFonts w:eastAsia="標楷體" w:hAnsi="標楷體"/>
        </w:rPr>
      </w:pPr>
      <w:r w:rsidRPr="000C73FE">
        <w:rPr>
          <w:rFonts w:eastAsia="標楷體" w:hAnsi="標楷體"/>
        </w:rPr>
        <w:t>＊統計項目定義：</w:t>
      </w:r>
    </w:p>
    <w:p w:rsidR="00D21048" w:rsidRPr="00FC4394" w:rsidRDefault="00A42C8E" w:rsidP="00FC4394">
      <w:pPr>
        <w:pStyle w:val="af0"/>
        <w:numPr>
          <w:ilvl w:val="0"/>
          <w:numId w:val="24"/>
        </w:numPr>
        <w:ind w:leftChars="0"/>
        <w:rPr>
          <w:rFonts w:ascii="標楷體" w:eastAsia="標楷體" w:hAnsi="標楷體"/>
        </w:rPr>
      </w:pPr>
      <w:r w:rsidRPr="00FC4394">
        <w:rPr>
          <w:rFonts w:ascii="標楷體" w:eastAsia="標楷體" w:hAnsi="標楷體" w:hint="eastAsia"/>
        </w:rPr>
        <w:t>志工隊數：以勞工事務為主之志願服務團隊隊數，基本上1個志願服務運用單位</w:t>
      </w:r>
    </w:p>
    <w:p w:rsidR="00D21048" w:rsidRDefault="00D21048" w:rsidP="00D21048">
      <w:pPr>
        <w:rPr>
          <w:rFonts w:ascii="標楷體" w:eastAsia="標楷體" w:hAnsi="標楷體"/>
        </w:rPr>
      </w:pPr>
      <w:r>
        <w:rPr>
          <w:rFonts w:ascii="標楷體" w:eastAsia="標楷體" w:hAnsi="標楷體" w:hint="eastAsia"/>
        </w:rPr>
        <w:t xml:space="preserve">　　　　　</w:t>
      </w:r>
      <w:r w:rsidR="00A42C8E" w:rsidRPr="00D21048">
        <w:rPr>
          <w:rFonts w:ascii="標楷體" w:eastAsia="標楷體" w:hAnsi="標楷體" w:hint="eastAsia"/>
        </w:rPr>
        <w:t>以成立運用1個志工團隊為原則，如有不同之服務項目為志工團隊內之服務分</w:t>
      </w:r>
      <w:r>
        <w:rPr>
          <w:rFonts w:ascii="標楷體" w:eastAsia="標楷體" w:hAnsi="標楷體" w:hint="eastAsia"/>
        </w:rPr>
        <w:t xml:space="preserve">　　</w:t>
      </w:r>
    </w:p>
    <w:p w:rsidR="00A42C8E" w:rsidRPr="00D21048" w:rsidRDefault="00D21048" w:rsidP="00D21048">
      <w:pPr>
        <w:rPr>
          <w:rFonts w:ascii="標楷體" w:eastAsia="標楷體" w:hAnsi="標楷體"/>
        </w:rPr>
      </w:pPr>
      <w:r>
        <w:rPr>
          <w:rFonts w:ascii="標楷體" w:eastAsia="標楷體" w:hAnsi="標楷體" w:hint="eastAsia"/>
        </w:rPr>
        <w:t xml:space="preserve">　　　　　</w:t>
      </w:r>
      <w:r w:rsidR="00A42C8E" w:rsidRPr="00D21048">
        <w:rPr>
          <w:rFonts w:ascii="標楷體" w:eastAsia="標楷體" w:hAnsi="標楷體" w:hint="eastAsia"/>
        </w:rPr>
        <w:t xml:space="preserve">組，仍應計算為1隊。　</w:t>
      </w:r>
    </w:p>
    <w:p w:rsidR="00A42C8E" w:rsidRPr="00FC4394" w:rsidRDefault="00A42C8E" w:rsidP="00FC4394">
      <w:pPr>
        <w:pStyle w:val="af0"/>
        <w:numPr>
          <w:ilvl w:val="0"/>
          <w:numId w:val="24"/>
        </w:numPr>
        <w:ind w:leftChars="0"/>
        <w:rPr>
          <w:rFonts w:ascii="標楷體" w:eastAsia="標楷體" w:hAnsi="標楷體"/>
        </w:rPr>
      </w:pPr>
      <w:r w:rsidRPr="00FC4394">
        <w:rPr>
          <w:rFonts w:ascii="標楷體" w:eastAsia="標楷體" w:hAnsi="標楷體" w:hint="eastAsia"/>
        </w:rPr>
        <w:t>志工人數：指所轄勞工志願服務團隊內之人數。</w:t>
      </w:r>
    </w:p>
    <w:p w:rsidR="00A42C8E" w:rsidRPr="00FC4394" w:rsidRDefault="00A42C8E" w:rsidP="00FC4394">
      <w:pPr>
        <w:pStyle w:val="af0"/>
        <w:numPr>
          <w:ilvl w:val="0"/>
          <w:numId w:val="24"/>
        </w:numPr>
        <w:ind w:leftChars="0"/>
        <w:rPr>
          <w:rFonts w:ascii="標楷體" w:eastAsia="標楷體" w:hAnsi="標楷體"/>
        </w:rPr>
      </w:pPr>
      <w:r w:rsidRPr="00FC4394">
        <w:rPr>
          <w:rFonts w:ascii="標楷體" w:eastAsia="標楷體" w:hAnsi="標楷體" w:hint="eastAsia"/>
        </w:rPr>
        <w:t>服務總人次：指接受志工服務之總人次。</w:t>
      </w:r>
    </w:p>
    <w:p w:rsidR="00D21048" w:rsidRPr="00FC4394" w:rsidRDefault="00A42C8E" w:rsidP="00FC4394">
      <w:pPr>
        <w:pStyle w:val="af0"/>
        <w:numPr>
          <w:ilvl w:val="0"/>
          <w:numId w:val="24"/>
        </w:numPr>
        <w:ind w:leftChars="0"/>
        <w:rPr>
          <w:rFonts w:ascii="標楷體" w:eastAsia="標楷體" w:hAnsi="標楷體"/>
        </w:rPr>
      </w:pPr>
      <w:r w:rsidRPr="00FC4394">
        <w:rPr>
          <w:rFonts w:ascii="標楷體" w:eastAsia="標楷體" w:hAnsi="標楷體" w:hint="eastAsia"/>
        </w:rPr>
        <w:t>服務總時數：指志工提供服務之總時數，受訓中時數亦包括在內。（以四捨五入</w:t>
      </w:r>
    </w:p>
    <w:p w:rsidR="00A42C8E" w:rsidRPr="00D21048" w:rsidRDefault="00D21048" w:rsidP="00D21048">
      <w:pPr>
        <w:rPr>
          <w:rFonts w:ascii="標楷體" w:eastAsia="標楷體" w:hAnsi="標楷體"/>
        </w:rPr>
      </w:pPr>
      <w:r>
        <w:rPr>
          <w:rFonts w:ascii="標楷體" w:eastAsia="標楷體" w:hAnsi="標楷體" w:hint="eastAsia"/>
        </w:rPr>
        <w:t xml:space="preserve">　　　　　</w:t>
      </w:r>
      <w:r w:rsidR="00A42C8E" w:rsidRPr="00D21048">
        <w:rPr>
          <w:rFonts w:ascii="標楷體" w:eastAsia="標楷體" w:hAnsi="標楷體" w:hint="eastAsia"/>
        </w:rPr>
        <w:t>取整數）</w:t>
      </w:r>
    </w:p>
    <w:p w:rsidR="00A42C8E" w:rsidRPr="00FC4394" w:rsidRDefault="00A42C8E" w:rsidP="00FC4394">
      <w:pPr>
        <w:pStyle w:val="af0"/>
        <w:numPr>
          <w:ilvl w:val="0"/>
          <w:numId w:val="24"/>
        </w:numPr>
        <w:ind w:leftChars="0"/>
        <w:rPr>
          <w:rFonts w:ascii="標楷體" w:eastAsia="標楷體" w:hAnsi="標楷體"/>
        </w:rPr>
      </w:pPr>
      <w:r w:rsidRPr="00FC4394">
        <w:rPr>
          <w:rFonts w:ascii="標楷體" w:eastAsia="標楷體" w:hAnsi="標楷體" w:hint="eastAsia"/>
        </w:rPr>
        <w:t>教育訓練人次：係指實際參加各項教育訓練之總人次。</w:t>
      </w:r>
    </w:p>
    <w:p w:rsidR="00D21048" w:rsidRPr="00FC4394" w:rsidRDefault="00A42C8E" w:rsidP="00FC4394">
      <w:pPr>
        <w:pStyle w:val="af0"/>
        <w:numPr>
          <w:ilvl w:val="0"/>
          <w:numId w:val="24"/>
        </w:numPr>
        <w:ind w:leftChars="0"/>
        <w:rPr>
          <w:rFonts w:ascii="標楷體" w:eastAsia="標楷體" w:hAnsi="標楷體"/>
        </w:rPr>
      </w:pPr>
      <w:r w:rsidRPr="00FC4394">
        <w:rPr>
          <w:rFonts w:ascii="標楷體" w:eastAsia="標楷體" w:hAnsi="標楷體" w:hint="eastAsia"/>
        </w:rPr>
        <w:t>教育訓練時數：係指實際參加各項教育訓練人數乘以該訓練課程時數之累加總時</w:t>
      </w:r>
    </w:p>
    <w:p w:rsidR="00D21048" w:rsidRDefault="00D21048" w:rsidP="00D21048">
      <w:pPr>
        <w:rPr>
          <w:rFonts w:ascii="標楷體" w:eastAsia="標楷體" w:hAnsi="標楷體"/>
        </w:rPr>
      </w:pPr>
      <w:r>
        <w:rPr>
          <w:rFonts w:ascii="標楷體" w:eastAsia="標楷體" w:hAnsi="標楷體" w:hint="eastAsia"/>
        </w:rPr>
        <w:t xml:space="preserve">　　　　　</w:t>
      </w:r>
      <w:r w:rsidR="00A42C8E" w:rsidRPr="00D21048">
        <w:rPr>
          <w:rFonts w:ascii="標楷體" w:eastAsia="標楷體" w:hAnsi="標楷體" w:hint="eastAsia"/>
        </w:rPr>
        <w:t>數。（以四捨五入取整數）</w:t>
      </w:r>
    </w:p>
    <w:p w:rsidR="00A42C8E" w:rsidRPr="00FC4394" w:rsidRDefault="00A42C8E" w:rsidP="00FC4394">
      <w:pPr>
        <w:pStyle w:val="af0"/>
        <w:numPr>
          <w:ilvl w:val="0"/>
          <w:numId w:val="27"/>
        </w:numPr>
        <w:ind w:leftChars="0"/>
        <w:rPr>
          <w:rFonts w:ascii="標楷體" w:eastAsia="標楷體" w:hAnsi="標楷體"/>
        </w:rPr>
      </w:pPr>
      <w:r w:rsidRPr="00FC4394">
        <w:rPr>
          <w:rFonts w:ascii="標楷體" w:eastAsia="標楷體" w:hAnsi="標楷體" w:hint="eastAsia"/>
        </w:rPr>
        <w:t>基礎訓練：依志願服務法第9條，本項訓練課程由中央主管機關定之。</w:t>
      </w:r>
    </w:p>
    <w:p w:rsidR="00A42C8E" w:rsidRPr="00FC4394" w:rsidRDefault="00A42C8E" w:rsidP="005B7B89">
      <w:pPr>
        <w:pStyle w:val="af0"/>
        <w:numPr>
          <w:ilvl w:val="0"/>
          <w:numId w:val="27"/>
        </w:numPr>
        <w:ind w:leftChars="0"/>
        <w:rPr>
          <w:rFonts w:ascii="標楷體" w:eastAsia="標楷體" w:hAnsi="標楷體"/>
        </w:rPr>
      </w:pPr>
      <w:r w:rsidRPr="00FC4394">
        <w:rPr>
          <w:rFonts w:ascii="標楷體" w:eastAsia="標楷體" w:hAnsi="標楷體" w:hint="eastAsia"/>
        </w:rPr>
        <w:t>特殊訓練：依志願服務法第9條，本項訓練課程由各目的事業主管機關或各志願服務運用單位依其個別需求自行訂定。</w:t>
      </w:r>
    </w:p>
    <w:p w:rsidR="00A42C8E" w:rsidRPr="00FC4394" w:rsidRDefault="00A42C8E" w:rsidP="00FC4394">
      <w:pPr>
        <w:pStyle w:val="af0"/>
        <w:numPr>
          <w:ilvl w:val="0"/>
          <w:numId w:val="27"/>
        </w:numPr>
        <w:ind w:leftChars="0"/>
        <w:rPr>
          <w:rFonts w:ascii="標楷體" w:eastAsia="標楷體" w:hAnsi="標楷體"/>
        </w:rPr>
      </w:pPr>
      <w:r w:rsidRPr="00FC4394">
        <w:rPr>
          <w:rFonts w:ascii="標楷體" w:eastAsia="標楷體" w:hAnsi="標楷體" w:hint="eastAsia"/>
        </w:rPr>
        <w:t>其他訓練：凡上述以外之訓練課程屬之。</w:t>
      </w:r>
    </w:p>
    <w:p w:rsidR="00D21048" w:rsidRPr="00FC4394" w:rsidRDefault="00A42C8E" w:rsidP="00FC4394">
      <w:pPr>
        <w:pStyle w:val="af0"/>
        <w:numPr>
          <w:ilvl w:val="0"/>
          <w:numId w:val="24"/>
        </w:numPr>
        <w:ind w:leftChars="0"/>
        <w:rPr>
          <w:rFonts w:ascii="標楷體" w:eastAsia="標楷體" w:hAnsi="標楷體"/>
        </w:rPr>
      </w:pPr>
      <w:r w:rsidRPr="00FC4394">
        <w:rPr>
          <w:rFonts w:ascii="標楷體" w:eastAsia="標楷體" w:hAnsi="標楷體" w:hint="eastAsia"/>
        </w:rPr>
        <w:lastRenderedPageBreak/>
        <w:t>聯繫會報：視服務需求所辦理研習、座談會、觀摩會或聯繫會報以增進工作經驗</w:t>
      </w:r>
    </w:p>
    <w:p w:rsidR="00A42C8E" w:rsidRPr="00D21048" w:rsidRDefault="00D21048" w:rsidP="00D21048">
      <w:pPr>
        <w:rPr>
          <w:rFonts w:ascii="標楷體" w:eastAsia="標楷體" w:hAnsi="標楷體"/>
        </w:rPr>
      </w:pPr>
      <w:r>
        <w:rPr>
          <w:rFonts w:ascii="標楷體" w:eastAsia="標楷體" w:hAnsi="標楷體" w:hint="eastAsia"/>
        </w:rPr>
        <w:t xml:space="preserve">　　　　　</w:t>
      </w:r>
      <w:r w:rsidR="00A42C8E" w:rsidRPr="00D21048">
        <w:rPr>
          <w:rFonts w:ascii="標楷體" w:eastAsia="標楷體" w:hAnsi="標楷體" w:hint="eastAsia"/>
        </w:rPr>
        <w:t>交流者。</w:t>
      </w:r>
    </w:p>
    <w:p w:rsidR="00D21048" w:rsidRPr="00FC4394" w:rsidRDefault="00A42C8E" w:rsidP="00FC4394">
      <w:pPr>
        <w:pStyle w:val="af0"/>
        <w:numPr>
          <w:ilvl w:val="0"/>
          <w:numId w:val="24"/>
        </w:numPr>
        <w:ind w:leftChars="0"/>
        <w:rPr>
          <w:rFonts w:ascii="標楷體" w:eastAsia="標楷體" w:hAnsi="標楷體"/>
        </w:rPr>
      </w:pPr>
      <w:r w:rsidRPr="00FC4394">
        <w:rPr>
          <w:rFonts w:ascii="標楷體" w:eastAsia="標楷體" w:hAnsi="標楷體" w:hint="eastAsia"/>
        </w:rPr>
        <w:t>獎勵表揚人數：以縣（市）志願服務獎勵、中央目的事業主管機關及全國性之志</w:t>
      </w:r>
    </w:p>
    <w:p w:rsidR="00D21048" w:rsidRDefault="00D21048" w:rsidP="00D21048">
      <w:pPr>
        <w:rPr>
          <w:rFonts w:ascii="標楷體" w:eastAsia="標楷體" w:hAnsi="標楷體"/>
        </w:rPr>
      </w:pPr>
      <w:r>
        <w:rPr>
          <w:rFonts w:ascii="標楷體" w:eastAsia="標楷體" w:hAnsi="標楷體" w:hint="eastAsia"/>
        </w:rPr>
        <w:t xml:space="preserve">　　　　　</w:t>
      </w:r>
      <w:r w:rsidR="00A42C8E" w:rsidRPr="00D21048">
        <w:rPr>
          <w:rFonts w:ascii="標楷體" w:eastAsia="標楷體" w:hAnsi="標楷體" w:hint="eastAsia"/>
        </w:rPr>
        <w:t>願服務獎勵等始得計入，各地方目的事業主管機關（局、處、會）辦理之獎勵不</w:t>
      </w:r>
    </w:p>
    <w:p w:rsidR="00A42C8E" w:rsidRPr="00D21048" w:rsidRDefault="00D21048" w:rsidP="00D21048">
      <w:pPr>
        <w:rPr>
          <w:rFonts w:ascii="標楷體" w:eastAsia="標楷體" w:hAnsi="標楷體"/>
        </w:rPr>
      </w:pPr>
      <w:r>
        <w:rPr>
          <w:rFonts w:ascii="標楷體" w:eastAsia="標楷體" w:hAnsi="標楷體" w:hint="eastAsia"/>
        </w:rPr>
        <w:t xml:space="preserve">　　　　　</w:t>
      </w:r>
      <w:r w:rsidR="00A42C8E" w:rsidRPr="00D21048">
        <w:rPr>
          <w:rFonts w:ascii="標楷體" w:eastAsia="標楷體" w:hAnsi="標楷體" w:hint="eastAsia"/>
        </w:rPr>
        <w:t>計入。</w:t>
      </w:r>
    </w:p>
    <w:p w:rsidR="00D21048" w:rsidRPr="00FC4394" w:rsidRDefault="00A42C8E" w:rsidP="00FC4394">
      <w:pPr>
        <w:pStyle w:val="af0"/>
        <w:numPr>
          <w:ilvl w:val="0"/>
          <w:numId w:val="24"/>
        </w:numPr>
        <w:ind w:leftChars="0"/>
        <w:rPr>
          <w:rFonts w:ascii="標楷體" w:eastAsia="標楷體" w:hAnsi="標楷體"/>
        </w:rPr>
      </w:pPr>
      <w:r w:rsidRPr="00FC4394">
        <w:rPr>
          <w:rFonts w:ascii="標楷體" w:eastAsia="標楷體" w:hAnsi="標楷體" w:hint="eastAsia"/>
        </w:rPr>
        <w:t>領有志願服務紀錄冊人數：係依志願服務法第12條領有志願服務紀錄冊之人</w:t>
      </w:r>
    </w:p>
    <w:p w:rsidR="00A42C8E" w:rsidRPr="00D21048" w:rsidRDefault="00D21048" w:rsidP="00D21048">
      <w:pPr>
        <w:rPr>
          <w:rFonts w:ascii="標楷體" w:eastAsia="標楷體" w:hAnsi="標楷體"/>
        </w:rPr>
      </w:pPr>
      <w:r>
        <w:rPr>
          <w:rFonts w:ascii="標楷體" w:eastAsia="標楷體" w:hAnsi="標楷體" w:hint="eastAsia"/>
        </w:rPr>
        <w:t xml:space="preserve">　　　　　</w:t>
      </w:r>
      <w:r w:rsidR="00A42C8E" w:rsidRPr="00D21048">
        <w:rPr>
          <w:rFonts w:ascii="標楷體" w:eastAsia="標楷體" w:hAnsi="標楷體" w:hint="eastAsia"/>
        </w:rPr>
        <w:t>數。</w:t>
      </w:r>
    </w:p>
    <w:p w:rsidR="00A42C8E" w:rsidRPr="00FC4394" w:rsidRDefault="00A42C8E" w:rsidP="00FC4394">
      <w:pPr>
        <w:pStyle w:val="af0"/>
        <w:numPr>
          <w:ilvl w:val="0"/>
          <w:numId w:val="24"/>
        </w:numPr>
        <w:ind w:leftChars="0"/>
        <w:rPr>
          <w:rFonts w:ascii="標楷體" w:eastAsia="標楷體" w:hAnsi="標楷體"/>
        </w:rPr>
      </w:pPr>
      <w:r w:rsidRPr="00FC4394">
        <w:rPr>
          <w:rFonts w:ascii="標楷體" w:eastAsia="標楷體" w:hAnsi="標楷體" w:hint="eastAsia"/>
        </w:rPr>
        <w:t>志工保險人數：係依志願服務法第16條為志工所辦理意外事故保險之人數。</w:t>
      </w:r>
    </w:p>
    <w:p w:rsidR="00D92BD1" w:rsidRPr="00CF5451" w:rsidRDefault="00605715" w:rsidP="00605715">
      <w:pPr>
        <w:kinsoku w:val="0"/>
        <w:overflowPunct w:val="0"/>
        <w:autoSpaceDE w:val="0"/>
        <w:autoSpaceDN w:val="0"/>
        <w:adjustRightInd w:val="0"/>
        <w:snapToGrid w:val="0"/>
        <w:spacing w:line="360" w:lineRule="exact"/>
        <w:rPr>
          <w:rFonts w:eastAsia="標楷體"/>
          <w:color w:val="FF0000"/>
          <w:szCs w:val="24"/>
        </w:rPr>
      </w:pPr>
      <w:r>
        <w:rPr>
          <w:rFonts w:eastAsia="標楷體" w:hAnsi="標楷體" w:hint="eastAsia"/>
          <w:color w:val="FF0000"/>
          <w:szCs w:val="24"/>
        </w:rPr>
        <w:t xml:space="preserve">　　</w:t>
      </w:r>
      <w:r w:rsidR="00D92BD1" w:rsidRPr="00FF294A">
        <w:rPr>
          <w:rFonts w:eastAsia="標楷體" w:hAnsi="標楷體"/>
          <w:szCs w:val="24"/>
        </w:rPr>
        <w:t>＊統計單位：</w:t>
      </w:r>
      <w:r w:rsidR="00FF294A" w:rsidRPr="00FF294A">
        <w:rPr>
          <w:rFonts w:eastAsia="標楷體" w:hint="eastAsia"/>
          <w:szCs w:val="24"/>
        </w:rPr>
        <w:t>人</w:t>
      </w:r>
    </w:p>
    <w:p w:rsidR="00605715" w:rsidRDefault="00605715" w:rsidP="00605715">
      <w:pPr>
        <w:rPr>
          <w:rFonts w:ascii="標楷體" w:eastAsia="標楷體" w:hAnsi="標楷體"/>
        </w:rPr>
      </w:pPr>
      <w:r>
        <w:rPr>
          <w:rFonts w:ascii="標楷體" w:eastAsia="標楷體" w:hAnsi="標楷體" w:hint="eastAsia"/>
          <w:szCs w:val="24"/>
        </w:rPr>
        <w:t xml:space="preserve">　　</w:t>
      </w:r>
      <w:r w:rsidR="00D92BD1" w:rsidRPr="00605715">
        <w:rPr>
          <w:rFonts w:ascii="標楷體" w:eastAsia="標楷體" w:hAnsi="標楷體"/>
          <w:szCs w:val="24"/>
        </w:rPr>
        <w:t>＊統計分類：</w:t>
      </w:r>
      <w:r w:rsidRPr="00605715">
        <w:rPr>
          <w:rFonts w:ascii="標楷體" w:eastAsia="標楷體" w:hAnsi="標楷體" w:hint="eastAsia"/>
        </w:rPr>
        <w:t>按志工隊數、志工人數、服務總人次、服務總時數、教育訓練總人次、教</w:t>
      </w:r>
    </w:p>
    <w:p w:rsidR="00605715" w:rsidRDefault="00605715" w:rsidP="00605715">
      <w:pPr>
        <w:rPr>
          <w:rFonts w:ascii="標楷體" w:eastAsia="標楷體" w:hAnsi="標楷體"/>
        </w:rPr>
      </w:pPr>
      <w:r>
        <w:rPr>
          <w:rFonts w:ascii="標楷體" w:eastAsia="標楷體" w:hAnsi="標楷體" w:hint="eastAsia"/>
        </w:rPr>
        <w:t xml:space="preserve">　　　　　　　　</w:t>
      </w:r>
      <w:r w:rsidRPr="00605715">
        <w:rPr>
          <w:rFonts w:ascii="標楷體" w:eastAsia="標楷體" w:hAnsi="標楷體" w:hint="eastAsia"/>
        </w:rPr>
        <w:t>育訓練總時數、聯繫會報、獎勵表揚人數、領有志願服務紀錄冊人數、志</w:t>
      </w:r>
    </w:p>
    <w:p w:rsidR="008A7A81" w:rsidRPr="00605715" w:rsidRDefault="00605715" w:rsidP="00605715">
      <w:pPr>
        <w:rPr>
          <w:rFonts w:ascii="標楷體" w:eastAsia="標楷體" w:hAnsi="標楷體"/>
          <w:kern w:val="0"/>
        </w:rPr>
      </w:pPr>
      <w:r>
        <w:rPr>
          <w:rFonts w:ascii="標楷體" w:eastAsia="標楷體" w:hAnsi="標楷體" w:hint="eastAsia"/>
        </w:rPr>
        <w:t xml:space="preserve">　　　　　　　　</w:t>
      </w:r>
      <w:r w:rsidRPr="00605715">
        <w:rPr>
          <w:rFonts w:ascii="標楷體" w:eastAsia="標楷體" w:hAnsi="標楷體" w:hint="eastAsia"/>
        </w:rPr>
        <w:t>工保險人數等項分類。</w:t>
      </w:r>
    </w:p>
    <w:p w:rsidR="00D92BD1" w:rsidRPr="000C73FE" w:rsidRDefault="00A57D20"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Pr>
          <w:rFonts w:eastAsia="標楷體" w:hAnsi="標楷體"/>
          <w:szCs w:val="24"/>
        </w:rPr>
        <w:t>＊發布週期：</w:t>
      </w:r>
      <w:r>
        <w:rPr>
          <w:rFonts w:eastAsia="標楷體" w:hAnsi="標楷體" w:hint="eastAsia"/>
          <w:szCs w:val="24"/>
        </w:rPr>
        <w:t>年</w:t>
      </w:r>
      <w:r w:rsidR="00D92BD1" w:rsidRPr="000C73FE">
        <w:rPr>
          <w:rFonts w:eastAsia="標楷體" w:hAnsi="標楷體"/>
          <w:szCs w:val="24"/>
        </w:rPr>
        <w:t>。</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＊時效：</w:t>
      </w:r>
      <w:r w:rsidR="00D762FA">
        <w:rPr>
          <w:rFonts w:eastAsia="標楷體" w:hint="eastAsia"/>
          <w:szCs w:val="24"/>
        </w:rPr>
        <w:t>5</w:t>
      </w:r>
      <w:bookmarkStart w:id="0" w:name="_GoBack"/>
      <w:bookmarkEnd w:id="0"/>
      <w:r w:rsidR="00EA5EA8">
        <w:rPr>
          <w:rFonts w:eastAsia="標楷體" w:hint="eastAsia"/>
          <w:szCs w:val="24"/>
        </w:rPr>
        <w:t>日</w:t>
      </w:r>
    </w:p>
    <w:p w:rsidR="0013327E" w:rsidRPr="00EA5EA8" w:rsidRDefault="00D92BD1" w:rsidP="00EA5EA8">
      <w:pPr>
        <w:kinsoku w:val="0"/>
        <w:overflowPunct w:val="0"/>
        <w:autoSpaceDE w:val="0"/>
        <w:autoSpaceDN w:val="0"/>
        <w:adjustRightInd w:val="0"/>
        <w:snapToGrid w:val="0"/>
        <w:spacing w:line="360" w:lineRule="exact"/>
        <w:ind w:leftChars="200" w:left="720" w:hangingChars="100" w:hanging="240"/>
        <w:rPr>
          <w:rFonts w:eastAsia="標楷體" w:hAnsi="標楷體"/>
          <w:szCs w:val="24"/>
        </w:rPr>
      </w:pPr>
      <w:r w:rsidRPr="000C73FE">
        <w:rPr>
          <w:rFonts w:eastAsia="標楷體" w:hAnsi="標楷體"/>
          <w:szCs w:val="24"/>
        </w:rPr>
        <w:t>＊資料變革：無。</w:t>
      </w:r>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四、公開資料發布訊息</w:t>
      </w:r>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＊預告發布日期：發公布日期載於澎湖縣政府</w:t>
      </w:r>
      <w:r w:rsidR="008A7A81">
        <w:rPr>
          <w:rFonts w:eastAsia="標楷體" w:hAnsi="標楷體" w:hint="eastAsia"/>
          <w:szCs w:val="24"/>
        </w:rPr>
        <w:t>社會</w:t>
      </w:r>
      <w:r w:rsidR="00957606" w:rsidRPr="000C73FE">
        <w:rPr>
          <w:rFonts w:eastAsia="標楷體" w:hAnsi="標楷體"/>
          <w:szCs w:val="24"/>
        </w:rPr>
        <w:t>處</w:t>
      </w:r>
      <w:r w:rsidRPr="000C73FE">
        <w:rPr>
          <w:rFonts w:eastAsia="標楷體" w:hAnsi="標楷體"/>
          <w:szCs w:val="24"/>
        </w:rPr>
        <w:t>網頁，網址：</w:t>
      </w:r>
    </w:p>
    <w:p w:rsidR="00EA5EA8" w:rsidRPr="00EA5EA8" w:rsidRDefault="00F64817" w:rsidP="008A7A81">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int="eastAsia"/>
          <w:szCs w:val="24"/>
        </w:rPr>
        <w:t xml:space="preserve">   </w:t>
      </w:r>
      <w:hyperlink r:id="rId7" w:history="1">
        <w:r w:rsidR="008A7A81">
          <w:rPr>
            <w:rStyle w:val="a8"/>
          </w:rPr>
          <w:t>https://www.penghu.gov.tw/society/home.jsp?id=272</w:t>
        </w:r>
      </w:hyperlink>
    </w:p>
    <w:p w:rsidR="00D92BD1" w:rsidRPr="000C73FE" w:rsidRDefault="00D92BD1" w:rsidP="000C73FE">
      <w:pPr>
        <w:kinsoku w:val="0"/>
        <w:overflowPunct w:val="0"/>
        <w:autoSpaceDE w:val="0"/>
        <w:autoSpaceDN w:val="0"/>
        <w:adjustRightInd w:val="0"/>
        <w:snapToGrid w:val="0"/>
        <w:spacing w:line="360" w:lineRule="exact"/>
        <w:ind w:leftChars="200" w:left="720" w:hangingChars="100" w:hanging="240"/>
        <w:rPr>
          <w:rFonts w:eastAsia="標楷體"/>
          <w:szCs w:val="24"/>
        </w:rPr>
      </w:pPr>
      <w:r w:rsidRPr="000C73FE">
        <w:rPr>
          <w:rFonts w:eastAsia="標楷體" w:hAnsi="標楷體"/>
          <w:szCs w:val="24"/>
        </w:rPr>
        <w:t>＊同步發送單位：統計資料載於澎湖縣政府主計</w:t>
      </w:r>
      <w:r w:rsidR="00957606" w:rsidRPr="000C73FE">
        <w:rPr>
          <w:rFonts w:eastAsia="標楷體" w:hAnsi="標楷體"/>
          <w:szCs w:val="24"/>
        </w:rPr>
        <w:t>處</w:t>
      </w:r>
      <w:r w:rsidRPr="000C73FE">
        <w:rPr>
          <w:rFonts w:eastAsia="標楷體" w:hAnsi="標楷體"/>
          <w:szCs w:val="24"/>
        </w:rPr>
        <w:t>網頁，網址：</w:t>
      </w:r>
    </w:p>
    <w:p w:rsidR="0013327E" w:rsidRPr="000C73FE" w:rsidRDefault="00F64817">
      <w:pPr>
        <w:kinsoku w:val="0"/>
        <w:overflowPunct w:val="0"/>
        <w:autoSpaceDE w:val="0"/>
        <w:autoSpaceDN w:val="0"/>
        <w:adjustRightInd w:val="0"/>
        <w:snapToGrid w:val="0"/>
        <w:spacing w:line="360" w:lineRule="exact"/>
        <w:rPr>
          <w:rFonts w:eastAsia="標楷體"/>
          <w:szCs w:val="24"/>
        </w:rPr>
      </w:pPr>
      <w:r w:rsidRPr="000C73FE">
        <w:rPr>
          <w:rFonts w:eastAsia="標楷體" w:hint="eastAsia"/>
          <w:szCs w:val="24"/>
        </w:rPr>
        <w:t xml:space="preserve">      </w:t>
      </w:r>
      <w:hyperlink r:id="rId8" w:history="1">
        <w:r w:rsidRPr="000C73FE">
          <w:rPr>
            <w:rStyle w:val="a8"/>
            <w:rFonts w:eastAsia="標楷體"/>
            <w:szCs w:val="24"/>
          </w:rPr>
          <w:t>http://www.penghu.gov.tw/accounting/</w:t>
        </w:r>
      </w:hyperlink>
    </w:p>
    <w:p w:rsidR="00D92BD1" w:rsidRPr="000C73FE" w:rsidRDefault="00D92BD1">
      <w:pPr>
        <w:kinsoku w:val="0"/>
        <w:overflowPunct w:val="0"/>
        <w:autoSpaceDE w:val="0"/>
        <w:autoSpaceDN w:val="0"/>
        <w:adjustRightInd w:val="0"/>
        <w:snapToGrid w:val="0"/>
        <w:spacing w:line="360" w:lineRule="exact"/>
        <w:rPr>
          <w:rFonts w:eastAsia="標楷體"/>
          <w:bCs/>
          <w:szCs w:val="24"/>
        </w:rPr>
      </w:pPr>
      <w:r w:rsidRPr="000C73FE">
        <w:rPr>
          <w:rFonts w:eastAsia="標楷體" w:hAnsi="標楷體"/>
          <w:bCs/>
          <w:szCs w:val="24"/>
        </w:rPr>
        <w:t>五、資料品質</w:t>
      </w:r>
    </w:p>
    <w:p w:rsidR="008A7A81" w:rsidRDefault="00D92BD1" w:rsidP="008A7A81">
      <w:pPr>
        <w:kinsoku w:val="0"/>
        <w:overflowPunct w:val="0"/>
        <w:autoSpaceDE w:val="0"/>
        <w:autoSpaceDN w:val="0"/>
        <w:adjustRightInd w:val="0"/>
        <w:snapToGrid w:val="0"/>
        <w:spacing w:line="360" w:lineRule="exact"/>
        <w:ind w:leftChars="200" w:left="720" w:hangingChars="100" w:hanging="240"/>
        <w:rPr>
          <w:rFonts w:ascii="標楷體" w:eastAsia="標楷體" w:hAnsi="標楷體"/>
        </w:rPr>
      </w:pPr>
      <w:r w:rsidRPr="000C73FE">
        <w:rPr>
          <w:rFonts w:eastAsia="標楷體" w:hAnsi="標楷體"/>
          <w:szCs w:val="24"/>
        </w:rPr>
        <w:t>＊統計指標編製方法與資料來源說明：</w:t>
      </w:r>
      <w:r w:rsidR="008A7A81" w:rsidRPr="00B17306">
        <w:rPr>
          <w:rFonts w:ascii="標楷體" w:eastAsia="標楷體" w:hAnsi="標楷體" w:hint="eastAsia"/>
        </w:rPr>
        <w:t>依據</w:t>
      </w:r>
      <w:r w:rsidR="00CF5451">
        <w:rPr>
          <w:rFonts w:ascii="標楷體" w:eastAsia="標楷體" w:hAnsi="標楷體" w:hint="eastAsia"/>
        </w:rPr>
        <w:t>勞工志願服務成果於每年終了30日內編製。</w:t>
      </w:r>
    </w:p>
    <w:p w:rsidR="00D92BD1" w:rsidRPr="000C73FE" w:rsidRDefault="00D92BD1" w:rsidP="008A7A81">
      <w:pPr>
        <w:kinsoku w:val="0"/>
        <w:overflowPunct w:val="0"/>
        <w:autoSpaceDE w:val="0"/>
        <w:autoSpaceDN w:val="0"/>
        <w:adjustRightInd w:val="0"/>
        <w:snapToGrid w:val="0"/>
        <w:spacing w:line="360" w:lineRule="exact"/>
        <w:rPr>
          <w:rFonts w:eastAsia="標楷體"/>
          <w:szCs w:val="24"/>
        </w:rPr>
      </w:pPr>
      <w:r w:rsidRPr="000C73FE">
        <w:rPr>
          <w:rFonts w:eastAsia="標楷體" w:hAnsi="標楷體"/>
          <w:bCs/>
          <w:szCs w:val="24"/>
        </w:rPr>
        <w:t>六、須注意及預定改變之事項</w:t>
      </w:r>
      <w:r w:rsidRPr="000C73FE">
        <w:rPr>
          <w:rFonts w:eastAsia="標楷體" w:hAnsi="標楷體"/>
          <w:szCs w:val="24"/>
        </w:rPr>
        <w:t>：無。</w:t>
      </w: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p w:rsidR="00D92BD1" w:rsidRPr="000C73FE" w:rsidRDefault="00D92BD1">
      <w:pPr>
        <w:kinsoku w:val="0"/>
        <w:overflowPunct w:val="0"/>
        <w:autoSpaceDE w:val="0"/>
        <w:autoSpaceDN w:val="0"/>
        <w:adjustRightInd w:val="0"/>
        <w:snapToGrid w:val="0"/>
        <w:spacing w:line="360" w:lineRule="exact"/>
        <w:ind w:leftChars="200" w:left="480"/>
        <w:rPr>
          <w:rFonts w:eastAsia="標楷體"/>
          <w:szCs w:val="24"/>
        </w:rPr>
      </w:pPr>
    </w:p>
    <w:sectPr w:rsidR="00D92BD1" w:rsidRPr="000C73FE" w:rsidSect="0013327E">
      <w:pgSz w:w="11906" w:h="16838" w:code="9"/>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5CDE" w:rsidRDefault="00395CDE" w:rsidP="00562977">
      <w:r>
        <w:separator/>
      </w:r>
    </w:p>
  </w:endnote>
  <w:endnote w:type="continuationSeparator" w:id="0">
    <w:p w:rsidR="00395CDE" w:rsidRDefault="00395CDE" w:rsidP="00562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notTrueType/>
    <w:pitch w:val="fixed"/>
    <w:sig w:usb0="00000001" w:usb1="08080000" w:usb2="00000010" w:usb3="00000000" w:csb0="00100000" w:csb1="00000000"/>
  </w:font>
  <w:font w:name="華康中黑體">
    <w:charset w:val="88"/>
    <w:family w:val="modern"/>
    <w:pitch w:val="fixed"/>
    <w:sig w:usb0="F1002BFF" w:usb1="29DFFFFF" w:usb2="00000037" w:usb3="00000000" w:csb0="003F00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5CDE" w:rsidRDefault="00395CDE" w:rsidP="00562977">
      <w:r>
        <w:separator/>
      </w:r>
    </w:p>
  </w:footnote>
  <w:footnote w:type="continuationSeparator" w:id="0">
    <w:p w:rsidR="00395CDE" w:rsidRDefault="00395CDE" w:rsidP="0056297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315F6"/>
    <w:multiLevelType w:val="hybridMultilevel"/>
    <w:tmpl w:val="5AB0ADC4"/>
    <w:lvl w:ilvl="0" w:tplc="EC7047B4">
      <w:start w:val="1"/>
      <w:numFmt w:val="taiwaneseCountingThousand"/>
      <w:lvlText w:val="（%1）"/>
      <w:lvlJc w:val="left"/>
      <w:pPr>
        <w:ind w:left="1680" w:hanging="72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4393F33"/>
    <w:multiLevelType w:val="singleLevel"/>
    <w:tmpl w:val="87F2BA5A"/>
    <w:lvl w:ilvl="0">
      <w:start w:val="1"/>
      <w:numFmt w:val="decimal"/>
      <w:lvlText w:val="%1."/>
      <w:lvlJc w:val="left"/>
      <w:pPr>
        <w:tabs>
          <w:tab w:val="num" w:pos="1834"/>
        </w:tabs>
        <w:ind w:left="1834" w:hanging="210"/>
      </w:pPr>
      <w:rPr>
        <w:rFonts w:hint="eastAsia"/>
      </w:rPr>
    </w:lvl>
  </w:abstractNum>
  <w:abstractNum w:abstractNumId="2" w15:restartNumberingAfterBreak="0">
    <w:nsid w:val="0D4C4CCF"/>
    <w:multiLevelType w:val="singleLevel"/>
    <w:tmpl w:val="BFBC0FF2"/>
    <w:lvl w:ilvl="0">
      <w:start w:val="1"/>
      <w:numFmt w:val="bullet"/>
      <w:lvlText w:val="＊"/>
      <w:lvlJc w:val="left"/>
      <w:pPr>
        <w:tabs>
          <w:tab w:val="num" w:pos="525"/>
        </w:tabs>
        <w:ind w:left="525" w:hanging="285"/>
      </w:pPr>
      <w:rPr>
        <w:rFonts w:ascii="標楷體" w:eastAsia="標楷體" w:hAnsi="Times New Roman" w:hint="eastAsia"/>
      </w:rPr>
    </w:lvl>
  </w:abstractNum>
  <w:abstractNum w:abstractNumId="3" w15:restartNumberingAfterBreak="0">
    <w:nsid w:val="108161D6"/>
    <w:multiLevelType w:val="singleLevel"/>
    <w:tmpl w:val="0409000F"/>
    <w:lvl w:ilvl="0">
      <w:start w:val="1"/>
      <w:numFmt w:val="decimal"/>
      <w:lvlText w:val="%1."/>
      <w:lvlJc w:val="left"/>
      <w:pPr>
        <w:tabs>
          <w:tab w:val="num" w:pos="425"/>
        </w:tabs>
        <w:ind w:left="425" w:hanging="425"/>
      </w:pPr>
    </w:lvl>
  </w:abstractNum>
  <w:abstractNum w:abstractNumId="4" w15:restartNumberingAfterBreak="0">
    <w:nsid w:val="197609FB"/>
    <w:multiLevelType w:val="singleLevel"/>
    <w:tmpl w:val="46A6ACD0"/>
    <w:lvl w:ilvl="0">
      <w:start w:val="3"/>
      <w:numFmt w:val="bullet"/>
      <w:lvlText w:val="＊"/>
      <w:lvlJc w:val="left"/>
      <w:pPr>
        <w:tabs>
          <w:tab w:val="num" w:pos="525"/>
        </w:tabs>
        <w:ind w:left="525" w:hanging="285"/>
      </w:pPr>
      <w:rPr>
        <w:rFonts w:ascii="標楷體" w:eastAsia="標楷體" w:hAnsi="Times New Roman" w:hint="eastAsia"/>
      </w:rPr>
    </w:lvl>
  </w:abstractNum>
  <w:abstractNum w:abstractNumId="5" w15:restartNumberingAfterBreak="0">
    <w:nsid w:val="1A333F0D"/>
    <w:multiLevelType w:val="singleLevel"/>
    <w:tmpl w:val="26107C38"/>
    <w:lvl w:ilvl="0">
      <w:start w:val="4"/>
      <w:numFmt w:val="bullet"/>
      <w:lvlText w:val="＊"/>
      <w:lvlJc w:val="left"/>
      <w:pPr>
        <w:tabs>
          <w:tab w:val="num" w:pos="523"/>
        </w:tabs>
        <w:ind w:left="523" w:hanging="285"/>
      </w:pPr>
      <w:rPr>
        <w:rFonts w:ascii="標楷體" w:eastAsia="標楷體" w:hAnsi="Times New Roman" w:hint="eastAsia"/>
        <w:b/>
      </w:rPr>
    </w:lvl>
  </w:abstractNum>
  <w:abstractNum w:abstractNumId="6" w15:restartNumberingAfterBreak="0">
    <w:nsid w:val="1AE325F5"/>
    <w:multiLevelType w:val="singleLevel"/>
    <w:tmpl w:val="E94A7818"/>
    <w:lvl w:ilvl="0">
      <w:start w:val="3"/>
      <w:numFmt w:val="bullet"/>
      <w:lvlText w:val="＊"/>
      <w:lvlJc w:val="left"/>
      <w:pPr>
        <w:tabs>
          <w:tab w:val="num" w:pos="565"/>
        </w:tabs>
        <w:ind w:left="565" w:hanging="285"/>
      </w:pPr>
      <w:rPr>
        <w:rFonts w:ascii="標楷體" w:eastAsia="標楷體" w:hAnsi="Times New Roman" w:hint="eastAsia"/>
      </w:rPr>
    </w:lvl>
  </w:abstractNum>
  <w:abstractNum w:abstractNumId="7" w15:restartNumberingAfterBreak="0">
    <w:nsid w:val="1FD84649"/>
    <w:multiLevelType w:val="singleLevel"/>
    <w:tmpl w:val="5CB4B83E"/>
    <w:lvl w:ilvl="0">
      <w:start w:val="6"/>
      <w:numFmt w:val="bullet"/>
      <w:lvlText w:val="＊"/>
      <w:lvlJc w:val="left"/>
      <w:pPr>
        <w:tabs>
          <w:tab w:val="num" w:pos="523"/>
        </w:tabs>
        <w:ind w:left="523" w:hanging="285"/>
      </w:pPr>
      <w:rPr>
        <w:rFonts w:ascii="標楷體" w:eastAsia="標楷體" w:hAnsi="Times New Roman" w:hint="eastAsia"/>
      </w:rPr>
    </w:lvl>
  </w:abstractNum>
  <w:abstractNum w:abstractNumId="8" w15:restartNumberingAfterBreak="0">
    <w:nsid w:val="26B654D7"/>
    <w:multiLevelType w:val="singleLevel"/>
    <w:tmpl w:val="1ABAC50E"/>
    <w:lvl w:ilvl="0">
      <w:start w:val="2721"/>
      <w:numFmt w:val="bullet"/>
      <w:lvlText w:val="＊"/>
      <w:lvlJc w:val="left"/>
      <w:pPr>
        <w:tabs>
          <w:tab w:val="num" w:pos="525"/>
        </w:tabs>
        <w:ind w:left="525" w:hanging="285"/>
      </w:pPr>
      <w:rPr>
        <w:rFonts w:ascii="標楷體" w:eastAsia="標楷體" w:hAnsi="Times New Roman" w:hint="eastAsia"/>
        <w:b/>
      </w:rPr>
    </w:lvl>
  </w:abstractNum>
  <w:abstractNum w:abstractNumId="9" w15:restartNumberingAfterBreak="0">
    <w:nsid w:val="32AE7BCF"/>
    <w:multiLevelType w:val="singleLevel"/>
    <w:tmpl w:val="13609716"/>
    <w:lvl w:ilvl="0">
      <w:start w:val="2"/>
      <w:numFmt w:val="taiwaneseCountingThousand"/>
      <w:lvlText w:val="%1、"/>
      <w:lvlJc w:val="left"/>
      <w:pPr>
        <w:tabs>
          <w:tab w:val="num" w:pos="720"/>
        </w:tabs>
        <w:ind w:left="720" w:hanging="720"/>
      </w:pPr>
      <w:rPr>
        <w:rFonts w:hint="eastAsia"/>
      </w:rPr>
    </w:lvl>
  </w:abstractNum>
  <w:abstractNum w:abstractNumId="10" w15:restartNumberingAfterBreak="0">
    <w:nsid w:val="42CB1B30"/>
    <w:multiLevelType w:val="hybridMultilevel"/>
    <w:tmpl w:val="3E18A2F8"/>
    <w:lvl w:ilvl="0" w:tplc="5BF8D552">
      <w:start w:val="1"/>
      <w:numFmt w:val="decimal"/>
      <w:lvlText w:val="%1."/>
      <w:lvlJc w:val="left"/>
      <w:pPr>
        <w:tabs>
          <w:tab w:val="num" w:pos="654"/>
        </w:tabs>
        <w:ind w:left="634" w:hanging="340"/>
      </w:pPr>
      <w:rPr>
        <w:rFonts w:ascii="Times New Roman" w:eastAsia="標楷體" w:hAnsi="Times New Roman" w:hint="default"/>
        <w:b w:val="0"/>
        <w:i w:val="0"/>
        <w:sz w:val="24"/>
      </w:rPr>
    </w:lvl>
    <w:lvl w:ilvl="1" w:tplc="04090003" w:tentative="1">
      <w:start w:val="1"/>
      <w:numFmt w:val="bullet"/>
      <w:lvlText w:val=""/>
      <w:lvlJc w:val="left"/>
      <w:pPr>
        <w:tabs>
          <w:tab w:val="num" w:pos="1254"/>
        </w:tabs>
        <w:ind w:left="1254" w:hanging="480"/>
      </w:pPr>
      <w:rPr>
        <w:rFonts w:ascii="Wingdings" w:hAnsi="Wingdings" w:hint="default"/>
      </w:rPr>
    </w:lvl>
    <w:lvl w:ilvl="2" w:tplc="04090005" w:tentative="1">
      <w:start w:val="1"/>
      <w:numFmt w:val="bullet"/>
      <w:lvlText w:val=""/>
      <w:lvlJc w:val="left"/>
      <w:pPr>
        <w:tabs>
          <w:tab w:val="num" w:pos="1734"/>
        </w:tabs>
        <w:ind w:left="1734" w:hanging="480"/>
      </w:pPr>
      <w:rPr>
        <w:rFonts w:ascii="Wingdings" w:hAnsi="Wingdings" w:hint="default"/>
      </w:rPr>
    </w:lvl>
    <w:lvl w:ilvl="3" w:tplc="04090001" w:tentative="1">
      <w:start w:val="1"/>
      <w:numFmt w:val="bullet"/>
      <w:lvlText w:val=""/>
      <w:lvlJc w:val="left"/>
      <w:pPr>
        <w:tabs>
          <w:tab w:val="num" w:pos="2214"/>
        </w:tabs>
        <w:ind w:left="2214" w:hanging="480"/>
      </w:pPr>
      <w:rPr>
        <w:rFonts w:ascii="Wingdings" w:hAnsi="Wingdings" w:hint="default"/>
      </w:rPr>
    </w:lvl>
    <w:lvl w:ilvl="4" w:tplc="04090003" w:tentative="1">
      <w:start w:val="1"/>
      <w:numFmt w:val="bullet"/>
      <w:lvlText w:val=""/>
      <w:lvlJc w:val="left"/>
      <w:pPr>
        <w:tabs>
          <w:tab w:val="num" w:pos="2694"/>
        </w:tabs>
        <w:ind w:left="2694" w:hanging="480"/>
      </w:pPr>
      <w:rPr>
        <w:rFonts w:ascii="Wingdings" w:hAnsi="Wingdings" w:hint="default"/>
      </w:rPr>
    </w:lvl>
    <w:lvl w:ilvl="5" w:tplc="04090005" w:tentative="1">
      <w:start w:val="1"/>
      <w:numFmt w:val="bullet"/>
      <w:lvlText w:val=""/>
      <w:lvlJc w:val="left"/>
      <w:pPr>
        <w:tabs>
          <w:tab w:val="num" w:pos="3174"/>
        </w:tabs>
        <w:ind w:left="3174" w:hanging="480"/>
      </w:pPr>
      <w:rPr>
        <w:rFonts w:ascii="Wingdings" w:hAnsi="Wingdings" w:hint="default"/>
      </w:rPr>
    </w:lvl>
    <w:lvl w:ilvl="6" w:tplc="04090001" w:tentative="1">
      <w:start w:val="1"/>
      <w:numFmt w:val="bullet"/>
      <w:lvlText w:val=""/>
      <w:lvlJc w:val="left"/>
      <w:pPr>
        <w:tabs>
          <w:tab w:val="num" w:pos="3654"/>
        </w:tabs>
        <w:ind w:left="3654" w:hanging="480"/>
      </w:pPr>
      <w:rPr>
        <w:rFonts w:ascii="Wingdings" w:hAnsi="Wingdings" w:hint="default"/>
      </w:rPr>
    </w:lvl>
    <w:lvl w:ilvl="7" w:tplc="04090003" w:tentative="1">
      <w:start w:val="1"/>
      <w:numFmt w:val="bullet"/>
      <w:lvlText w:val=""/>
      <w:lvlJc w:val="left"/>
      <w:pPr>
        <w:tabs>
          <w:tab w:val="num" w:pos="4134"/>
        </w:tabs>
        <w:ind w:left="4134" w:hanging="480"/>
      </w:pPr>
      <w:rPr>
        <w:rFonts w:ascii="Wingdings" w:hAnsi="Wingdings" w:hint="default"/>
      </w:rPr>
    </w:lvl>
    <w:lvl w:ilvl="8" w:tplc="04090005" w:tentative="1">
      <w:start w:val="1"/>
      <w:numFmt w:val="bullet"/>
      <w:lvlText w:val=""/>
      <w:lvlJc w:val="left"/>
      <w:pPr>
        <w:tabs>
          <w:tab w:val="num" w:pos="4614"/>
        </w:tabs>
        <w:ind w:left="4614" w:hanging="480"/>
      </w:pPr>
      <w:rPr>
        <w:rFonts w:ascii="Wingdings" w:hAnsi="Wingdings" w:hint="default"/>
      </w:rPr>
    </w:lvl>
  </w:abstractNum>
  <w:abstractNum w:abstractNumId="11" w15:restartNumberingAfterBreak="0">
    <w:nsid w:val="4AD76C72"/>
    <w:multiLevelType w:val="singleLevel"/>
    <w:tmpl w:val="49D86338"/>
    <w:lvl w:ilvl="0">
      <w:start w:val="1"/>
      <w:numFmt w:val="decimal"/>
      <w:lvlText w:val="%1."/>
      <w:lvlJc w:val="left"/>
      <w:pPr>
        <w:tabs>
          <w:tab w:val="num" w:pos="796"/>
        </w:tabs>
        <w:ind w:left="796" w:hanging="195"/>
      </w:pPr>
      <w:rPr>
        <w:rFonts w:hint="eastAsia"/>
      </w:rPr>
    </w:lvl>
  </w:abstractNum>
  <w:abstractNum w:abstractNumId="12" w15:restartNumberingAfterBreak="0">
    <w:nsid w:val="55A146C2"/>
    <w:multiLevelType w:val="hybridMultilevel"/>
    <w:tmpl w:val="7C3EBC7E"/>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562D50CD"/>
    <w:multiLevelType w:val="hybridMultilevel"/>
    <w:tmpl w:val="38266B6E"/>
    <w:lvl w:ilvl="0" w:tplc="EC7047B4">
      <w:start w:val="1"/>
      <w:numFmt w:val="taiwaneseCountingThousand"/>
      <w:lvlText w:val="（%1）"/>
      <w:lvlJc w:val="left"/>
      <w:pPr>
        <w:ind w:left="2400" w:hanging="720"/>
      </w:pPr>
      <w:rPr>
        <w:rFonts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4" w15:restartNumberingAfterBreak="0">
    <w:nsid w:val="59857E3A"/>
    <w:multiLevelType w:val="singleLevel"/>
    <w:tmpl w:val="8AD81A70"/>
    <w:lvl w:ilvl="0">
      <w:start w:val="1"/>
      <w:numFmt w:val="taiwaneseCountingThousand"/>
      <w:lvlText w:val="%1、"/>
      <w:lvlJc w:val="left"/>
      <w:pPr>
        <w:tabs>
          <w:tab w:val="num" w:pos="570"/>
        </w:tabs>
        <w:ind w:left="570" w:hanging="570"/>
      </w:pPr>
      <w:rPr>
        <w:rFonts w:hint="eastAsia"/>
      </w:rPr>
    </w:lvl>
  </w:abstractNum>
  <w:abstractNum w:abstractNumId="15" w15:restartNumberingAfterBreak="0">
    <w:nsid w:val="5E011D8C"/>
    <w:multiLevelType w:val="hybridMultilevel"/>
    <w:tmpl w:val="D944B95E"/>
    <w:lvl w:ilvl="0" w:tplc="91CA58BE">
      <w:start w:val="2"/>
      <w:numFmt w:val="bullet"/>
      <w:lvlText w:val="＊"/>
      <w:lvlJc w:val="left"/>
      <w:pPr>
        <w:tabs>
          <w:tab w:val="num" w:pos="1320"/>
        </w:tabs>
        <w:ind w:left="1320" w:hanging="360"/>
      </w:pPr>
      <w:rPr>
        <w:rFonts w:ascii="Times New Roman" w:eastAsia="新細明體" w:hAnsi="Times New Roman" w:cs="Times New Roman" w:hint="default"/>
      </w:rPr>
    </w:lvl>
    <w:lvl w:ilvl="1" w:tplc="04090003" w:tentative="1">
      <w:start w:val="1"/>
      <w:numFmt w:val="bullet"/>
      <w:lvlText w:val=""/>
      <w:lvlJc w:val="left"/>
      <w:pPr>
        <w:tabs>
          <w:tab w:val="num" w:pos="1920"/>
        </w:tabs>
        <w:ind w:left="1920" w:hanging="480"/>
      </w:pPr>
      <w:rPr>
        <w:rFonts w:ascii="Wingdings" w:hAnsi="Wingdings" w:hint="default"/>
      </w:rPr>
    </w:lvl>
    <w:lvl w:ilvl="2" w:tplc="04090005" w:tentative="1">
      <w:start w:val="1"/>
      <w:numFmt w:val="bullet"/>
      <w:lvlText w:val=""/>
      <w:lvlJc w:val="left"/>
      <w:pPr>
        <w:tabs>
          <w:tab w:val="num" w:pos="2400"/>
        </w:tabs>
        <w:ind w:left="2400" w:hanging="480"/>
      </w:pPr>
      <w:rPr>
        <w:rFonts w:ascii="Wingdings" w:hAnsi="Wingdings" w:hint="default"/>
      </w:rPr>
    </w:lvl>
    <w:lvl w:ilvl="3" w:tplc="04090001" w:tentative="1">
      <w:start w:val="1"/>
      <w:numFmt w:val="bullet"/>
      <w:lvlText w:val=""/>
      <w:lvlJc w:val="left"/>
      <w:pPr>
        <w:tabs>
          <w:tab w:val="num" w:pos="2880"/>
        </w:tabs>
        <w:ind w:left="2880" w:hanging="480"/>
      </w:pPr>
      <w:rPr>
        <w:rFonts w:ascii="Wingdings" w:hAnsi="Wingdings" w:hint="default"/>
      </w:rPr>
    </w:lvl>
    <w:lvl w:ilvl="4" w:tplc="04090003" w:tentative="1">
      <w:start w:val="1"/>
      <w:numFmt w:val="bullet"/>
      <w:lvlText w:val=""/>
      <w:lvlJc w:val="left"/>
      <w:pPr>
        <w:tabs>
          <w:tab w:val="num" w:pos="3360"/>
        </w:tabs>
        <w:ind w:left="3360" w:hanging="480"/>
      </w:pPr>
      <w:rPr>
        <w:rFonts w:ascii="Wingdings" w:hAnsi="Wingdings" w:hint="default"/>
      </w:rPr>
    </w:lvl>
    <w:lvl w:ilvl="5" w:tplc="04090005" w:tentative="1">
      <w:start w:val="1"/>
      <w:numFmt w:val="bullet"/>
      <w:lvlText w:val=""/>
      <w:lvlJc w:val="left"/>
      <w:pPr>
        <w:tabs>
          <w:tab w:val="num" w:pos="3840"/>
        </w:tabs>
        <w:ind w:left="3840" w:hanging="480"/>
      </w:pPr>
      <w:rPr>
        <w:rFonts w:ascii="Wingdings" w:hAnsi="Wingdings" w:hint="default"/>
      </w:rPr>
    </w:lvl>
    <w:lvl w:ilvl="6" w:tplc="04090001" w:tentative="1">
      <w:start w:val="1"/>
      <w:numFmt w:val="bullet"/>
      <w:lvlText w:val=""/>
      <w:lvlJc w:val="left"/>
      <w:pPr>
        <w:tabs>
          <w:tab w:val="num" w:pos="4320"/>
        </w:tabs>
        <w:ind w:left="4320" w:hanging="480"/>
      </w:pPr>
      <w:rPr>
        <w:rFonts w:ascii="Wingdings" w:hAnsi="Wingdings" w:hint="default"/>
      </w:rPr>
    </w:lvl>
    <w:lvl w:ilvl="7" w:tplc="04090003" w:tentative="1">
      <w:start w:val="1"/>
      <w:numFmt w:val="bullet"/>
      <w:lvlText w:val=""/>
      <w:lvlJc w:val="left"/>
      <w:pPr>
        <w:tabs>
          <w:tab w:val="num" w:pos="4800"/>
        </w:tabs>
        <w:ind w:left="4800" w:hanging="480"/>
      </w:pPr>
      <w:rPr>
        <w:rFonts w:ascii="Wingdings" w:hAnsi="Wingdings" w:hint="default"/>
      </w:rPr>
    </w:lvl>
    <w:lvl w:ilvl="8" w:tplc="04090005" w:tentative="1">
      <w:start w:val="1"/>
      <w:numFmt w:val="bullet"/>
      <w:lvlText w:val=""/>
      <w:lvlJc w:val="left"/>
      <w:pPr>
        <w:tabs>
          <w:tab w:val="num" w:pos="5280"/>
        </w:tabs>
        <w:ind w:left="5280" w:hanging="480"/>
      </w:pPr>
      <w:rPr>
        <w:rFonts w:ascii="Wingdings" w:hAnsi="Wingdings" w:hint="default"/>
      </w:rPr>
    </w:lvl>
  </w:abstractNum>
  <w:abstractNum w:abstractNumId="16" w15:restartNumberingAfterBreak="0">
    <w:nsid w:val="668B21E6"/>
    <w:multiLevelType w:val="hybridMultilevel"/>
    <w:tmpl w:val="4D703148"/>
    <w:lvl w:ilvl="0" w:tplc="EC7047B4">
      <w:start w:val="1"/>
      <w:numFmt w:val="taiwaneseCountingThousand"/>
      <w:lvlText w:val="（%1）"/>
      <w:lvlJc w:val="left"/>
      <w:pPr>
        <w:ind w:left="1200" w:hanging="720"/>
      </w:pPr>
      <w:rPr>
        <w:rFonts w:hint="eastAsia"/>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66DF3A96"/>
    <w:multiLevelType w:val="singleLevel"/>
    <w:tmpl w:val="A1EC65E0"/>
    <w:lvl w:ilvl="0">
      <w:numFmt w:val="bullet"/>
      <w:lvlText w:val="＊"/>
      <w:lvlJc w:val="left"/>
      <w:pPr>
        <w:tabs>
          <w:tab w:val="num" w:pos="579"/>
        </w:tabs>
        <w:ind w:left="579" w:hanging="285"/>
      </w:pPr>
      <w:rPr>
        <w:rFonts w:ascii="標楷體" w:eastAsia="標楷體" w:hAnsi="Times New Roman" w:hint="eastAsia"/>
      </w:rPr>
    </w:lvl>
  </w:abstractNum>
  <w:abstractNum w:abstractNumId="18" w15:restartNumberingAfterBreak="0">
    <w:nsid w:val="6B170FBB"/>
    <w:multiLevelType w:val="singleLevel"/>
    <w:tmpl w:val="49661BFE"/>
    <w:lvl w:ilvl="0">
      <w:start w:val="2"/>
      <w:numFmt w:val="bullet"/>
      <w:lvlText w:val="＊"/>
      <w:lvlJc w:val="left"/>
      <w:pPr>
        <w:tabs>
          <w:tab w:val="num" w:pos="579"/>
        </w:tabs>
        <w:ind w:left="579" w:hanging="285"/>
      </w:pPr>
      <w:rPr>
        <w:rFonts w:ascii="標楷體" w:eastAsia="標楷體" w:hAnsi="Times New Roman" w:hint="eastAsia"/>
      </w:rPr>
    </w:lvl>
  </w:abstractNum>
  <w:abstractNum w:abstractNumId="19" w15:restartNumberingAfterBreak="0">
    <w:nsid w:val="6B17208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0" w15:restartNumberingAfterBreak="0">
    <w:nsid w:val="6B63729A"/>
    <w:multiLevelType w:val="singleLevel"/>
    <w:tmpl w:val="828A84EC"/>
    <w:lvl w:ilvl="0">
      <w:start w:val="1"/>
      <w:numFmt w:val="taiwaneseCountingThousand"/>
      <w:lvlText w:val="%1、"/>
      <w:lvlJc w:val="left"/>
      <w:pPr>
        <w:tabs>
          <w:tab w:val="num" w:pos="570"/>
        </w:tabs>
        <w:ind w:left="570" w:hanging="570"/>
      </w:pPr>
      <w:rPr>
        <w:rFonts w:hint="eastAsia"/>
      </w:rPr>
    </w:lvl>
  </w:abstractNum>
  <w:abstractNum w:abstractNumId="21" w15:restartNumberingAfterBreak="0">
    <w:nsid w:val="6FCE70F6"/>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2" w15:restartNumberingAfterBreak="0">
    <w:nsid w:val="6FD45C4B"/>
    <w:multiLevelType w:val="hybridMultilevel"/>
    <w:tmpl w:val="58D440A0"/>
    <w:lvl w:ilvl="0" w:tplc="31923172">
      <w:start w:val="1"/>
      <w:numFmt w:val="decimal"/>
      <w:lvlText w:val="%1."/>
      <w:lvlJc w:val="left"/>
      <w:pPr>
        <w:ind w:left="1560" w:hanging="360"/>
      </w:pPr>
      <w:rPr>
        <w:rFonts w:hint="eastAsia"/>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23" w15:restartNumberingAfterBreak="0">
    <w:nsid w:val="75730D9A"/>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4" w15:restartNumberingAfterBreak="0">
    <w:nsid w:val="7B13568E"/>
    <w:multiLevelType w:val="singleLevel"/>
    <w:tmpl w:val="05889716"/>
    <w:lvl w:ilvl="0">
      <w:start w:val="10"/>
      <w:numFmt w:val="bullet"/>
      <w:lvlText w:val="＊"/>
      <w:lvlJc w:val="left"/>
      <w:pPr>
        <w:tabs>
          <w:tab w:val="num" w:pos="523"/>
        </w:tabs>
        <w:ind w:left="523" w:hanging="285"/>
      </w:pPr>
      <w:rPr>
        <w:rFonts w:ascii="標楷體" w:eastAsia="標楷體" w:hAnsi="Times New Roman" w:hint="eastAsia"/>
      </w:rPr>
    </w:lvl>
  </w:abstractNum>
  <w:abstractNum w:abstractNumId="25" w15:restartNumberingAfterBreak="0">
    <w:nsid w:val="7F303B92"/>
    <w:multiLevelType w:val="singleLevel"/>
    <w:tmpl w:val="12941792"/>
    <w:lvl w:ilvl="0">
      <w:start w:val="1"/>
      <w:numFmt w:val="decimal"/>
      <w:lvlText w:val="%1."/>
      <w:lvlJc w:val="left"/>
      <w:pPr>
        <w:tabs>
          <w:tab w:val="num" w:pos="480"/>
        </w:tabs>
        <w:ind w:left="480" w:hanging="240"/>
      </w:pPr>
      <w:rPr>
        <w:rFonts w:hint="eastAsia"/>
      </w:rPr>
    </w:lvl>
  </w:abstractNum>
  <w:abstractNum w:abstractNumId="26" w15:restartNumberingAfterBreak="0">
    <w:nsid w:val="7F802196"/>
    <w:multiLevelType w:val="singleLevel"/>
    <w:tmpl w:val="5AE2F4F6"/>
    <w:lvl w:ilvl="0">
      <w:start w:val="1"/>
      <w:numFmt w:val="decimal"/>
      <w:lvlText w:val="%1."/>
      <w:lvlJc w:val="left"/>
      <w:pPr>
        <w:tabs>
          <w:tab w:val="num" w:pos="1456"/>
        </w:tabs>
        <w:ind w:left="1456" w:hanging="210"/>
      </w:pPr>
      <w:rPr>
        <w:rFonts w:hint="eastAsia"/>
      </w:rPr>
    </w:lvl>
  </w:abstractNum>
  <w:num w:numId="1">
    <w:abstractNumId w:val="20"/>
  </w:num>
  <w:num w:numId="2">
    <w:abstractNumId w:val="23"/>
  </w:num>
  <w:num w:numId="3">
    <w:abstractNumId w:val="1"/>
  </w:num>
  <w:num w:numId="4">
    <w:abstractNumId w:val="24"/>
  </w:num>
  <w:num w:numId="5">
    <w:abstractNumId w:val="11"/>
  </w:num>
  <w:num w:numId="6">
    <w:abstractNumId w:val="19"/>
  </w:num>
  <w:num w:numId="7">
    <w:abstractNumId w:val="21"/>
  </w:num>
  <w:num w:numId="8">
    <w:abstractNumId w:val="26"/>
  </w:num>
  <w:num w:numId="9">
    <w:abstractNumId w:val="8"/>
  </w:num>
  <w:num w:numId="10">
    <w:abstractNumId w:val="25"/>
  </w:num>
  <w:num w:numId="11">
    <w:abstractNumId w:val="3"/>
  </w:num>
  <w:num w:numId="12">
    <w:abstractNumId w:val="2"/>
  </w:num>
  <w:num w:numId="13">
    <w:abstractNumId w:val="4"/>
  </w:num>
  <w:num w:numId="14">
    <w:abstractNumId w:val="6"/>
  </w:num>
  <w:num w:numId="15">
    <w:abstractNumId w:val="7"/>
  </w:num>
  <w:num w:numId="16">
    <w:abstractNumId w:val="5"/>
  </w:num>
  <w:num w:numId="17">
    <w:abstractNumId w:val="17"/>
  </w:num>
  <w:num w:numId="18">
    <w:abstractNumId w:val="18"/>
  </w:num>
  <w:num w:numId="19">
    <w:abstractNumId w:val="9"/>
  </w:num>
  <w:num w:numId="20">
    <w:abstractNumId w:val="14"/>
  </w:num>
  <w:num w:numId="21">
    <w:abstractNumId w:val="15"/>
  </w:num>
  <w:num w:numId="22">
    <w:abstractNumId w:val="10"/>
  </w:num>
  <w:num w:numId="23">
    <w:abstractNumId w:val="12"/>
  </w:num>
  <w:num w:numId="24">
    <w:abstractNumId w:val="16"/>
  </w:num>
  <w:num w:numId="25">
    <w:abstractNumId w:val="0"/>
  </w:num>
  <w:num w:numId="26">
    <w:abstractNumId w:val="13"/>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4D6"/>
    <w:rsid w:val="00035252"/>
    <w:rsid w:val="0004756C"/>
    <w:rsid w:val="00085DC3"/>
    <w:rsid w:val="000B4CEC"/>
    <w:rsid w:val="000C73FE"/>
    <w:rsid w:val="0013327E"/>
    <w:rsid w:val="00153743"/>
    <w:rsid w:val="001C0AF4"/>
    <w:rsid w:val="00277662"/>
    <w:rsid w:val="003023B9"/>
    <w:rsid w:val="0031204D"/>
    <w:rsid w:val="00350C93"/>
    <w:rsid w:val="003863D4"/>
    <w:rsid w:val="00390BFA"/>
    <w:rsid w:val="00395CDE"/>
    <w:rsid w:val="003B4D13"/>
    <w:rsid w:val="003E3DFD"/>
    <w:rsid w:val="00415E45"/>
    <w:rsid w:val="004A41DF"/>
    <w:rsid w:val="0050420C"/>
    <w:rsid w:val="00527A3C"/>
    <w:rsid w:val="0055349D"/>
    <w:rsid w:val="00562977"/>
    <w:rsid w:val="005A04CC"/>
    <w:rsid w:val="005B27E5"/>
    <w:rsid w:val="00605715"/>
    <w:rsid w:val="00624B6E"/>
    <w:rsid w:val="006E12BA"/>
    <w:rsid w:val="006F11E3"/>
    <w:rsid w:val="007F4CCC"/>
    <w:rsid w:val="007F7ECA"/>
    <w:rsid w:val="00847219"/>
    <w:rsid w:val="00853165"/>
    <w:rsid w:val="008A7A81"/>
    <w:rsid w:val="009015A9"/>
    <w:rsid w:val="009124D6"/>
    <w:rsid w:val="00957606"/>
    <w:rsid w:val="009625E0"/>
    <w:rsid w:val="00A27469"/>
    <w:rsid w:val="00A42C8E"/>
    <w:rsid w:val="00A57D20"/>
    <w:rsid w:val="00B54417"/>
    <w:rsid w:val="00B75EF7"/>
    <w:rsid w:val="00B8500E"/>
    <w:rsid w:val="00BE763E"/>
    <w:rsid w:val="00C41485"/>
    <w:rsid w:val="00C709C5"/>
    <w:rsid w:val="00CD0D8D"/>
    <w:rsid w:val="00CF18C0"/>
    <w:rsid w:val="00CF5451"/>
    <w:rsid w:val="00D21048"/>
    <w:rsid w:val="00D42241"/>
    <w:rsid w:val="00D762FA"/>
    <w:rsid w:val="00D764CC"/>
    <w:rsid w:val="00D92BD1"/>
    <w:rsid w:val="00DA59EF"/>
    <w:rsid w:val="00DD7893"/>
    <w:rsid w:val="00E50F3D"/>
    <w:rsid w:val="00E7559C"/>
    <w:rsid w:val="00EA5EA8"/>
    <w:rsid w:val="00EE399D"/>
    <w:rsid w:val="00EF5885"/>
    <w:rsid w:val="00F00413"/>
    <w:rsid w:val="00F04F1F"/>
    <w:rsid w:val="00F64817"/>
    <w:rsid w:val="00FA0A87"/>
    <w:rsid w:val="00FC4394"/>
    <w:rsid w:val="00FC78A4"/>
    <w:rsid w:val="00FE2AB2"/>
    <w:rsid w:val="00FF294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0BE92119-612C-4744-9D49-2C97E6AE9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
    <w:basedOn w:val="a"/>
    <w:pPr>
      <w:autoSpaceDN w:val="0"/>
      <w:ind w:left="607" w:hanging="204"/>
      <w:jc w:val="both"/>
    </w:pPr>
    <w:rPr>
      <w:rFonts w:eastAsia="細明體"/>
      <w:sz w:val="20"/>
    </w:rPr>
  </w:style>
  <w:style w:type="paragraph" w:customStyle="1" w:styleId="a4">
    <w:name w:val="一"/>
    <w:basedOn w:val="a"/>
    <w:pPr>
      <w:autoSpaceDN w:val="0"/>
      <w:spacing w:before="60" w:after="60"/>
      <w:ind w:left="403" w:hanging="403"/>
    </w:pPr>
    <w:rPr>
      <w:rFonts w:eastAsia="華康中黑體"/>
      <w:b/>
      <w:sz w:val="20"/>
    </w:rPr>
  </w:style>
  <w:style w:type="paragraph" w:customStyle="1" w:styleId="1">
    <w:name w:val="1."/>
    <w:basedOn w:val="a3"/>
    <w:pPr>
      <w:ind w:left="805"/>
    </w:pPr>
  </w:style>
  <w:style w:type="paragraph" w:styleId="a5">
    <w:name w:val="Block Text"/>
    <w:basedOn w:val="a"/>
    <w:pPr>
      <w:spacing w:line="580" w:lineRule="exact"/>
      <w:ind w:left="532" w:right="-328" w:firstLine="434"/>
    </w:pPr>
    <w:rPr>
      <w:rFonts w:ascii="標楷體" w:eastAsia="標楷體"/>
      <w:sz w:val="28"/>
    </w:rPr>
  </w:style>
  <w:style w:type="paragraph" w:customStyle="1" w:styleId="a6">
    <w:name w:val="文一"/>
    <w:basedOn w:val="a"/>
    <w:pPr>
      <w:autoSpaceDN w:val="0"/>
      <w:ind w:left="403" w:firstLine="403"/>
      <w:jc w:val="both"/>
    </w:pPr>
    <w:rPr>
      <w:rFonts w:eastAsia="細明體"/>
      <w:sz w:val="20"/>
    </w:rPr>
  </w:style>
  <w:style w:type="paragraph" w:styleId="a7">
    <w:name w:val="Body Text Indent"/>
    <w:basedOn w:val="a"/>
    <w:pPr>
      <w:spacing w:line="580" w:lineRule="exact"/>
      <w:ind w:left="504" w:firstLine="742"/>
    </w:pPr>
    <w:rPr>
      <w:rFonts w:eastAsia="標楷體"/>
      <w:sz w:val="28"/>
    </w:rPr>
  </w:style>
  <w:style w:type="paragraph" w:styleId="2">
    <w:name w:val="Body Text Indent 2"/>
    <w:basedOn w:val="a"/>
    <w:pPr>
      <w:spacing w:line="580" w:lineRule="exact"/>
      <w:ind w:left="602" w:firstLine="504"/>
    </w:pPr>
    <w:rPr>
      <w:rFonts w:eastAsia="標楷體"/>
      <w:sz w:val="28"/>
    </w:rPr>
  </w:style>
  <w:style w:type="paragraph" w:styleId="3">
    <w:name w:val="Body Text Indent 3"/>
    <w:basedOn w:val="a"/>
    <w:pPr>
      <w:spacing w:line="580" w:lineRule="exact"/>
      <w:ind w:left="1190" w:hanging="560"/>
    </w:pPr>
    <w:rPr>
      <w:rFonts w:eastAsia="標楷體"/>
      <w:b/>
      <w:sz w:val="28"/>
    </w:rPr>
  </w:style>
  <w:style w:type="character" w:styleId="a8">
    <w:name w:val="Hyperlink"/>
    <w:rPr>
      <w:color w:val="0000FF"/>
      <w:u w:val="single"/>
    </w:rPr>
  </w:style>
  <w:style w:type="character" w:styleId="a9">
    <w:name w:val="FollowedHyperlink"/>
    <w:rPr>
      <w:color w:val="800080"/>
      <w:u w:val="single"/>
    </w:rPr>
  </w:style>
  <w:style w:type="paragraph" w:styleId="aa">
    <w:name w:val="header"/>
    <w:basedOn w:val="a"/>
    <w:link w:val="ab"/>
    <w:rsid w:val="00562977"/>
    <w:pPr>
      <w:tabs>
        <w:tab w:val="center" w:pos="4153"/>
        <w:tab w:val="right" w:pos="8306"/>
      </w:tabs>
      <w:snapToGrid w:val="0"/>
    </w:pPr>
    <w:rPr>
      <w:sz w:val="20"/>
    </w:rPr>
  </w:style>
  <w:style w:type="character" w:customStyle="1" w:styleId="ab">
    <w:name w:val="頁首 字元"/>
    <w:link w:val="aa"/>
    <w:rsid w:val="00562977"/>
    <w:rPr>
      <w:kern w:val="2"/>
    </w:rPr>
  </w:style>
  <w:style w:type="paragraph" w:styleId="ac">
    <w:name w:val="footer"/>
    <w:basedOn w:val="a"/>
    <w:link w:val="ad"/>
    <w:rsid w:val="00562977"/>
    <w:pPr>
      <w:tabs>
        <w:tab w:val="center" w:pos="4153"/>
        <w:tab w:val="right" w:pos="8306"/>
      </w:tabs>
      <w:snapToGrid w:val="0"/>
    </w:pPr>
    <w:rPr>
      <w:sz w:val="20"/>
    </w:rPr>
  </w:style>
  <w:style w:type="character" w:customStyle="1" w:styleId="ad">
    <w:name w:val="頁尾 字元"/>
    <w:link w:val="ac"/>
    <w:rsid w:val="00562977"/>
    <w:rPr>
      <w:kern w:val="2"/>
    </w:rPr>
  </w:style>
  <w:style w:type="paragraph" w:styleId="ae">
    <w:name w:val="Balloon Text"/>
    <w:basedOn w:val="a"/>
    <w:link w:val="af"/>
    <w:rsid w:val="007F4CCC"/>
    <w:rPr>
      <w:rFonts w:ascii="Cambria" w:hAnsi="Cambria"/>
      <w:sz w:val="18"/>
      <w:szCs w:val="18"/>
    </w:rPr>
  </w:style>
  <w:style w:type="character" w:customStyle="1" w:styleId="af">
    <w:name w:val="註解方塊文字 字元"/>
    <w:basedOn w:val="a0"/>
    <w:link w:val="ae"/>
    <w:rsid w:val="007F4CCC"/>
    <w:rPr>
      <w:rFonts w:ascii="Cambria" w:eastAsia="新細明體" w:hAnsi="Cambria" w:cs="Times New Roman"/>
      <w:kern w:val="2"/>
      <w:sz w:val="18"/>
      <w:szCs w:val="18"/>
    </w:rPr>
  </w:style>
  <w:style w:type="paragraph" w:styleId="Web">
    <w:name w:val="Normal (Web)"/>
    <w:basedOn w:val="a"/>
    <w:uiPriority w:val="99"/>
    <w:unhideWhenUsed/>
    <w:rsid w:val="00A42C8E"/>
    <w:pPr>
      <w:widowControl/>
      <w:spacing w:before="100" w:beforeAutospacing="1" w:after="142" w:line="288" w:lineRule="auto"/>
    </w:pPr>
    <w:rPr>
      <w:rFonts w:ascii="新細明體" w:hAnsi="新細明體" w:cs="新細明體"/>
      <w:kern w:val="0"/>
      <w:szCs w:val="24"/>
    </w:rPr>
  </w:style>
  <w:style w:type="paragraph" w:styleId="af0">
    <w:name w:val="List Paragraph"/>
    <w:basedOn w:val="a"/>
    <w:uiPriority w:val="34"/>
    <w:qFormat/>
    <w:rsid w:val="00FC4394"/>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3210786">
      <w:bodyDiv w:val="1"/>
      <w:marLeft w:val="0"/>
      <w:marRight w:val="0"/>
      <w:marTop w:val="0"/>
      <w:marBottom w:val="0"/>
      <w:divBdr>
        <w:top w:val="none" w:sz="0" w:space="0" w:color="auto"/>
        <w:left w:val="none" w:sz="0" w:space="0" w:color="auto"/>
        <w:bottom w:val="none" w:sz="0" w:space="0" w:color="auto"/>
        <w:right w:val="none" w:sz="0" w:space="0" w:color="auto"/>
      </w:divBdr>
    </w:div>
    <w:div w:id="958683262">
      <w:bodyDiv w:val="1"/>
      <w:marLeft w:val="0"/>
      <w:marRight w:val="0"/>
      <w:marTop w:val="0"/>
      <w:marBottom w:val="0"/>
      <w:divBdr>
        <w:top w:val="none" w:sz="0" w:space="0" w:color="auto"/>
        <w:left w:val="none" w:sz="0" w:space="0" w:color="auto"/>
        <w:bottom w:val="none" w:sz="0" w:space="0" w:color="auto"/>
        <w:right w:val="none" w:sz="0" w:space="0" w:color="auto"/>
      </w:divBdr>
    </w:div>
    <w:div w:id="1265921365">
      <w:bodyDiv w:val="1"/>
      <w:marLeft w:val="0"/>
      <w:marRight w:val="0"/>
      <w:marTop w:val="0"/>
      <w:marBottom w:val="0"/>
      <w:divBdr>
        <w:top w:val="none" w:sz="0" w:space="0" w:color="auto"/>
        <w:left w:val="none" w:sz="0" w:space="0" w:color="auto"/>
        <w:bottom w:val="none" w:sz="0" w:space="0" w:color="auto"/>
        <w:right w:val="none" w:sz="0" w:space="0" w:color="auto"/>
      </w:divBdr>
    </w:div>
    <w:div w:id="1486626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enghu.gov.tw/accounting/" TargetMode="External"/><Relationship Id="rId3" Type="http://schemas.openxmlformats.org/officeDocument/2006/relationships/settings" Target="settings.xml"/><Relationship Id="rId7" Type="http://schemas.openxmlformats.org/officeDocument/2006/relationships/hyperlink" Target="https://www.penghu.gov.tw/society/home.jsp?id=27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219</Words>
  <Characters>1251</Characters>
  <Application>Microsoft Office Word</Application>
  <DocSecurity>0</DocSecurity>
  <Lines>10</Lines>
  <Paragraphs>2</Paragraphs>
  <ScaleCrop>false</ScaleCrop>
  <Company/>
  <LinksUpToDate>false</LinksUpToDate>
  <CharactersWithSpaces>1468</CharactersWithSpaces>
  <SharedDoc>false</SharedDoc>
  <HLinks>
    <vt:vector size="12" baseType="variant">
      <vt:variant>
        <vt:i4>458753</vt:i4>
      </vt:variant>
      <vt:variant>
        <vt:i4>3</vt:i4>
      </vt:variant>
      <vt:variant>
        <vt:i4>0</vt:i4>
      </vt:variant>
      <vt:variant>
        <vt:i4>5</vt:i4>
      </vt:variant>
      <vt:variant>
        <vt:lpwstr>http://www.penghu.gov.tw/accounting/</vt:lpwstr>
      </vt:variant>
      <vt:variant>
        <vt:lpwstr/>
      </vt:variant>
      <vt:variant>
        <vt:i4>4653087</vt:i4>
      </vt:variant>
      <vt:variant>
        <vt:i4>0</vt:i4>
      </vt:variant>
      <vt:variant>
        <vt:i4>0</vt:i4>
      </vt:variant>
      <vt:variant>
        <vt:i4>5</vt:i4>
      </vt:variant>
      <vt:variant>
        <vt:lpwstr>https://www.penghu.gov.tw/tourism/home.jsp?id=77</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2721 台灣地區消費者物價指數(comsumber price index)</dc:title>
  <dc:creator>行政院主計處</dc:creator>
  <cp:lastModifiedBy>鄭鈺薰</cp:lastModifiedBy>
  <cp:revision>9</cp:revision>
  <cp:lastPrinted>2014-05-01T09:06:00Z</cp:lastPrinted>
  <dcterms:created xsi:type="dcterms:W3CDTF">2020-06-30T05:58:00Z</dcterms:created>
  <dcterms:modified xsi:type="dcterms:W3CDTF">2020-07-16T08:12:00Z</dcterms:modified>
</cp:coreProperties>
</file>