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41578" w14:textId="13B958DD" w:rsidR="009751D9" w:rsidRPr="007F5CCD" w:rsidRDefault="009751D9" w:rsidP="007F5CCD">
      <w:pPr>
        <w:adjustRightInd w:val="0"/>
        <w:snapToGrid w:val="0"/>
        <w:spacing w:line="240" w:lineRule="auto"/>
        <w:jc w:val="center"/>
        <w:rPr>
          <w:rFonts w:ascii="華康細圓體(P)" w:eastAsia="華康細圓體(P)" w:hAnsi="華康細圓體(P)"/>
          <w:b/>
          <w:bCs/>
          <w:sz w:val="32"/>
          <w:szCs w:val="32"/>
        </w:rPr>
      </w:pPr>
      <w:r w:rsidRPr="007F5CCD">
        <w:rPr>
          <w:rFonts w:ascii="華康細圓體(P)" w:eastAsia="華康細圓體(P)" w:hAnsi="華康細圓體(P)" w:hint="eastAsia"/>
          <w:b/>
          <w:bCs/>
          <w:sz w:val="32"/>
          <w:szCs w:val="32"/>
        </w:rPr>
        <w:t>澎湖</w:t>
      </w:r>
      <w:r w:rsidRPr="007F5CCD">
        <w:rPr>
          <w:rFonts w:ascii="華康細圓體(P)" w:eastAsia="華康細圓體(P)" w:hAnsi="華康細圓體(P)"/>
          <w:b/>
          <w:bCs/>
          <w:sz w:val="32"/>
          <w:szCs w:val="32"/>
        </w:rPr>
        <w:t>縣1</w:t>
      </w:r>
      <w:r w:rsidR="0015711C" w:rsidRPr="007F5CCD">
        <w:rPr>
          <w:rFonts w:ascii="華康細圓體(P)" w:eastAsia="華康細圓體(P)" w:hAnsi="華康細圓體(P)"/>
          <w:b/>
          <w:bCs/>
          <w:sz w:val="32"/>
          <w:szCs w:val="32"/>
        </w:rPr>
        <w:t>10</w:t>
      </w:r>
      <w:r w:rsidRPr="007F5CCD">
        <w:rPr>
          <w:rFonts w:ascii="華康細圓體(P)" w:eastAsia="華康細圓體(P)" w:hAnsi="華康細圓體(P)" w:hint="eastAsia"/>
          <w:b/>
          <w:bCs/>
          <w:sz w:val="32"/>
          <w:szCs w:val="32"/>
        </w:rPr>
        <w:t>年度</w:t>
      </w:r>
      <w:r w:rsidR="00FA1AF8" w:rsidRPr="007F5CCD">
        <w:rPr>
          <w:rFonts w:ascii="華康細圓體(P)" w:eastAsia="華康細圓體(P)" w:hAnsi="華康細圓體(P)" w:hint="eastAsia"/>
          <w:b/>
          <w:bCs/>
          <w:sz w:val="32"/>
          <w:szCs w:val="32"/>
        </w:rPr>
        <w:t>國際教育融入課程</w:t>
      </w:r>
      <w:r w:rsidR="0015711C" w:rsidRPr="007F5CCD">
        <w:rPr>
          <w:rFonts w:ascii="華康細圓體(P)" w:eastAsia="華康細圓體(P)" w:hAnsi="華康細圓體(P)" w:hint="eastAsia"/>
          <w:b/>
          <w:bCs/>
          <w:sz w:val="32"/>
          <w:szCs w:val="32"/>
        </w:rPr>
        <w:t>工作坊</w:t>
      </w:r>
      <w:r w:rsidRPr="007F5CCD">
        <w:rPr>
          <w:rFonts w:ascii="華康細圓體(P)" w:eastAsia="華康細圓體(P)" w:hAnsi="華康細圓體(P)"/>
          <w:b/>
          <w:bCs/>
          <w:sz w:val="32"/>
          <w:szCs w:val="32"/>
        </w:rPr>
        <w:t>實施計畫</w:t>
      </w:r>
    </w:p>
    <w:p w14:paraId="6A788305" w14:textId="77777777" w:rsidR="009751D9" w:rsidRPr="007F5CCD" w:rsidRDefault="009751D9" w:rsidP="007F5CCD">
      <w:pPr>
        <w:autoSpaceDE w:val="0"/>
        <w:autoSpaceDN w:val="0"/>
        <w:adjustRightInd w:val="0"/>
        <w:snapToGrid w:val="0"/>
        <w:spacing w:line="240" w:lineRule="auto"/>
        <w:rPr>
          <w:rFonts w:ascii="華康細圓體(P)" w:eastAsia="華康細圓體(P)" w:hAnsi="華康細圓體(P)"/>
          <w:szCs w:val="24"/>
        </w:rPr>
      </w:pPr>
      <w:r w:rsidRPr="007F5CCD">
        <w:rPr>
          <w:rFonts w:ascii="華康細圓體(P)" w:eastAsia="華康細圓體(P)" w:hAnsi="華康細圓體(P)"/>
          <w:szCs w:val="24"/>
        </w:rPr>
        <w:t>一、依據</w:t>
      </w:r>
    </w:p>
    <w:p w14:paraId="4A3A7D79" w14:textId="62F8DE92" w:rsidR="0015711C" w:rsidRPr="007F5CCD" w:rsidRDefault="0015711C" w:rsidP="00CB0EE6">
      <w:pPr>
        <w:adjustRightInd w:val="0"/>
        <w:snapToGrid w:val="0"/>
        <w:spacing w:afterLines="50" w:after="180" w:line="300" w:lineRule="exact"/>
        <w:ind w:firstLineChars="200" w:firstLine="480"/>
        <w:rPr>
          <w:rFonts w:ascii="華康細圓體(P)" w:eastAsia="華康細圓體(P)" w:hAnsi="華康細圓體(P)" w:cstheme="minorHAnsi"/>
        </w:rPr>
      </w:pPr>
      <w:r w:rsidRPr="007F5CCD">
        <w:rPr>
          <w:rFonts w:ascii="華康細圓體(P)" w:eastAsia="華康細圓體(P)" w:hAnsi="華康細圓體(P)" w:cstheme="minorHAnsi" w:hint="eastAsia"/>
        </w:rPr>
        <w:t>(一)教育部中小學國際教育白皮書2.0</w:t>
      </w:r>
    </w:p>
    <w:p w14:paraId="40EC75E1" w14:textId="0DADE362" w:rsidR="0015711C" w:rsidRPr="007F5CCD" w:rsidRDefault="0015711C" w:rsidP="00CB0EE6">
      <w:pPr>
        <w:adjustRightInd w:val="0"/>
        <w:snapToGrid w:val="0"/>
        <w:spacing w:afterLines="50" w:after="180" w:line="300" w:lineRule="exact"/>
        <w:ind w:firstLineChars="200" w:firstLine="480"/>
        <w:rPr>
          <w:rFonts w:ascii="華康細圓體(P)" w:eastAsia="華康細圓體(P)" w:hAnsi="華康細圓體(P)" w:cstheme="minorHAnsi"/>
          <w:sz w:val="22"/>
        </w:rPr>
      </w:pPr>
      <w:r w:rsidRPr="007F5CCD">
        <w:rPr>
          <w:rFonts w:ascii="華康細圓體(P)" w:eastAsia="華康細圓體(P)" w:hAnsi="華康細圓體(P)" w:cstheme="minorHAnsi" w:hint="eastAsia"/>
        </w:rPr>
        <w:t>(二)澎湖縣國際教育政策</w:t>
      </w:r>
    </w:p>
    <w:p w14:paraId="4B40FE4F" w14:textId="77777777" w:rsidR="009751D9" w:rsidRPr="007F5CCD" w:rsidRDefault="009751D9" w:rsidP="007F5CCD">
      <w:pPr>
        <w:adjustRightInd w:val="0"/>
        <w:snapToGrid w:val="0"/>
        <w:spacing w:line="240" w:lineRule="auto"/>
        <w:rPr>
          <w:rFonts w:ascii="華康細圓體(P)" w:eastAsia="華康細圓體(P)" w:hAnsi="華康細圓體(P)"/>
          <w:szCs w:val="24"/>
        </w:rPr>
      </w:pPr>
      <w:r w:rsidRPr="007F5CCD">
        <w:rPr>
          <w:rFonts w:ascii="華康細圓體(P)" w:eastAsia="華康細圓體(P)" w:hAnsi="華康細圓體(P)" w:hint="eastAsia"/>
          <w:szCs w:val="24"/>
        </w:rPr>
        <w:t>二</w:t>
      </w:r>
      <w:r w:rsidRPr="007F5CCD">
        <w:rPr>
          <w:rFonts w:ascii="華康細圓體(P)" w:eastAsia="華康細圓體(P)" w:hAnsi="華康細圓體(P)"/>
          <w:szCs w:val="24"/>
        </w:rPr>
        <w:t>、目的</w:t>
      </w:r>
    </w:p>
    <w:p w14:paraId="5B9A24A7" w14:textId="4ADE99DA" w:rsidR="0015711C" w:rsidRPr="007F5CCD" w:rsidRDefault="0015711C" w:rsidP="007F5CCD">
      <w:pPr>
        <w:pStyle w:val="a7"/>
        <w:adjustRightInd w:val="0"/>
        <w:snapToGrid w:val="0"/>
        <w:ind w:leftChars="177" w:left="991" w:hangingChars="236" w:hanging="566"/>
        <w:rPr>
          <w:rFonts w:ascii="華康細圓體(P)" w:eastAsia="華康細圓體(P)" w:hAnsi="華康細圓體(P)" w:cstheme="minorHAnsi"/>
        </w:rPr>
      </w:pPr>
      <w:r w:rsidRPr="007F5CCD">
        <w:rPr>
          <w:rFonts w:ascii="華康細圓體(P)" w:eastAsia="華康細圓體(P)" w:hAnsi="華康細圓體(P)" w:cstheme="minorHAnsi" w:hint="eastAsia"/>
        </w:rPr>
        <w:t>(一)</w:t>
      </w:r>
      <w:r w:rsidR="006D4678">
        <w:rPr>
          <w:rFonts w:ascii="華康細圓體(P)" w:eastAsia="華康細圓體(P)" w:hAnsi="華康細圓體(P)" w:cstheme="minorHAnsi" w:hint="eastAsia"/>
        </w:rPr>
        <w:t>藉由獲得國際教育融入課程之能力，活化課程提升學生國際視野</w:t>
      </w:r>
      <w:r w:rsidRPr="007F5CCD">
        <w:rPr>
          <w:rFonts w:ascii="華康細圓體(P)" w:eastAsia="華康細圓體(P)" w:hAnsi="華康細圓體(P)" w:cstheme="minorHAnsi" w:hint="eastAsia"/>
        </w:rPr>
        <w:t>。</w:t>
      </w:r>
    </w:p>
    <w:p w14:paraId="437CF6E8" w14:textId="1F996661" w:rsidR="0015711C" w:rsidRPr="007F5CCD" w:rsidRDefault="0015711C" w:rsidP="007F5CCD">
      <w:pPr>
        <w:pStyle w:val="a7"/>
        <w:adjustRightInd w:val="0"/>
        <w:snapToGrid w:val="0"/>
        <w:ind w:leftChars="177" w:left="991" w:hangingChars="236" w:hanging="566"/>
        <w:rPr>
          <w:rFonts w:ascii="華康細圓體(P)" w:eastAsia="華康細圓體(P)" w:hAnsi="華康細圓體(P)" w:cstheme="minorHAnsi"/>
        </w:rPr>
      </w:pPr>
      <w:r w:rsidRPr="007F5CCD">
        <w:rPr>
          <w:rFonts w:ascii="華康細圓體(P)" w:eastAsia="華康細圓體(P)" w:hAnsi="華康細圓體(P)" w:cstheme="minorHAnsi" w:hint="eastAsia"/>
        </w:rPr>
        <w:t>(二)</w:t>
      </w:r>
      <w:r w:rsidR="006D4678">
        <w:rPr>
          <w:rFonts w:ascii="華康細圓體(P)" w:eastAsia="華康細圓體(P)" w:hAnsi="華康細圓體(P)" w:cstheme="minorHAnsi" w:hint="eastAsia"/>
        </w:rPr>
        <w:t>嘗試融入此能力於課程之中，提升學校申請國際教育方案之意願</w:t>
      </w:r>
      <w:r w:rsidRPr="007F5CCD">
        <w:rPr>
          <w:rFonts w:ascii="華康細圓體(P)" w:eastAsia="華康細圓體(P)" w:hAnsi="華康細圓體(P)" w:cstheme="minorHAnsi" w:hint="eastAsia"/>
        </w:rPr>
        <w:t>。</w:t>
      </w:r>
    </w:p>
    <w:p w14:paraId="4F5398A1" w14:textId="77777777" w:rsidR="0015711C" w:rsidRPr="007F5CCD" w:rsidRDefault="009751D9" w:rsidP="007F5CCD">
      <w:pPr>
        <w:adjustRightInd w:val="0"/>
        <w:snapToGrid w:val="0"/>
        <w:spacing w:line="240" w:lineRule="auto"/>
        <w:rPr>
          <w:rFonts w:ascii="華康細圓體(P)" w:eastAsia="華康細圓體(P)" w:hAnsi="華康細圓體(P)"/>
          <w:szCs w:val="24"/>
        </w:rPr>
      </w:pPr>
      <w:r w:rsidRPr="007F5CCD">
        <w:rPr>
          <w:rFonts w:ascii="華康細圓體(P)" w:eastAsia="華康細圓體(P)" w:hAnsi="華康細圓體(P)" w:hint="eastAsia"/>
          <w:szCs w:val="24"/>
        </w:rPr>
        <w:t>三</w:t>
      </w:r>
      <w:r w:rsidRPr="007F5CCD">
        <w:rPr>
          <w:rFonts w:ascii="華康細圓體(P)" w:eastAsia="華康細圓體(P)" w:hAnsi="華康細圓體(P)"/>
          <w:szCs w:val="24"/>
        </w:rPr>
        <w:t>、辦理單位</w:t>
      </w:r>
    </w:p>
    <w:p w14:paraId="37F3EAAE" w14:textId="644147BD" w:rsidR="009751D9" w:rsidRPr="007F5CCD" w:rsidRDefault="009751D9" w:rsidP="007F5CCD">
      <w:pPr>
        <w:widowControl/>
        <w:spacing w:line="240" w:lineRule="auto"/>
        <w:ind w:leftChars="200" w:left="1200" w:hangingChars="300" w:hanging="720"/>
        <w:rPr>
          <w:rFonts w:ascii="華康細圓體(P)" w:eastAsia="華康細圓體(P)" w:hAnsi="華康細圓體(P)"/>
          <w:szCs w:val="24"/>
        </w:rPr>
      </w:pPr>
      <w:r w:rsidRPr="007F5CCD">
        <w:rPr>
          <w:rFonts w:ascii="華康細圓體(P)" w:eastAsia="華康細圓體(P)" w:hAnsi="華康細圓體(P)"/>
          <w:szCs w:val="24"/>
        </w:rPr>
        <w:t>（</w:t>
      </w:r>
      <w:r w:rsidR="0015711C" w:rsidRPr="007F5CCD">
        <w:rPr>
          <w:rFonts w:ascii="華康細圓體(P)" w:eastAsia="華康細圓體(P)" w:hAnsi="華康細圓體(P)" w:hint="eastAsia"/>
          <w:szCs w:val="24"/>
        </w:rPr>
        <w:t>一</w:t>
      </w:r>
      <w:r w:rsidRPr="007F5CCD">
        <w:rPr>
          <w:rFonts w:ascii="華康細圓體(P)" w:eastAsia="華康細圓體(P)" w:hAnsi="華康細圓體(P)" w:hint="eastAsia"/>
          <w:szCs w:val="24"/>
        </w:rPr>
        <w:t>）</w:t>
      </w:r>
      <w:r w:rsidRPr="007F5CCD">
        <w:rPr>
          <w:rFonts w:ascii="華康細圓體(P)" w:eastAsia="華康細圓體(P)" w:hAnsi="華康細圓體(P)"/>
          <w:szCs w:val="24"/>
        </w:rPr>
        <w:t>主辦單位：</w:t>
      </w:r>
      <w:r w:rsidRPr="007F5CCD">
        <w:rPr>
          <w:rFonts w:ascii="華康細圓體(P)" w:eastAsia="華康細圓體(P)" w:hAnsi="華康細圓體(P)" w:hint="eastAsia"/>
          <w:szCs w:val="24"/>
        </w:rPr>
        <w:t>澎湖</w:t>
      </w:r>
      <w:r w:rsidRPr="007F5CCD">
        <w:rPr>
          <w:rFonts w:ascii="華康細圓體(P)" w:eastAsia="華康細圓體(P)" w:hAnsi="華康細圓體(P)"/>
          <w:szCs w:val="24"/>
        </w:rPr>
        <w:t>縣政府</w:t>
      </w:r>
    </w:p>
    <w:p w14:paraId="237ED7F9" w14:textId="2E99C05E" w:rsidR="009751D9" w:rsidRPr="007F5CCD" w:rsidRDefault="009751D9" w:rsidP="007F5CCD">
      <w:pPr>
        <w:widowControl/>
        <w:spacing w:line="240" w:lineRule="auto"/>
        <w:ind w:leftChars="200" w:left="1200" w:hangingChars="300" w:hanging="720"/>
        <w:rPr>
          <w:rFonts w:ascii="華康細圓體(P)" w:eastAsia="華康細圓體(P)" w:hAnsi="華康細圓體(P)" w:cs="標楷體"/>
        </w:rPr>
      </w:pPr>
      <w:r w:rsidRPr="007F5CCD">
        <w:rPr>
          <w:rFonts w:ascii="華康細圓體(P)" w:eastAsia="華康細圓體(P)" w:hAnsi="華康細圓體(P)"/>
          <w:szCs w:val="24"/>
        </w:rPr>
        <w:t>（</w:t>
      </w:r>
      <w:r w:rsidR="0015711C" w:rsidRPr="007F5CCD">
        <w:rPr>
          <w:rFonts w:ascii="華康細圓體(P)" w:eastAsia="華康細圓體(P)" w:hAnsi="華康細圓體(P)" w:hint="eastAsia"/>
          <w:szCs w:val="24"/>
        </w:rPr>
        <w:t>二</w:t>
      </w:r>
      <w:r w:rsidRPr="007F5CCD">
        <w:rPr>
          <w:rFonts w:ascii="華康細圓體(P)" w:eastAsia="華康細圓體(P)" w:hAnsi="華康細圓體(P)"/>
          <w:szCs w:val="24"/>
        </w:rPr>
        <w:t>）承辦單位：</w:t>
      </w:r>
      <w:r w:rsidR="005106F0" w:rsidRPr="007F5CCD">
        <w:rPr>
          <w:rFonts w:ascii="華康細圓體(P)" w:eastAsia="華康細圓體(P)" w:hAnsi="華康細圓體(P)" w:hint="eastAsia"/>
          <w:szCs w:val="24"/>
        </w:rPr>
        <w:t>任務學校</w:t>
      </w:r>
      <w:r w:rsidR="005106F0" w:rsidRPr="007F5CCD">
        <w:rPr>
          <w:rFonts w:ascii="華康細圓體(P)" w:eastAsia="華康細圓體(P)" w:hAnsi="華康細圓體(P)"/>
          <w:szCs w:val="24"/>
        </w:rPr>
        <w:t>-</w:t>
      </w:r>
      <w:r w:rsidR="005106F0" w:rsidRPr="007F5CCD">
        <w:rPr>
          <w:rFonts w:ascii="華康細圓體(P)" w:eastAsia="華康細圓體(P)" w:hAnsi="華康細圓體(P)" w:hint="eastAsia"/>
          <w:szCs w:val="24"/>
        </w:rPr>
        <w:t>澎湖縣立馬公</w:t>
      </w:r>
      <w:r w:rsidRPr="007F5CCD">
        <w:rPr>
          <w:rFonts w:ascii="華康細圓體(P)" w:eastAsia="華康細圓體(P)" w:hAnsi="華康細圓體(P)" w:cs="標楷體" w:hint="eastAsia"/>
        </w:rPr>
        <w:t>國</w:t>
      </w:r>
      <w:r w:rsidR="005106F0" w:rsidRPr="007F5CCD">
        <w:rPr>
          <w:rFonts w:ascii="華康細圓體(P)" w:eastAsia="華康細圓體(P)" w:hAnsi="華康細圓體(P)" w:cs="標楷體" w:hint="eastAsia"/>
        </w:rPr>
        <w:t>民</w:t>
      </w:r>
      <w:r w:rsidRPr="007F5CCD">
        <w:rPr>
          <w:rFonts w:ascii="華康細圓體(P)" w:eastAsia="華康細圓體(P)" w:hAnsi="華康細圓體(P)" w:cs="標楷體" w:hint="eastAsia"/>
        </w:rPr>
        <w:t>中</w:t>
      </w:r>
      <w:r w:rsidR="005106F0" w:rsidRPr="007F5CCD">
        <w:rPr>
          <w:rFonts w:ascii="華康細圓體(P)" w:eastAsia="華康細圓體(P)" w:hAnsi="華康細圓體(P)" w:cs="標楷體" w:hint="eastAsia"/>
        </w:rPr>
        <w:t>學</w:t>
      </w:r>
    </w:p>
    <w:p w14:paraId="54303F3A" w14:textId="77777777" w:rsidR="009751D9" w:rsidRPr="007F5CCD" w:rsidRDefault="009751D9" w:rsidP="007F5CCD">
      <w:pPr>
        <w:adjustRightInd w:val="0"/>
        <w:snapToGrid w:val="0"/>
        <w:spacing w:line="240" w:lineRule="auto"/>
        <w:rPr>
          <w:rFonts w:ascii="華康細圓體(P)" w:eastAsia="華康細圓體(P)" w:hAnsi="華康細圓體(P)"/>
          <w:szCs w:val="24"/>
        </w:rPr>
      </w:pPr>
      <w:r w:rsidRPr="007F5CCD">
        <w:rPr>
          <w:rFonts w:ascii="華康細圓體(P)" w:eastAsia="華康細圓體(P)" w:hAnsi="華康細圓體(P)" w:hint="eastAsia"/>
          <w:szCs w:val="24"/>
        </w:rPr>
        <w:t>四</w:t>
      </w:r>
      <w:r w:rsidRPr="007F5CCD">
        <w:rPr>
          <w:rFonts w:ascii="華康細圓體(P)" w:eastAsia="華康細圓體(P)" w:hAnsi="華康細圓體(P)"/>
          <w:szCs w:val="24"/>
        </w:rPr>
        <w:t>、辦理日期</w:t>
      </w:r>
      <w:r w:rsidRPr="007F5CCD">
        <w:rPr>
          <w:rFonts w:ascii="華康細圓體(P)" w:eastAsia="華康細圓體(P)" w:hAnsi="華康細圓體(P)" w:hint="eastAsia"/>
          <w:szCs w:val="24"/>
        </w:rPr>
        <w:t>(時間、時數等)</w:t>
      </w:r>
      <w:r w:rsidRPr="007F5CCD">
        <w:rPr>
          <w:rFonts w:ascii="華康細圓體(P)" w:eastAsia="華康細圓體(P)" w:hAnsi="華康細圓體(P)"/>
          <w:szCs w:val="24"/>
        </w:rPr>
        <w:t>及地點</w:t>
      </w:r>
      <w:r w:rsidRPr="007F5CCD">
        <w:rPr>
          <w:rFonts w:ascii="華康細圓體(P)" w:eastAsia="華康細圓體(P)" w:hAnsi="華康細圓體(P)" w:hint="eastAsia"/>
          <w:szCs w:val="24"/>
        </w:rPr>
        <w:t>(包含研習時數)</w:t>
      </w:r>
    </w:p>
    <w:p w14:paraId="59F670C1" w14:textId="55F63B5B" w:rsidR="009751D9" w:rsidRPr="007F5CCD" w:rsidRDefault="009751D9" w:rsidP="007F5CCD">
      <w:pPr>
        <w:widowControl/>
        <w:adjustRightInd w:val="0"/>
        <w:snapToGrid w:val="0"/>
        <w:spacing w:line="240" w:lineRule="auto"/>
        <w:ind w:firstLineChars="200" w:firstLine="480"/>
        <w:rPr>
          <w:rFonts w:ascii="華康細圓體(P)" w:eastAsia="華康細圓體(P)" w:hAnsi="華康細圓體(P)"/>
        </w:rPr>
      </w:pPr>
      <w:r w:rsidRPr="007F5CCD">
        <w:rPr>
          <w:rFonts w:ascii="華康細圓體(P)" w:eastAsia="華康細圓體(P)" w:hAnsi="華康細圓體(P)"/>
        </w:rPr>
        <w:t>1</w:t>
      </w:r>
      <w:r w:rsidR="005106F0" w:rsidRPr="007F5CCD">
        <w:rPr>
          <w:rFonts w:ascii="華康細圓體(P)" w:eastAsia="華康細圓體(P)" w:hAnsi="華康細圓體(P)"/>
        </w:rPr>
        <w:t>10</w:t>
      </w:r>
      <w:r w:rsidRPr="007F5CCD">
        <w:rPr>
          <w:rFonts w:ascii="華康細圓體(P)" w:eastAsia="華康細圓體(P)" w:hAnsi="華康細圓體(P)" w:cs="標楷體" w:hint="eastAsia"/>
        </w:rPr>
        <w:t>年</w:t>
      </w:r>
      <w:r w:rsidR="00FA1AF8" w:rsidRPr="007F5CCD">
        <w:rPr>
          <w:rFonts w:ascii="華康細圓體(P)" w:eastAsia="華康細圓體(P)" w:hAnsi="華康細圓體(P)" w:cs="標楷體"/>
        </w:rPr>
        <w:t>10</w:t>
      </w:r>
      <w:r w:rsidRPr="007F5CCD">
        <w:rPr>
          <w:rFonts w:ascii="華康細圓體(P)" w:eastAsia="華康細圓體(P)" w:hAnsi="華康細圓體(P)" w:cs="標楷體" w:hint="eastAsia"/>
        </w:rPr>
        <w:t>月</w:t>
      </w:r>
      <w:r w:rsidR="005106F0" w:rsidRPr="007F5CCD">
        <w:rPr>
          <w:rFonts w:ascii="華康細圓體(P)" w:eastAsia="華康細圓體(P)" w:hAnsi="華康細圓體(P)" w:cs="標楷體"/>
        </w:rPr>
        <w:t>2</w:t>
      </w:r>
      <w:r w:rsidR="00FA1AF8" w:rsidRPr="007F5CCD">
        <w:rPr>
          <w:rFonts w:ascii="華康細圓體(P)" w:eastAsia="華康細圓體(P)" w:hAnsi="華康細圓體(P)" w:cs="標楷體"/>
        </w:rPr>
        <w:t>3</w:t>
      </w:r>
      <w:r w:rsidRPr="007F5CCD">
        <w:rPr>
          <w:rFonts w:ascii="華康細圓體(P)" w:eastAsia="華康細圓體(P)" w:hAnsi="華康細圓體(P)" w:cs="標楷體" w:hint="eastAsia"/>
        </w:rPr>
        <w:t>日(六)、共計</w:t>
      </w:r>
      <w:r w:rsidR="00FA1AF8" w:rsidRPr="007F5CCD">
        <w:rPr>
          <w:rFonts w:ascii="華康細圓體(P)" w:eastAsia="華康細圓體(P)" w:hAnsi="華康細圓體(P)" w:cs="標楷體" w:hint="eastAsia"/>
        </w:rPr>
        <w:t>四</w:t>
      </w:r>
      <w:r w:rsidRPr="007F5CCD">
        <w:rPr>
          <w:rFonts w:ascii="華康細圓體(P)" w:eastAsia="華康細圓體(P)" w:hAnsi="華康細圓體(P)" w:cs="標楷體" w:hint="eastAsia"/>
        </w:rPr>
        <w:t>小</w:t>
      </w:r>
      <w:r w:rsidRPr="007F5CCD">
        <w:rPr>
          <w:rFonts w:ascii="華康細圓體(P)" w:eastAsia="華康細圓體(P)" w:hAnsi="華康細圓體(P)" w:hint="eastAsia"/>
        </w:rPr>
        <w:t>時，研習地點為馬公國中</w:t>
      </w:r>
      <w:r w:rsidR="00FA1AF8" w:rsidRPr="007F5CCD">
        <w:rPr>
          <w:rFonts w:ascii="華康細圓體(P)" w:eastAsia="華康細圓體(P)" w:hAnsi="華康細圓體(P)" w:hint="eastAsia"/>
        </w:rPr>
        <w:t>國際學園教室（至美樓二樓）</w:t>
      </w:r>
      <w:r w:rsidRPr="007F5CCD">
        <w:rPr>
          <w:rFonts w:ascii="華康細圓體(P)" w:eastAsia="華康細圓體(P)" w:hAnsi="華康細圓體(P)" w:hint="eastAsia"/>
        </w:rPr>
        <w:t>。</w:t>
      </w:r>
    </w:p>
    <w:p w14:paraId="5E509067" w14:textId="77777777" w:rsidR="009751D9" w:rsidRPr="007F5CCD" w:rsidRDefault="009751D9" w:rsidP="007F5CCD">
      <w:pPr>
        <w:adjustRightInd w:val="0"/>
        <w:snapToGrid w:val="0"/>
        <w:spacing w:line="240" w:lineRule="auto"/>
        <w:rPr>
          <w:rFonts w:ascii="華康細圓體(P)" w:eastAsia="華康細圓體(P)" w:hAnsi="華康細圓體(P)"/>
          <w:szCs w:val="24"/>
        </w:rPr>
      </w:pPr>
      <w:r w:rsidRPr="007F5CCD">
        <w:rPr>
          <w:rFonts w:ascii="華康細圓體(P)" w:eastAsia="華康細圓體(P)" w:hAnsi="華康細圓體(P)" w:hint="eastAsia"/>
          <w:szCs w:val="24"/>
        </w:rPr>
        <w:t>五</w:t>
      </w:r>
      <w:r w:rsidRPr="007F5CCD">
        <w:rPr>
          <w:rFonts w:ascii="華康細圓體(P)" w:eastAsia="華康細圓體(P)" w:hAnsi="華康細圓體(P)"/>
          <w:szCs w:val="24"/>
        </w:rPr>
        <w:t>、參加對象與人數</w:t>
      </w:r>
    </w:p>
    <w:p w14:paraId="53C095A9" w14:textId="006828FF" w:rsidR="009751D9" w:rsidRPr="007F5CCD" w:rsidRDefault="009751D9" w:rsidP="007F5CCD">
      <w:pPr>
        <w:snapToGrid w:val="0"/>
        <w:spacing w:line="240" w:lineRule="auto"/>
        <w:ind w:left="425" w:hangingChars="177" w:hanging="425"/>
        <w:rPr>
          <w:rFonts w:ascii="華康細圓體(P)" w:eastAsia="華康細圓體(P)" w:hAnsi="華康細圓體(P)"/>
        </w:rPr>
      </w:pPr>
      <w:r w:rsidRPr="007F5CCD">
        <w:rPr>
          <w:rFonts w:ascii="華康細圓體(P)" w:eastAsia="華康細圓體(P)" w:hAnsi="華康細圓體(P)" w:hint="eastAsia"/>
          <w:color w:val="FF0000"/>
        </w:rPr>
        <w:t xml:space="preserve">    </w:t>
      </w:r>
      <w:r w:rsidR="00CB0EE6" w:rsidRPr="00CB0EE6">
        <w:rPr>
          <w:rFonts w:ascii="華康細圓體(P)" w:eastAsia="華康細圓體(P)" w:hAnsi="華康細圓體(P)" w:hint="eastAsia"/>
          <w:color w:val="000000" w:themeColor="text1"/>
        </w:rPr>
        <w:t>澎湖縣</w:t>
      </w:r>
      <w:r w:rsidRPr="007F5CCD">
        <w:rPr>
          <w:rFonts w:ascii="華康細圓體(P)" w:eastAsia="華康細圓體(P)" w:hAnsi="華康細圓體(P)"/>
          <w:color w:val="000000"/>
        </w:rPr>
        <w:t>國中小</w:t>
      </w:r>
      <w:r w:rsidR="00CB0EE6">
        <w:rPr>
          <w:rFonts w:ascii="華康細圓體(P)" w:eastAsia="華康細圓體(P)" w:hAnsi="華康細圓體(P)" w:hint="eastAsia"/>
          <w:color w:val="000000"/>
        </w:rPr>
        <w:t>教師</w:t>
      </w:r>
      <w:r w:rsidRPr="007F5CCD">
        <w:rPr>
          <w:rFonts w:ascii="華康細圓體(P)" w:eastAsia="華康細圓體(P)" w:hAnsi="華康細圓體(P)"/>
          <w:color w:val="000000"/>
        </w:rPr>
        <w:t>，名額預計</w:t>
      </w:r>
      <w:r w:rsidR="00FA1AF8" w:rsidRPr="007F5CCD">
        <w:rPr>
          <w:rFonts w:ascii="華康細圓體(P)" w:eastAsia="華康細圓體(P)" w:hAnsi="華康細圓體(P)"/>
          <w:color w:val="000000"/>
        </w:rPr>
        <w:t>3</w:t>
      </w:r>
      <w:r w:rsidRPr="007F5CCD">
        <w:rPr>
          <w:rFonts w:ascii="華康細圓體(P)" w:eastAsia="華康細圓體(P)" w:hAnsi="華康細圓體(P)"/>
          <w:color w:val="000000"/>
        </w:rPr>
        <w:t>0人。</w:t>
      </w:r>
    </w:p>
    <w:p w14:paraId="1E3A50DC" w14:textId="67CADC1C" w:rsidR="009751D9" w:rsidRPr="007F5CCD" w:rsidRDefault="009751D9" w:rsidP="007F5CCD">
      <w:pPr>
        <w:adjustRightInd w:val="0"/>
        <w:snapToGrid w:val="0"/>
        <w:spacing w:line="240" w:lineRule="auto"/>
        <w:rPr>
          <w:rFonts w:ascii="華康細圓體(P)" w:eastAsia="華康細圓體(P)" w:hAnsi="華康細圓體(P)"/>
          <w:szCs w:val="24"/>
        </w:rPr>
      </w:pPr>
      <w:r w:rsidRPr="007F5CCD">
        <w:rPr>
          <w:rFonts w:ascii="華康細圓體(P)" w:eastAsia="華康細圓體(P)" w:hAnsi="華康細圓體(P)" w:hint="eastAsia"/>
          <w:szCs w:val="24"/>
        </w:rPr>
        <w:t>六</w:t>
      </w:r>
      <w:r w:rsidRPr="007F5CCD">
        <w:rPr>
          <w:rFonts w:ascii="華康細圓體(P)" w:eastAsia="華康細圓體(P)" w:hAnsi="華康細圓體(P)"/>
          <w:szCs w:val="24"/>
        </w:rPr>
        <w:t>、研習內容</w:t>
      </w:r>
      <w:r w:rsidR="005106F0" w:rsidRPr="007F5CCD">
        <w:rPr>
          <w:rFonts w:ascii="華康細圓體(P)" w:eastAsia="華康細圓體(P)" w:hAnsi="華康細圓體(P)" w:hint="eastAsia"/>
          <w:szCs w:val="24"/>
        </w:rPr>
        <w:t xml:space="preserve"> (</w:t>
      </w:r>
      <w:r w:rsidR="005106F0" w:rsidRPr="007F5CCD">
        <w:rPr>
          <w:rFonts w:ascii="華康細圓體(P)" w:eastAsia="華康細圓體(P)" w:hAnsi="華康細圓體(P)" w:hint="eastAsia"/>
        </w:rPr>
        <w:t>講師請給予公假)</w:t>
      </w:r>
    </w:p>
    <w:p w14:paraId="395299DF" w14:textId="5209BA93" w:rsidR="009751D9" w:rsidRPr="007F5CCD" w:rsidRDefault="009751D9" w:rsidP="007F5CCD">
      <w:pPr>
        <w:pStyle w:val="1"/>
        <w:widowControl/>
        <w:snapToGrid w:val="0"/>
        <w:ind w:leftChars="0"/>
        <w:rPr>
          <w:rFonts w:ascii="華康細圓體(P)" w:eastAsia="華康細圓體(P)" w:hAnsi="華康細圓體(P)"/>
        </w:rPr>
      </w:pPr>
    </w:p>
    <w:tbl>
      <w:tblPr>
        <w:tblW w:w="0" w:type="auto"/>
        <w:tblInd w:w="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0"/>
        <w:gridCol w:w="3402"/>
        <w:gridCol w:w="3920"/>
      </w:tblGrid>
      <w:tr w:rsidR="002E67CE" w:rsidRPr="007F5CCD" w14:paraId="6E480315" w14:textId="77777777" w:rsidTr="00D83934">
        <w:trPr>
          <w:trHeight w:val="397"/>
        </w:trPr>
        <w:tc>
          <w:tcPr>
            <w:tcW w:w="2270" w:type="dxa"/>
            <w:shd w:val="clear" w:color="auto" w:fill="DEEAF6"/>
            <w:vAlign w:val="center"/>
          </w:tcPr>
          <w:p w14:paraId="30E5C399" w14:textId="77777777" w:rsidR="002E67CE" w:rsidRPr="007F5CCD" w:rsidRDefault="002E67CE" w:rsidP="007F5CCD">
            <w:pPr>
              <w:spacing w:line="240" w:lineRule="auto"/>
              <w:jc w:val="center"/>
              <w:rPr>
                <w:rFonts w:ascii="華康細圓體(P)" w:eastAsia="華康細圓體(P)" w:hAnsi="華康細圓體(P)"/>
                <w:b/>
              </w:rPr>
            </w:pPr>
            <w:r w:rsidRPr="007F5CCD">
              <w:rPr>
                <w:rFonts w:ascii="華康細圓體(P)" w:eastAsia="華康細圓體(P)" w:hAnsi="華康細圓體(P)"/>
                <w:b/>
              </w:rPr>
              <w:t>時間</w:t>
            </w:r>
          </w:p>
        </w:tc>
        <w:tc>
          <w:tcPr>
            <w:tcW w:w="3402" w:type="dxa"/>
            <w:shd w:val="clear" w:color="auto" w:fill="DEEAF6"/>
            <w:vAlign w:val="center"/>
          </w:tcPr>
          <w:p w14:paraId="798D9846" w14:textId="77777777" w:rsidR="002E67CE" w:rsidRPr="007F5CCD" w:rsidRDefault="002E67CE" w:rsidP="007F5CCD">
            <w:pPr>
              <w:spacing w:line="240" w:lineRule="auto"/>
              <w:jc w:val="center"/>
              <w:rPr>
                <w:rFonts w:ascii="華康細圓體(P)" w:eastAsia="華康細圓體(P)" w:hAnsi="華康細圓體(P)"/>
                <w:b/>
              </w:rPr>
            </w:pPr>
            <w:r w:rsidRPr="007F5CCD">
              <w:rPr>
                <w:rFonts w:ascii="華康細圓體(P)" w:eastAsia="華康細圓體(P)" w:hAnsi="華康細圓體(P)"/>
                <w:b/>
              </w:rPr>
              <w:t>研習內容</w:t>
            </w:r>
          </w:p>
        </w:tc>
        <w:tc>
          <w:tcPr>
            <w:tcW w:w="3920" w:type="dxa"/>
            <w:shd w:val="clear" w:color="auto" w:fill="DEEAF6"/>
            <w:vAlign w:val="center"/>
          </w:tcPr>
          <w:p w14:paraId="5001C0A3" w14:textId="55F85671" w:rsidR="002E67CE" w:rsidRPr="007F5CCD" w:rsidRDefault="002E67CE" w:rsidP="007F5CCD">
            <w:pPr>
              <w:spacing w:line="240" w:lineRule="auto"/>
              <w:jc w:val="center"/>
              <w:rPr>
                <w:rFonts w:ascii="華康細圓體(P)" w:eastAsia="華康細圓體(P)" w:hAnsi="華康細圓體(P)"/>
                <w:b/>
              </w:rPr>
            </w:pPr>
            <w:r w:rsidRPr="007F5CCD">
              <w:rPr>
                <w:rFonts w:ascii="華康細圓體(P)" w:eastAsia="華康細圓體(P)" w:hAnsi="華康細圓體(P)"/>
                <w:b/>
              </w:rPr>
              <w:t>主講人</w:t>
            </w:r>
          </w:p>
        </w:tc>
      </w:tr>
      <w:tr w:rsidR="002E67CE" w:rsidRPr="007F5CCD" w14:paraId="3ADD3B21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B1C9C" w14:textId="49198995" w:rsidR="002E67CE" w:rsidRPr="007F5CCD" w:rsidRDefault="00FA1AF8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13</w:t>
            </w:r>
            <w:r w:rsidR="002E67CE" w:rsidRPr="007F5CCD">
              <w:rPr>
                <w:rFonts w:ascii="華康細圓體(P)" w:eastAsia="華康細圓體(P)" w:hAnsi="華康細圓體(P)"/>
              </w:rPr>
              <w:t>：</w:t>
            </w:r>
            <w:r w:rsidRPr="007F5CCD">
              <w:rPr>
                <w:rFonts w:ascii="華康細圓體(P)" w:eastAsia="華康細圓體(P)" w:hAnsi="華康細圓體(P)"/>
              </w:rPr>
              <w:t>0</w:t>
            </w:r>
            <w:r w:rsidR="002E67CE" w:rsidRPr="007F5CCD">
              <w:rPr>
                <w:rFonts w:ascii="華康細圓體(P)" w:eastAsia="華康細圓體(P)" w:hAnsi="華康細圓體(P)"/>
              </w:rPr>
              <w:t>0〜</w:t>
            </w:r>
            <w:r w:rsidRPr="007F5CCD">
              <w:rPr>
                <w:rFonts w:ascii="華康細圓體(P)" w:eastAsia="華康細圓體(P)" w:hAnsi="華康細圓體(P)"/>
              </w:rPr>
              <w:t>13</w:t>
            </w:r>
            <w:r w:rsidR="002E67CE" w:rsidRPr="007F5CCD">
              <w:rPr>
                <w:rFonts w:ascii="華康細圓體(P)" w:eastAsia="華康細圓體(P)" w:hAnsi="華康細圓體(P)"/>
              </w:rPr>
              <w:t>：</w:t>
            </w:r>
            <w:r w:rsidRPr="007F5CCD">
              <w:rPr>
                <w:rFonts w:ascii="華康細圓體(P)" w:eastAsia="華康細圓體(P)" w:hAnsi="華康細圓體(P)"/>
              </w:rPr>
              <w:t>2</w:t>
            </w:r>
            <w:r w:rsidR="002E67CE" w:rsidRPr="007F5CCD">
              <w:rPr>
                <w:rFonts w:ascii="華康細圓體(P)" w:eastAsia="華康細圓體(P)" w:hAnsi="華康細圓體(P)"/>
              </w:rPr>
              <w:t>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580BC" w14:textId="77777777" w:rsidR="002E67CE" w:rsidRPr="007F5CCD" w:rsidRDefault="002E67CE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報到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28676" w14:textId="432F5607" w:rsidR="002E67CE" w:rsidRPr="007F5CCD" w:rsidRDefault="002E67CE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承辦學校</w:t>
            </w:r>
          </w:p>
        </w:tc>
      </w:tr>
      <w:tr w:rsidR="002E67CE" w:rsidRPr="007F5CCD" w14:paraId="312DA0CB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227F2" w14:textId="3A09D349" w:rsidR="002E67CE" w:rsidRPr="007F5CCD" w:rsidRDefault="00FA1AF8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13</w:t>
            </w:r>
            <w:r w:rsidR="002E67CE" w:rsidRPr="007F5CCD">
              <w:rPr>
                <w:rFonts w:ascii="華康細圓體(P)" w:eastAsia="華康細圓體(P)" w:hAnsi="華康細圓體(P)"/>
              </w:rPr>
              <w:t>：</w:t>
            </w:r>
            <w:r w:rsidRPr="007F5CCD">
              <w:rPr>
                <w:rFonts w:ascii="華康細圓體(P)" w:eastAsia="華康細圓體(P)" w:hAnsi="華康細圓體(P)"/>
              </w:rPr>
              <w:t>2</w:t>
            </w:r>
            <w:r w:rsidR="002E67CE" w:rsidRPr="007F5CCD">
              <w:rPr>
                <w:rFonts w:ascii="華康細圓體(P)" w:eastAsia="華康細圓體(P)" w:hAnsi="華康細圓體(P)"/>
              </w:rPr>
              <w:t>0〜</w:t>
            </w:r>
            <w:r w:rsidRPr="007F5CCD">
              <w:rPr>
                <w:rFonts w:ascii="華康細圓體(P)" w:eastAsia="華康細圓體(P)" w:hAnsi="華康細圓體(P)"/>
              </w:rPr>
              <w:t>13</w:t>
            </w:r>
            <w:r w:rsidR="002E67CE" w:rsidRPr="007F5CCD">
              <w:rPr>
                <w:rFonts w:ascii="華康細圓體(P)" w:eastAsia="華康細圓體(P)" w:hAnsi="華康細圓體(P)"/>
              </w:rPr>
              <w:t>：30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34948" w14:textId="77777777" w:rsidR="002E67CE" w:rsidRPr="007F5CCD" w:rsidRDefault="002E67CE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始業式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B0EA4" w14:textId="7742E140" w:rsidR="002E67CE" w:rsidRPr="007F5CCD" w:rsidRDefault="002E67CE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教育處長官</w:t>
            </w:r>
          </w:p>
        </w:tc>
      </w:tr>
      <w:tr w:rsidR="002E67CE" w:rsidRPr="007F5CCD" w14:paraId="21725DD9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E4A50" w14:textId="0DC55EFE" w:rsidR="002E67CE" w:rsidRPr="007F5CCD" w:rsidRDefault="007F5CCD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13</w:t>
            </w:r>
            <w:r w:rsidR="002E67CE" w:rsidRPr="007F5CCD">
              <w:rPr>
                <w:rFonts w:ascii="華康細圓體(P)" w:eastAsia="華康細圓體(P)" w:hAnsi="華康細圓體(P)" w:hint="eastAsia"/>
              </w:rPr>
              <w:t>：</w:t>
            </w:r>
            <w:r w:rsidR="002E67CE" w:rsidRPr="007F5CCD">
              <w:rPr>
                <w:rFonts w:ascii="華康細圓體(P)" w:eastAsia="華康細圓體(P)" w:hAnsi="華康細圓體(P)"/>
              </w:rPr>
              <w:t>30〜1</w:t>
            </w:r>
            <w:r w:rsidRPr="007F5CCD">
              <w:rPr>
                <w:rFonts w:ascii="華康細圓體(P)" w:eastAsia="華康細圓體(P)" w:hAnsi="華康細圓體(P)"/>
              </w:rPr>
              <w:t>4</w:t>
            </w:r>
            <w:r w:rsidR="002E67CE" w:rsidRPr="007F5CCD">
              <w:rPr>
                <w:rFonts w:ascii="華康細圓體(P)" w:eastAsia="華康細圓體(P)" w:hAnsi="華康細圓體(P)"/>
              </w:rPr>
              <w:t>：30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5AC3E" w14:textId="203DAC27" w:rsidR="002E67CE" w:rsidRPr="007F5CCD" w:rsidRDefault="001B0E5F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國際教育概說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25DB9" w14:textId="3CD69CBF" w:rsidR="002E67CE" w:rsidRPr="007F5CCD" w:rsidRDefault="00FA1AF8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台北市民生國中 葉芳吟老師</w:t>
            </w:r>
          </w:p>
        </w:tc>
      </w:tr>
      <w:tr w:rsidR="002E67CE" w:rsidRPr="007F5CCD" w14:paraId="359241DF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706EE" w14:textId="3A9C6B2C" w:rsidR="002E67CE" w:rsidRPr="007F5CCD" w:rsidRDefault="002E67CE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1</w:t>
            </w:r>
            <w:r w:rsidR="007F5CCD" w:rsidRPr="007F5CCD">
              <w:rPr>
                <w:rFonts w:ascii="華康細圓體(P)" w:eastAsia="華康細圓體(P)" w:hAnsi="華康細圓體(P)"/>
              </w:rPr>
              <w:t>4</w:t>
            </w:r>
            <w:r w:rsidRPr="007F5CCD">
              <w:rPr>
                <w:rFonts w:ascii="華康細圓體(P)" w:eastAsia="華康細圓體(P)" w:hAnsi="華康細圓體(P)"/>
              </w:rPr>
              <w:t>：30〜1</w:t>
            </w:r>
            <w:r w:rsidR="007F5CCD" w:rsidRPr="007F5CCD">
              <w:rPr>
                <w:rFonts w:ascii="華康細圓體(P)" w:eastAsia="華康細圓體(P)" w:hAnsi="華康細圓體(P)"/>
              </w:rPr>
              <w:t>5</w:t>
            </w:r>
            <w:r w:rsidRPr="007F5CCD">
              <w:rPr>
                <w:rFonts w:ascii="華康細圓體(P)" w:eastAsia="華康細圓體(P)" w:hAnsi="華康細圓體(P)"/>
              </w:rPr>
              <w:t>：30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19BAC" w14:textId="0CF5635A" w:rsidR="002E67CE" w:rsidRPr="007F5CCD" w:rsidRDefault="001B0E5F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國際教育融入課程</w:t>
            </w:r>
            <w:r>
              <w:rPr>
                <w:rFonts w:ascii="華康細圓體(P)" w:eastAsia="華康細圓體(P)" w:hAnsi="華康細圓體(P)"/>
              </w:rPr>
              <w:t>I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E795A" w14:textId="0784BE16" w:rsidR="002E67CE" w:rsidRPr="007F5CCD" w:rsidRDefault="007F5CCD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台北市民生國中 葉芳吟老師</w:t>
            </w:r>
          </w:p>
        </w:tc>
      </w:tr>
      <w:tr w:rsidR="007F5CCD" w:rsidRPr="007F5CCD" w14:paraId="09DAC7E9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5C920" w14:textId="4F414678" w:rsidR="007F5CCD" w:rsidRPr="007F5CCD" w:rsidRDefault="007F5CCD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15：30〜16：30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1A48B" w14:textId="5CDAF438" w:rsidR="007F5CCD" w:rsidRPr="007F5CCD" w:rsidRDefault="001B0E5F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國際教育融入課程I</w:t>
            </w:r>
            <w:r>
              <w:rPr>
                <w:rFonts w:ascii="華康細圓體(P)" w:eastAsia="華康細圓體(P)" w:hAnsi="華康細圓體(P)"/>
              </w:rPr>
              <w:t>I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B91F1" w14:textId="7454A773" w:rsidR="007F5CCD" w:rsidRPr="007F5CCD" w:rsidRDefault="007F5CCD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台北市民生國中 葉芳吟老師</w:t>
            </w:r>
          </w:p>
        </w:tc>
      </w:tr>
      <w:tr w:rsidR="007F5CCD" w:rsidRPr="007F5CCD" w14:paraId="41704E9B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3E4C7" w14:textId="426D15BC" w:rsidR="007F5CCD" w:rsidRPr="007F5CCD" w:rsidRDefault="007F5CCD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16：</w:t>
            </w:r>
            <w:r w:rsidRPr="007F5CCD">
              <w:rPr>
                <w:rFonts w:ascii="華康細圓體(P)" w:eastAsia="華康細圓體(P)" w:hAnsi="華康細圓體(P)" w:hint="eastAsia"/>
              </w:rPr>
              <w:t>3</w:t>
            </w:r>
            <w:r w:rsidRPr="007F5CCD">
              <w:rPr>
                <w:rFonts w:ascii="華康細圓體(P)" w:eastAsia="華康細圓體(P)" w:hAnsi="華康細圓體(P)"/>
              </w:rPr>
              <w:t>0〜17：30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C636F" w14:textId="08F29968" w:rsidR="007F5CCD" w:rsidRPr="007F5CCD" w:rsidRDefault="00FF3A5A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實際操作體驗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3D573" w14:textId="6EA8D106" w:rsidR="007F5CCD" w:rsidRPr="007F5CCD" w:rsidRDefault="007F5CCD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台北市民生國中 葉芳吟老師</w:t>
            </w:r>
          </w:p>
        </w:tc>
      </w:tr>
      <w:tr w:rsidR="002E67CE" w:rsidRPr="007F5CCD" w14:paraId="7F9AF8BC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2BBAA" w14:textId="3E8BD3CE" w:rsidR="002E67CE" w:rsidRPr="007F5CCD" w:rsidRDefault="002E67CE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1</w:t>
            </w:r>
            <w:r w:rsidR="00197A88" w:rsidRPr="007F5CCD">
              <w:rPr>
                <w:rFonts w:ascii="華康細圓體(P)" w:eastAsia="華康細圓體(P)" w:hAnsi="華康細圓體(P)"/>
              </w:rPr>
              <w:t>5</w:t>
            </w:r>
            <w:r w:rsidRPr="007F5CCD">
              <w:rPr>
                <w:rFonts w:ascii="華康細圓體(P)" w:eastAsia="華康細圓體(P)" w:hAnsi="華康細圓體(P)"/>
              </w:rPr>
              <w:t>：</w:t>
            </w:r>
            <w:r w:rsidR="00502DB2" w:rsidRPr="007F5CCD">
              <w:rPr>
                <w:rFonts w:ascii="華康細圓體(P)" w:eastAsia="華康細圓體(P)" w:hAnsi="華康細圓體(P)"/>
              </w:rPr>
              <w:t>3</w:t>
            </w:r>
            <w:r w:rsidRPr="007F5CCD">
              <w:rPr>
                <w:rFonts w:ascii="華康細圓體(P)" w:eastAsia="華康細圓體(P)" w:hAnsi="華康細圓體(P)"/>
              </w:rPr>
              <w:t>0〜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667AF" w14:textId="77777777" w:rsidR="002E67CE" w:rsidRPr="007F5CCD" w:rsidRDefault="002E67CE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賦歸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D4BA0" w14:textId="77777777" w:rsidR="002E67CE" w:rsidRPr="007F5CCD" w:rsidRDefault="002E67CE" w:rsidP="007F5CCD">
            <w:pPr>
              <w:spacing w:line="240" w:lineRule="auto"/>
              <w:rPr>
                <w:rFonts w:ascii="華康細圓體(P)" w:eastAsia="華康細圓體(P)" w:hAnsi="華康細圓體(P)"/>
              </w:rPr>
            </w:pPr>
          </w:p>
        </w:tc>
      </w:tr>
    </w:tbl>
    <w:p w14:paraId="77454CAA" w14:textId="77777777" w:rsidR="009751D9" w:rsidRPr="007F5CCD" w:rsidRDefault="009751D9" w:rsidP="007F5CCD">
      <w:pPr>
        <w:adjustRightInd w:val="0"/>
        <w:snapToGrid w:val="0"/>
        <w:spacing w:line="240" w:lineRule="auto"/>
        <w:rPr>
          <w:rFonts w:ascii="華康細圓體(P)" w:eastAsia="華康細圓體(P)" w:hAnsi="華康細圓體(P)"/>
          <w:szCs w:val="24"/>
        </w:rPr>
      </w:pPr>
    </w:p>
    <w:p w14:paraId="389B0613" w14:textId="77777777" w:rsidR="009751D9" w:rsidRPr="007F5CCD" w:rsidRDefault="009751D9" w:rsidP="007F5CCD">
      <w:pPr>
        <w:adjustRightInd w:val="0"/>
        <w:snapToGrid w:val="0"/>
        <w:spacing w:line="240" w:lineRule="auto"/>
        <w:rPr>
          <w:rFonts w:ascii="華康細圓體(P)" w:eastAsia="華康細圓體(P)" w:hAnsi="華康細圓體(P)"/>
          <w:szCs w:val="24"/>
        </w:rPr>
      </w:pPr>
      <w:r w:rsidRPr="007F5CCD">
        <w:rPr>
          <w:rFonts w:ascii="華康細圓體(P)" w:eastAsia="華康細圓體(P)" w:hAnsi="華康細圓體(P)" w:hint="eastAsia"/>
          <w:szCs w:val="24"/>
        </w:rPr>
        <w:t>七</w:t>
      </w:r>
      <w:r w:rsidRPr="007F5CCD">
        <w:rPr>
          <w:rFonts w:ascii="華康細圓體(P)" w:eastAsia="華康細圓體(P)" w:hAnsi="華康細圓體(P)"/>
          <w:szCs w:val="24"/>
        </w:rPr>
        <w:t>、經費來源與概算</w:t>
      </w:r>
      <w:r w:rsidRPr="007F5CCD">
        <w:rPr>
          <w:rFonts w:ascii="華康細圓體(P)" w:eastAsia="華康細圓體(P)" w:hAnsi="華康細圓體(P)" w:hint="eastAsia"/>
          <w:szCs w:val="24"/>
        </w:rPr>
        <w:t>(含經費概算表，經費來源請務必清楚記載)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1"/>
        <w:gridCol w:w="1127"/>
        <w:gridCol w:w="1215"/>
        <w:gridCol w:w="1127"/>
        <w:gridCol w:w="1632"/>
        <w:gridCol w:w="3278"/>
      </w:tblGrid>
      <w:tr w:rsidR="009751D9" w:rsidRPr="007F5CCD" w14:paraId="0D89710C" w14:textId="77777777" w:rsidTr="009E2CD9">
        <w:trPr>
          <w:trHeight w:val="259"/>
        </w:trPr>
        <w:tc>
          <w:tcPr>
            <w:tcW w:w="979" w:type="pct"/>
            <w:shd w:val="clear" w:color="auto" w:fill="D9D9D9" w:themeFill="background1" w:themeFillShade="D9"/>
            <w:vAlign w:val="center"/>
          </w:tcPr>
          <w:p w14:paraId="2E44EB88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distribute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項目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250C9813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distribute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單位</w:t>
            </w:r>
          </w:p>
        </w:tc>
        <w:tc>
          <w:tcPr>
            <w:tcW w:w="583" w:type="pct"/>
            <w:shd w:val="clear" w:color="auto" w:fill="D9D9D9" w:themeFill="background1" w:themeFillShade="D9"/>
            <w:vAlign w:val="center"/>
          </w:tcPr>
          <w:p w14:paraId="6F32D84E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distribute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單價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0CA12C83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distribute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數量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1E3560F4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distribute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合計(元)</w:t>
            </w:r>
          </w:p>
        </w:tc>
        <w:tc>
          <w:tcPr>
            <w:tcW w:w="1573" w:type="pct"/>
            <w:shd w:val="clear" w:color="auto" w:fill="D9D9D9" w:themeFill="background1" w:themeFillShade="D9"/>
            <w:vAlign w:val="center"/>
          </w:tcPr>
          <w:p w14:paraId="00D52F6F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distribute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說明</w:t>
            </w:r>
          </w:p>
        </w:tc>
      </w:tr>
      <w:tr w:rsidR="009751D9" w:rsidRPr="007F5CCD" w14:paraId="50580828" w14:textId="77777777" w:rsidTr="009E2CD9">
        <w:trPr>
          <w:trHeight w:val="298"/>
        </w:trPr>
        <w:tc>
          <w:tcPr>
            <w:tcW w:w="979" w:type="pct"/>
            <w:vAlign w:val="center"/>
          </w:tcPr>
          <w:p w14:paraId="6CC283EB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distribute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講師鐘點費</w:t>
            </w:r>
          </w:p>
        </w:tc>
        <w:tc>
          <w:tcPr>
            <w:tcW w:w="541" w:type="pct"/>
            <w:vAlign w:val="center"/>
          </w:tcPr>
          <w:p w14:paraId="7D4BBA4D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center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節</w:t>
            </w:r>
          </w:p>
        </w:tc>
        <w:tc>
          <w:tcPr>
            <w:tcW w:w="583" w:type="pct"/>
            <w:vAlign w:val="center"/>
          </w:tcPr>
          <w:p w14:paraId="5D37222B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2,000</w:t>
            </w:r>
          </w:p>
        </w:tc>
        <w:tc>
          <w:tcPr>
            <w:tcW w:w="541" w:type="pct"/>
            <w:vAlign w:val="center"/>
          </w:tcPr>
          <w:p w14:paraId="2726B1C0" w14:textId="60F41D37" w:rsidR="009751D9" w:rsidRPr="007F5CCD" w:rsidRDefault="00FA1AF8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4</w:t>
            </w:r>
          </w:p>
        </w:tc>
        <w:tc>
          <w:tcPr>
            <w:tcW w:w="783" w:type="pct"/>
            <w:vAlign w:val="center"/>
          </w:tcPr>
          <w:p w14:paraId="127DDC55" w14:textId="122209A2" w:rsidR="009751D9" w:rsidRPr="007F5CCD" w:rsidRDefault="00FA1AF8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8</w:t>
            </w:r>
            <w:r w:rsidR="009751D9" w:rsidRPr="007F5CCD">
              <w:rPr>
                <w:rFonts w:ascii="華康細圓體(P)" w:eastAsia="華康細圓體(P)" w:hAnsi="華康細圓體(P)" w:hint="eastAsia"/>
              </w:rPr>
              <w:t>,</w:t>
            </w:r>
            <w:r w:rsidR="009751D9" w:rsidRPr="007F5CCD">
              <w:rPr>
                <w:rFonts w:ascii="華康細圓體(P)" w:eastAsia="華康細圓體(P)" w:hAnsi="華康細圓體(P)"/>
              </w:rPr>
              <w:t>000</w:t>
            </w:r>
          </w:p>
        </w:tc>
        <w:tc>
          <w:tcPr>
            <w:tcW w:w="1573" w:type="pct"/>
            <w:vAlign w:val="center"/>
          </w:tcPr>
          <w:p w14:paraId="017A6A98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外聘</w:t>
            </w:r>
          </w:p>
        </w:tc>
      </w:tr>
      <w:tr w:rsidR="009751D9" w:rsidRPr="007F5CCD" w14:paraId="149F2BEE" w14:textId="77777777" w:rsidTr="009E2CD9">
        <w:trPr>
          <w:trHeight w:val="323"/>
        </w:trPr>
        <w:tc>
          <w:tcPr>
            <w:tcW w:w="979" w:type="pct"/>
            <w:vAlign w:val="center"/>
          </w:tcPr>
          <w:p w14:paraId="5C3DD68C" w14:textId="5EBE0744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distribute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講師</w:t>
            </w:r>
            <w:r w:rsidR="009E2CD9" w:rsidRPr="007F5CCD">
              <w:rPr>
                <w:rFonts w:ascii="華康細圓體(P)" w:eastAsia="華康細圓體(P)" w:hAnsi="華康細圓體(P)" w:hint="eastAsia"/>
              </w:rPr>
              <w:t>差旅</w:t>
            </w:r>
            <w:r w:rsidRPr="007F5CCD">
              <w:rPr>
                <w:rFonts w:ascii="華康細圓體(P)" w:eastAsia="華康細圓體(P)" w:hAnsi="華康細圓體(P)" w:hint="eastAsia"/>
              </w:rPr>
              <w:t>費</w:t>
            </w:r>
          </w:p>
        </w:tc>
        <w:tc>
          <w:tcPr>
            <w:tcW w:w="541" w:type="pct"/>
            <w:vAlign w:val="center"/>
          </w:tcPr>
          <w:p w14:paraId="4B5CB35E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center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次</w:t>
            </w:r>
          </w:p>
        </w:tc>
        <w:tc>
          <w:tcPr>
            <w:tcW w:w="583" w:type="pct"/>
            <w:vAlign w:val="center"/>
          </w:tcPr>
          <w:p w14:paraId="3E59F650" w14:textId="53D62F34" w:rsidR="009751D9" w:rsidRPr="007F5CCD" w:rsidRDefault="009E2CD9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6</w:t>
            </w:r>
            <w:r w:rsidR="009751D9" w:rsidRPr="007F5CCD">
              <w:rPr>
                <w:rFonts w:ascii="華康細圓體(P)" w:eastAsia="華康細圓體(P)" w:hAnsi="華康細圓體(P)" w:hint="eastAsia"/>
              </w:rPr>
              <w:t>,000</w:t>
            </w:r>
          </w:p>
        </w:tc>
        <w:tc>
          <w:tcPr>
            <w:tcW w:w="541" w:type="pct"/>
            <w:vAlign w:val="center"/>
          </w:tcPr>
          <w:p w14:paraId="1C4B3AC0" w14:textId="09C5C266" w:rsidR="009751D9" w:rsidRPr="007F5CCD" w:rsidRDefault="00FA1AF8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1</w:t>
            </w:r>
          </w:p>
        </w:tc>
        <w:tc>
          <w:tcPr>
            <w:tcW w:w="783" w:type="pct"/>
            <w:vAlign w:val="center"/>
          </w:tcPr>
          <w:p w14:paraId="0D198981" w14:textId="04616608" w:rsidR="009751D9" w:rsidRPr="007F5CCD" w:rsidRDefault="00FA1AF8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6</w:t>
            </w:r>
            <w:r w:rsidR="009751D9" w:rsidRPr="007F5CCD">
              <w:rPr>
                <w:rFonts w:ascii="華康細圓體(P)" w:eastAsia="華康細圓體(P)" w:hAnsi="華康細圓體(P)"/>
              </w:rPr>
              <w:t>,000</w:t>
            </w:r>
          </w:p>
        </w:tc>
        <w:tc>
          <w:tcPr>
            <w:tcW w:w="1573" w:type="pct"/>
            <w:vAlign w:val="center"/>
          </w:tcPr>
          <w:p w14:paraId="27BCE4B8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both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覈實支付</w:t>
            </w:r>
          </w:p>
        </w:tc>
      </w:tr>
      <w:tr w:rsidR="009751D9" w:rsidRPr="007F5CCD" w14:paraId="1AEEE23C" w14:textId="77777777" w:rsidTr="009E2CD9">
        <w:trPr>
          <w:cantSplit/>
          <w:trHeight w:val="225"/>
        </w:trPr>
        <w:tc>
          <w:tcPr>
            <w:tcW w:w="979" w:type="pct"/>
            <w:vAlign w:val="center"/>
          </w:tcPr>
          <w:p w14:paraId="338CA6DE" w14:textId="6112EB1D" w:rsidR="009751D9" w:rsidRPr="007F5CCD" w:rsidRDefault="009E2CD9" w:rsidP="007F5CCD">
            <w:pPr>
              <w:kinsoku w:val="0"/>
              <w:adjustRightInd w:val="0"/>
              <w:snapToGrid w:val="0"/>
              <w:spacing w:line="240" w:lineRule="auto"/>
              <w:jc w:val="distribute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手冊</w:t>
            </w:r>
            <w:r w:rsidR="009751D9" w:rsidRPr="007F5CCD">
              <w:rPr>
                <w:rFonts w:ascii="華康細圓體(P)" w:eastAsia="華康細圓體(P)" w:hAnsi="華康細圓體(P)" w:hint="eastAsia"/>
              </w:rPr>
              <w:t>印刷費</w:t>
            </w:r>
          </w:p>
        </w:tc>
        <w:tc>
          <w:tcPr>
            <w:tcW w:w="541" w:type="pct"/>
            <w:vAlign w:val="center"/>
          </w:tcPr>
          <w:p w14:paraId="35EA56FC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center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人</w:t>
            </w:r>
          </w:p>
        </w:tc>
        <w:tc>
          <w:tcPr>
            <w:tcW w:w="583" w:type="pct"/>
            <w:vAlign w:val="center"/>
          </w:tcPr>
          <w:p w14:paraId="7A17CE32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100</w:t>
            </w:r>
          </w:p>
        </w:tc>
        <w:tc>
          <w:tcPr>
            <w:tcW w:w="541" w:type="pct"/>
            <w:vAlign w:val="center"/>
          </w:tcPr>
          <w:p w14:paraId="7E4E4D65" w14:textId="7C0AC55C" w:rsidR="009751D9" w:rsidRPr="007F5CCD" w:rsidRDefault="00FA1AF8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3</w:t>
            </w:r>
            <w:r w:rsidR="009751D9" w:rsidRPr="007F5CCD">
              <w:rPr>
                <w:rFonts w:ascii="華康細圓體(P)" w:eastAsia="華康細圓體(P)" w:hAnsi="華康細圓體(P)"/>
              </w:rPr>
              <w:t>0</w:t>
            </w:r>
          </w:p>
        </w:tc>
        <w:tc>
          <w:tcPr>
            <w:tcW w:w="783" w:type="pct"/>
            <w:vAlign w:val="center"/>
          </w:tcPr>
          <w:p w14:paraId="1CFC1800" w14:textId="3D2EC564" w:rsidR="009751D9" w:rsidRPr="007F5CCD" w:rsidRDefault="00FA1AF8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/>
              </w:rPr>
              <w:t>3</w:t>
            </w:r>
            <w:r w:rsidR="009751D9" w:rsidRPr="007F5CCD">
              <w:rPr>
                <w:rFonts w:ascii="華康細圓體(P)" w:eastAsia="華康細圓體(P)" w:hAnsi="華康細圓體(P)"/>
              </w:rPr>
              <w:t>,000</w:t>
            </w:r>
          </w:p>
        </w:tc>
        <w:tc>
          <w:tcPr>
            <w:tcW w:w="1573" w:type="pct"/>
            <w:vAlign w:val="center"/>
          </w:tcPr>
          <w:p w14:paraId="0E3178AB" w14:textId="7BE6E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1場次*</w:t>
            </w:r>
            <w:r w:rsidR="009E2CD9" w:rsidRPr="007F5CCD">
              <w:rPr>
                <w:rFonts w:ascii="華康細圓體(P)" w:eastAsia="華康細圓體(P)" w:hAnsi="華康細圓體(P)"/>
              </w:rPr>
              <w:t>4</w:t>
            </w:r>
            <w:r w:rsidRPr="007F5CCD">
              <w:rPr>
                <w:rFonts w:ascii="華康細圓體(P)" w:eastAsia="華康細圓體(P)" w:hAnsi="華康細圓體(P)"/>
              </w:rPr>
              <w:t>0</w:t>
            </w:r>
            <w:r w:rsidRPr="007F5CCD">
              <w:rPr>
                <w:rFonts w:ascii="華康細圓體(P)" w:eastAsia="華康細圓體(P)" w:hAnsi="華康細圓體(P)" w:hint="eastAsia"/>
              </w:rPr>
              <w:t>人</w:t>
            </w:r>
          </w:p>
        </w:tc>
      </w:tr>
      <w:tr w:rsidR="009751D9" w:rsidRPr="007F5CCD" w14:paraId="4B78E350" w14:textId="77777777" w:rsidTr="009E2CD9">
        <w:trPr>
          <w:cantSplit/>
          <w:trHeight w:val="225"/>
        </w:trPr>
        <w:tc>
          <w:tcPr>
            <w:tcW w:w="979" w:type="pct"/>
            <w:vAlign w:val="center"/>
          </w:tcPr>
          <w:p w14:paraId="7EEAD2EA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distribute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合計</w:t>
            </w:r>
          </w:p>
        </w:tc>
        <w:tc>
          <w:tcPr>
            <w:tcW w:w="541" w:type="pct"/>
            <w:vAlign w:val="center"/>
          </w:tcPr>
          <w:p w14:paraId="11AA5F1C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center"/>
              <w:rPr>
                <w:rFonts w:ascii="華康細圓體(P)" w:eastAsia="華康細圓體(P)" w:hAnsi="華康細圓體(P)"/>
              </w:rPr>
            </w:pPr>
          </w:p>
        </w:tc>
        <w:tc>
          <w:tcPr>
            <w:tcW w:w="583" w:type="pct"/>
            <w:vAlign w:val="center"/>
          </w:tcPr>
          <w:p w14:paraId="500F71A3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</w:p>
        </w:tc>
        <w:tc>
          <w:tcPr>
            <w:tcW w:w="541" w:type="pct"/>
            <w:vAlign w:val="center"/>
          </w:tcPr>
          <w:p w14:paraId="7B876A74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right"/>
              <w:rPr>
                <w:rFonts w:ascii="華康細圓體(P)" w:eastAsia="華康細圓體(P)" w:hAnsi="華康細圓體(P)"/>
              </w:rPr>
            </w:pPr>
          </w:p>
        </w:tc>
        <w:tc>
          <w:tcPr>
            <w:tcW w:w="783" w:type="pct"/>
            <w:vAlign w:val="center"/>
          </w:tcPr>
          <w:p w14:paraId="150BE818" w14:textId="31A89E81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jc w:val="center"/>
              <w:rPr>
                <w:rFonts w:ascii="華康細圓體(P)" w:eastAsia="華康細圓體(P)" w:hAnsi="華康細圓體(P)"/>
                <w:b/>
                <w:u w:val="single"/>
              </w:rPr>
            </w:pPr>
            <w:r w:rsidRPr="007F5CCD">
              <w:rPr>
                <w:rFonts w:ascii="華康細圓體(P)" w:eastAsia="華康細圓體(P)" w:hAnsi="華康細圓體(P)"/>
                <w:b/>
                <w:u w:val="single"/>
              </w:rPr>
              <w:fldChar w:fldCharType="begin"/>
            </w:r>
            <w:r w:rsidRPr="007F5CCD">
              <w:rPr>
                <w:rFonts w:ascii="華康細圓體(P)" w:eastAsia="華康細圓體(P)" w:hAnsi="華康細圓體(P)"/>
                <w:b/>
                <w:u w:val="single"/>
              </w:rPr>
              <w:instrText xml:space="preserve"> </w:instrText>
            </w:r>
            <w:r w:rsidRPr="007F5CCD">
              <w:rPr>
                <w:rFonts w:ascii="華康細圓體(P)" w:eastAsia="華康細圓體(P)" w:hAnsi="華康細圓體(P)" w:hint="eastAsia"/>
                <w:b/>
                <w:u w:val="single"/>
              </w:rPr>
              <w:instrText>=SUM(ABOVE)</w:instrText>
            </w:r>
            <w:r w:rsidRPr="007F5CCD">
              <w:rPr>
                <w:rFonts w:ascii="華康細圓體(P)" w:eastAsia="華康細圓體(P)" w:hAnsi="華康細圓體(P)"/>
                <w:b/>
                <w:u w:val="single"/>
              </w:rPr>
              <w:instrText xml:space="preserve"> </w:instrText>
            </w:r>
            <w:r w:rsidRPr="007F5CCD">
              <w:rPr>
                <w:rFonts w:ascii="華康細圓體(P)" w:eastAsia="華康細圓體(P)" w:hAnsi="華康細圓體(P)"/>
                <w:b/>
                <w:u w:val="single"/>
              </w:rPr>
              <w:fldChar w:fldCharType="separate"/>
            </w:r>
            <w:r w:rsidR="00FA1AF8" w:rsidRPr="007F5CCD">
              <w:rPr>
                <w:rFonts w:ascii="華康細圓體(P)" w:eastAsia="華康細圓體(P)" w:hAnsi="華康細圓體(P)"/>
                <w:b/>
                <w:u w:val="single"/>
              </w:rPr>
              <w:t>17</w:t>
            </w:r>
            <w:r w:rsidRPr="007F5CCD">
              <w:rPr>
                <w:rFonts w:ascii="華康細圓體(P)" w:eastAsia="華康細圓體(P)" w:hAnsi="華康細圓體(P)" w:hint="eastAsia"/>
                <w:b/>
                <w:u w:val="single"/>
              </w:rPr>
              <w:t>,</w:t>
            </w:r>
            <w:r w:rsidR="00FA1AF8" w:rsidRPr="007F5CCD">
              <w:rPr>
                <w:rFonts w:ascii="華康細圓體(P)" w:eastAsia="華康細圓體(P)" w:hAnsi="華康細圓體(P)"/>
                <w:b/>
                <w:u w:val="single"/>
              </w:rPr>
              <w:t>0</w:t>
            </w:r>
            <w:r w:rsidRPr="007F5CCD">
              <w:rPr>
                <w:rFonts w:ascii="華康細圓體(P)" w:eastAsia="華康細圓體(P)" w:hAnsi="華康細圓體(P)"/>
                <w:b/>
                <w:u w:val="single"/>
              </w:rPr>
              <w:t>00</w:t>
            </w:r>
            <w:r w:rsidRPr="007F5CCD">
              <w:rPr>
                <w:rFonts w:ascii="華康細圓體(P)" w:eastAsia="華康細圓體(P)" w:hAnsi="華康細圓體(P)"/>
                <w:b/>
                <w:u w:val="single"/>
              </w:rPr>
              <w:fldChar w:fldCharType="end"/>
            </w:r>
          </w:p>
        </w:tc>
        <w:tc>
          <w:tcPr>
            <w:tcW w:w="1573" w:type="pct"/>
            <w:vAlign w:val="center"/>
          </w:tcPr>
          <w:p w14:paraId="04D38F41" w14:textId="77777777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經費來源：</w:t>
            </w:r>
          </w:p>
          <w:p w14:paraId="432B5C5F" w14:textId="1022D1C5" w:rsidR="00FA1AF8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ind w:left="240" w:hangingChars="100" w:hanging="240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>■</w:t>
            </w:r>
            <w:r w:rsidR="00FA1AF8" w:rsidRPr="007F5CCD">
              <w:rPr>
                <w:rFonts w:ascii="華康細圓體(P)" w:eastAsia="華康細圓體(P)" w:hAnsi="華康細圓體(P)"/>
              </w:rPr>
              <w:t>IEAS</w:t>
            </w:r>
            <w:r w:rsidR="00FA1AF8" w:rsidRPr="007F5CCD">
              <w:rPr>
                <w:rFonts w:ascii="華康細圓體(P)" w:eastAsia="華康細圓體(P)" w:hAnsi="華康細圓體(P)" w:hint="eastAsia"/>
              </w:rPr>
              <w:t>任務學校經費</w:t>
            </w:r>
          </w:p>
          <w:p w14:paraId="5D9F8331" w14:textId="1A6AE48B" w:rsidR="009751D9" w:rsidRPr="007F5CCD" w:rsidRDefault="009751D9" w:rsidP="007F5CCD">
            <w:pPr>
              <w:kinsoku w:val="0"/>
              <w:adjustRightInd w:val="0"/>
              <w:snapToGrid w:val="0"/>
              <w:spacing w:line="240" w:lineRule="auto"/>
              <w:ind w:left="240" w:hangingChars="100" w:hanging="240"/>
              <w:rPr>
                <w:rFonts w:ascii="華康細圓體(P)" w:eastAsia="華康細圓體(P)" w:hAnsi="華康細圓體(P)"/>
              </w:rPr>
            </w:pPr>
            <w:r w:rsidRPr="007F5CCD">
              <w:rPr>
                <w:rFonts w:ascii="華康細圓體(P)" w:eastAsia="華康細圓體(P)" w:hAnsi="華康細圓體(P)" w:hint="eastAsia"/>
              </w:rPr>
              <w:t xml:space="preserve">        </w:t>
            </w:r>
          </w:p>
        </w:tc>
      </w:tr>
    </w:tbl>
    <w:p w14:paraId="33504E6E" w14:textId="77777777" w:rsidR="0049773D" w:rsidRPr="007F5CCD" w:rsidRDefault="0049773D" w:rsidP="007F5CCD">
      <w:pPr>
        <w:adjustRightInd w:val="0"/>
        <w:snapToGrid w:val="0"/>
        <w:spacing w:line="240" w:lineRule="auto"/>
        <w:rPr>
          <w:rFonts w:ascii="華康細圓體(P)" w:eastAsia="華康細圓體(P)" w:hAnsi="華康細圓體(P)"/>
          <w:szCs w:val="24"/>
        </w:rPr>
      </w:pPr>
    </w:p>
    <w:p w14:paraId="2378B537" w14:textId="77777777" w:rsidR="00F009E6" w:rsidRPr="007F5CCD" w:rsidRDefault="00C22498" w:rsidP="007F5CCD">
      <w:pPr>
        <w:spacing w:line="240" w:lineRule="auto"/>
        <w:rPr>
          <w:rFonts w:ascii="華康細圓體(P)" w:eastAsia="華康細圓體(P)" w:hAnsi="華康細圓體(P)"/>
        </w:rPr>
      </w:pPr>
    </w:p>
    <w:sectPr w:rsidR="00F009E6" w:rsidRPr="007F5CCD" w:rsidSect="009751D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EB74B" w14:textId="77777777" w:rsidR="00C22498" w:rsidRDefault="00C22498" w:rsidP="001212FB">
      <w:pPr>
        <w:spacing w:line="240" w:lineRule="auto"/>
      </w:pPr>
      <w:r>
        <w:separator/>
      </w:r>
    </w:p>
  </w:endnote>
  <w:endnote w:type="continuationSeparator" w:id="0">
    <w:p w14:paraId="4DE0373D" w14:textId="77777777" w:rsidR="00C22498" w:rsidRDefault="00C22498" w:rsidP="0012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20B0604020202020204"/>
    <w:charset w:val="88"/>
    <w:family w:val="auto"/>
    <w:pitch w:val="variable"/>
    <w:sig w:usb0="00000001" w:usb1="08080000" w:usb2="00000010" w:usb3="00000000" w:csb0="00100001" w:csb1="00000000"/>
  </w:font>
  <w:font w:name="華康細圓體(P)">
    <w:panose1 w:val="020F0300000000000000"/>
    <w:charset w:val="88"/>
    <w:family w:val="swiss"/>
    <w:pitch w:val="variable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C2292" w14:textId="77777777" w:rsidR="00C22498" w:rsidRDefault="00C22498" w:rsidP="001212FB">
      <w:pPr>
        <w:spacing w:line="240" w:lineRule="auto"/>
      </w:pPr>
      <w:r>
        <w:separator/>
      </w:r>
    </w:p>
  </w:footnote>
  <w:footnote w:type="continuationSeparator" w:id="0">
    <w:p w14:paraId="2DB084D2" w14:textId="77777777" w:rsidR="00C22498" w:rsidRDefault="00C22498" w:rsidP="001212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73B0B"/>
    <w:multiLevelType w:val="multilevel"/>
    <w:tmpl w:val="B8785BC4"/>
    <w:lvl w:ilvl="0">
      <w:start w:val="1"/>
      <w:numFmt w:val="taiwaneseCountingThousand"/>
      <w:suff w:val="nothing"/>
      <w:lvlText w:val="（%1）"/>
      <w:lvlJc w:val="left"/>
      <w:pPr>
        <w:ind w:left="960" w:hanging="480"/>
      </w:pPr>
      <w:rPr>
        <w:rFonts w:ascii="Times New Roman" w:hint="default"/>
        <w:color w:val="000000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ABAE636"/>
    <w:multiLevelType w:val="multilevel"/>
    <w:tmpl w:val="5ABAE636"/>
    <w:lvl w:ilvl="0">
      <w:start w:val="1"/>
      <w:numFmt w:val="taiwaneseCountingThousand"/>
      <w:suff w:val="nothing"/>
      <w:lvlText w:val="（%1）"/>
      <w:lvlJc w:val="left"/>
      <w:pPr>
        <w:ind w:left="960" w:hanging="480"/>
      </w:pPr>
      <w:rPr>
        <w:rFonts w:ascii="Times New Roman" w:hint="default"/>
        <w:color w:val="000000"/>
      </w:rPr>
    </w:lvl>
    <w:lvl w:ilvl="1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ABAE645"/>
    <w:multiLevelType w:val="multilevel"/>
    <w:tmpl w:val="5ABAE645"/>
    <w:lvl w:ilvl="0">
      <w:start w:val="1"/>
      <w:numFmt w:val="taiwaneseCountingThousand"/>
      <w:suff w:val="nothing"/>
      <w:lvlText w:val="（%1）"/>
      <w:lvlJc w:val="left"/>
      <w:pPr>
        <w:ind w:left="960" w:hanging="480"/>
      </w:pPr>
      <w:rPr>
        <w:rFonts w:ascii="Times New Roman" w:hint="default"/>
        <w:color w:val="000000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ABAE672"/>
    <w:multiLevelType w:val="multilevel"/>
    <w:tmpl w:val="5ABAE672"/>
    <w:lvl w:ilvl="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676A0E79"/>
    <w:multiLevelType w:val="hybridMultilevel"/>
    <w:tmpl w:val="1ECE0E9E"/>
    <w:lvl w:ilvl="0" w:tplc="3222D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D9"/>
    <w:rsid w:val="001212FB"/>
    <w:rsid w:val="0015711C"/>
    <w:rsid w:val="00197A88"/>
    <w:rsid w:val="001B0E5F"/>
    <w:rsid w:val="002D24C3"/>
    <w:rsid w:val="002E67CE"/>
    <w:rsid w:val="00412EE1"/>
    <w:rsid w:val="00480917"/>
    <w:rsid w:val="0049773D"/>
    <w:rsid w:val="004B10FC"/>
    <w:rsid w:val="00502DB2"/>
    <w:rsid w:val="005106F0"/>
    <w:rsid w:val="00535022"/>
    <w:rsid w:val="006D4678"/>
    <w:rsid w:val="006F3C0F"/>
    <w:rsid w:val="007F5CCD"/>
    <w:rsid w:val="009751D9"/>
    <w:rsid w:val="009E2CD9"/>
    <w:rsid w:val="00AB53EE"/>
    <w:rsid w:val="00B36926"/>
    <w:rsid w:val="00C22498"/>
    <w:rsid w:val="00CB0EE6"/>
    <w:rsid w:val="00D20EEE"/>
    <w:rsid w:val="00EA24F0"/>
    <w:rsid w:val="00FA1AF8"/>
    <w:rsid w:val="00F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69EEA1"/>
  <w15:chartTrackingRefBased/>
  <w15:docId w15:val="{132B7402-D7D3-4F3F-8500-3C69A6FF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1D9"/>
    <w:pPr>
      <w:widowControl w:val="0"/>
      <w:spacing w:line="360" w:lineRule="auto"/>
    </w:pPr>
    <w:rPr>
      <w:rFonts w:ascii="Times New Roman" w:eastAsia="標楷體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uiPriority w:val="34"/>
    <w:qFormat/>
    <w:rsid w:val="009751D9"/>
    <w:pPr>
      <w:spacing w:line="240" w:lineRule="auto"/>
      <w:ind w:leftChars="200" w:left="480"/>
    </w:pPr>
    <w:rPr>
      <w:rFonts w:ascii="Calibri" w:eastAsia="新細明體" w:hAnsi="Calibri" w:cs="Times New Roman"/>
      <w:bCs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1212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12FB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12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12FB"/>
    <w:rPr>
      <w:rFonts w:ascii="Times New Roman" w:eastAsia="標楷體" w:hAnsi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15711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List Paragraph"/>
    <w:basedOn w:val="a"/>
    <w:uiPriority w:val="99"/>
    <w:qFormat/>
    <w:rsid w:val="0015711C"/>
    <w:pPr>
      <w:spacing w:line="240" w:lineRule="auto"/>
      <w:ind w:leftChars="200" w:left="48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冠宇 陳</dc:creator>
  <cp:keywords/>
  <dc:description/>
  <cp:lastModifiedBy>冠宇 陳</cp:lastModifiedBy>
  <cp:revision>12</cp:revision>
  <dcterms:created xsi:type="dcterms:W3CDTF">2020-12-25T00:46:00Z</dcterms:created>
  <dcterms:modified xsi:type="dcterms:W3CDTF">2021-09-04T01:34:00Z</dcterms:modified>
</cp:coreProperties>
</file>