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D3BAF6" w14:textId="2D8437C3" w:rsidR="00A60586" w:rsidRPr="00410D6C" w:rsidRDefault="00A60586" w:rsidP="00D7057D">
      <w:pPr>
        <w:pStyle w:val="a3"/>
        <w:numPr>
          <w:ilvl w:val="0"/>
          <w:numId w:val="6"/>
        </w:numPr>
        <w:tabs>
          <w:tab w:val="left" w:pos="142"/>
        </w:tabs>
        <w:adjustRightInd w:val="0"/>
        <w:ind w:leftChars="0" w:left="480" w:hangingChars="200" w:hanging="480"/>
      </w:pPr>
      <w:r w:rsidRPr="00410D6C">
        <w:rPr>
          <w:rFonts w:hint="eastAsia"/>
        </w:rPr>
        <w:t>緣起：</w:t>
      </w:r>
    </w:p>
    <w:p w14:paraId="1EDF2F9D" w14:textId="394D17E8" w:rsidR="00A60586" w:rsidRPr="00410D6C" w:rsidRDefault="00A60586" w:rsidP="00D274F5">
      <w:pPr>
        <w:pStyle w:val="a3"/>
        <w:tabs>
          <w:tab w:val="left" w:pos="142"/>
        </w:tabs>
        <w:adjustRightInd w:val="0"/>
        <w:ind w:leftChars="0"/>
      </w:pPr>
      <w:r w:rsidRPr="00410D6C">
        <w:rPr>
          <w:rFonts w:hint="eastAsia"/>
        </w:rPr>
        <w:t>為落實旅宿業對於個人資料之保護，依個人資料保護法</w:t>
      </w:r>
      <w:r w:rsidR="004A5CBA" w:rsidRPr="00410D6C">
        <w:rPr>
          <w:rFonts w:hint="eastAsia"/>
        </w:rPr>
        <w:t>(</w:t>
      </w:r>
      <w:proofErr w:type="gramStart"/>
      <w:r w:rsidR="004A5CBA" w:rsidRPr="00410D6C">
        <w:rPr>
          <w:rFonts w:hint="eastAsia"/>
        </w:rPr>
        <w:t>下稱個資</w:t>
      </w:r>
      <w:proofErr w:type="gramEnd"/>
      <w:r w:rsidR="004A5CBA" w:rsidRPr="00410D6C">
        <w:rPr>
          <w:rFonts w:hint="eastAsia"/>
        </w:rPr>
        <w:t>法</w:t>
      </w:r>
      <w:r w:rsidR="004A5CBA" w:rsidRPr="00410D6C">
        <w:rPr>
          <w:rFonts w:hint="eastAsia"/>
        </w:rPr>
        <w:t>)</w:t>
      </w:r>
      <w:r w:rsidR="00EC7D69" w:rsidRPr="00410D6C">
        <w:rPr>
          <w:rFonts w:hint="eastAsia"/>
        </w:rPr>
        <w:t>及其施行細則</w:t>
      </w:r>
      <w:r w:rsidR="004A5CBA" w:rsidRPr="00410D6C">
        <w:rPr>
          <w:rFonts w:hint="eastAsia"/>
        </w:rPr>
        <w:t>(</w:t>
      </w:r>
      <w:proofErr w:type="gramStart"/>
      <w:r w:rsidR="004A5CBA" w:rsidRPr="00410D6C">
        <w:rPr>
          <w:rFonts w:hint="eastAsia"/>
        </w:rPr>
        <w:t>下稱個資</w:t>
      </w:r>
      <w:proofErr w:type="gramEnd"/>
      <w:r w:rsidR="004A5CBA" w:rsidRPr="00410D6C">
        <w:rPr>
          <w:rFonts w:hint="eastAsia"/>
        </w:rPr>
        <w:t>法施行細則</w:t>
      </w:r>
      <w:r w:rsidR="004A5CBA" w:rsidRPr="00410D6C">
        <w:rPr>
          <w:rFonts w:hint="eastAsia"/>
        </w:rPr>
        <w:t>)</w:t>
      </w:r>
      <w:r w:rsidRPr="00410D6C">
        <w:rPr>
          <w:rFonts w:hint="eastAsia"/>
        </w:rPr>
        <w:t>、交通部指定觀光產業類非公務機關個人資料檔案安全維護計畫及處理辦法規定，執行行政檢查，以降低個資外</w:t>
      </w:r>
      <w:proofErr w:type="gramStart"/>
      <w:r w:rsidRPr="00410D6C">
        <w:rPr>
          <w:rFonts w:hint="eastAsia"/>
        </w:rPr>
        <w:t>洩</w:t>
      </w:r>
      <w:proofErr w:type="gramEnd"/>
      <w:r w:rsidRPr="00410D6C">
        <w:rPr>
          <w:rFonts w:hint="eastAsia"/>
        </w:rPr>
        <w:t>風險、避免人格權之侵害，並促進個人資料之合理利用，</w:t>
      </w:r>
      <w:proofErr w:type="gramStart"/>
      <w:r w:rsidRPr="00410D6C">
        <w:rPr>
          <w:rFonts w:hint="eastAsia"/>
        </w:rPr>
        <w:t>爰</w:t>
      </w:r>
      <w:proofErr w:type="gramEnd"/>
      <w:r w:rsidRPr="00410D6C">
        <w:rPr>
          <w:rFonts w:hint="eastAsia"/>
        </w:rPr>
        <w:t>訂定本計畫。</w:t>
      </w:r>
    </w:p>
    <w:p w14:paraId="58E65E71" w14:textId="77777777" w:rsidR="00CA5C41" w:rsidRPr="00410D6C" w:rsidRDefault="002F50BA" w:rsidP="002F50BA">
      <w:pPr>
        <w:pStyle w:val="a3"/>
        <w:numPr>
          <w:ilvl w:val="0"/>
          <w:numId w:val="6"/>
        </w:numPr>
        <w:tabs>
          <w:tab w:val="left" w:pos="142"/>
        </w:tabs>
        <w:adjustRightInd w:val="0"/>
        <w:ind w:leftChars="0" w:left="480" w:hangingChars="200" w:hanging="480"/>
      </w:pPr>
      <w:r w:rsidRPr="00410D6C">
        <w:rPr>
          <w:rFonts w:hint="eastAsia"/>
        </w:rPr>
        <w:t>查核期間：</w:t>
      </w:r>
    </w:p>
    <w:p w14:paraId="693D7361" w14:textId="4E777C3F" w:rsidR="002F50BA" w:rsidRPr="00410D6C" w:rsidRDefault="002F50BA" w:rsidP="00CA5C41">
      <w:pPr>
        <w:pStyle w:val="a3"/>
        <w:tabs>
          <w:tab w:val="left" w:pos="142"/>
        </w:tabs>
        <w:adjustRightInd w:val="0"/>
        <w:ind w:leftChars="0"/>
      </w:pPr>
      <w:r w:rsidRPr="00410D6C">
        <w:rPr>
          <w:rFonts w:hint="eastAsia"/>
        </w:rPr>
        <w:t>每年不定期辦理。</w:t>
      </w:r>
    </w:p>
    <w:p w14:paraId="17C18C0E" w14:textId="6C0DD1FB" w:rsidR="00A60586" w:rsidRPr="00410D6C" w:rsidRDefault="00A60586" w:rsidP="00D7057D">
      <w:pPr>
        <w:pStyle w:val="a3"/>
        <w:numPr>
          <w:ilvl w:val="0"/>
          <w:numId w:val="6"/>
        </w:numPr>
        <w:tabs>
          <w:tab w:val="left" w:pos="142"/>
        </w:tabs>
        <w:adjustRightInd w:val="0"/>
        <w:ind w:leftChars="0" w:left="480" w:hangingChars="200" w:hanging="480"/>
      </w:pPr>
      <w:r w:rsidRPr="00410D6C">
        <w:rPr>
          <w:rFonts w:hint="eastAsia"/>
        </w:rPr>
        <w:t>查核對象：</w:t>
      </w:r>
    </w:p>
    <w:p w14:paraId="54DBBF32" w14:textId="180BF64D" w:rsidR="00D7057D" w:rsidRPr="00410D6C" w:rsidRDefault="00A60586" w:rsidP="00D7057D">
      <w:pPr>
        <w:pStyle w:val="a3"/>
        <w:tabs>
          <w:tab w:val="left" w:pos="142"/>
        </w:tabs>
        <w:adjustRightInd w:val="0"/>
        <w:ind w:leftChars="0"/>
      </w:pPr>
      <w:r w:rsidRPr="00410D6C">
        <w:rPr>
          <w:rFonts w:hint="eastAsia"/>
        </w:rPr>
        <w:t>本</w:t>
      </w:r>
      <w:r w:rsidR="007F4AA9" w:rsidRPr="00410D6C">
        <w:rPr>
          <w:rFonts w:hint="eastAsia"/>
        </w:rPr>
        <w:t>縣</w:t>
      </w:r>
      <w:r w:rsidRPr="00410D6C">
        <w:rPr>
          <w:rFonts w:hint="eastAsia"/>
        </w:rPr>
        <w:t>所</w:t>
      </w:r>
      <w:proofErr w:type="gramStart"/>
      <w:r w:rsidRPr="00410D6C">
        <w:rPr>
          <w:rFonts w:hint="eastAsia"/>
        </w:rPr>
        <w:t>轄旅宿</w:t>
      </w:r>
      <w:proofErr w:type="gramEnd"/>
      <w:r w:rsidRPr="00410D6C">
        <w:rPr>
          <w:rFonts w:hint="eastAsia"/>
        </w:rPr>
        <w:t>業者（即發展觀光條例第</w:t>
      </w:r>
      <w:r w:rsidRPr="00410D6C">
        <w:rPr>
          <w:rFonts w:hint="eastAsia"/>
        </w:rPr>
        <w:t>2</w:t>
      </w:r>
      <w:r w:rsidRPr="00410D6C">
        <w:rPr>
          <w:rFonts w:hint="eastAsia"/>
        </w:rPr>
        <w:t>條所稱旅館及民宿），並依其規模、數量、保管個人資料之性質及數量、</w:t>
      </w:r>
      <w:proofErr w:type="gramStart"/>
      <w:r w:rsidRPr="00410D6C">
        <w:rPr>
          <w:rFonts w:hint="eastAsia"/>
        </w:rPr>
        <w:t>個</w:t>
      </w:r>
      <w:proofErr w:type="gramEnd"/>
      <w:r w:rsidRPr="00410D6C">
        <w:rPr>
          <w:rFonts w:hint="eastAsia"/>
        </w:rPr>
        <w:t>資外</w:t>
      </w:r>
      <w:proofErr w:type="gramStart"/>
      <w:r w:rsidRPr="00410D6C">
        <w:rPr>
          <w:rFonts w:hint="eastAsia"/>
        </w:rPr>
        <w:t>洩</w:t>
      </w:r>
      <w:proofErr w:type="gramEnd"/>
      <w:r w:rsidRPr="00410D6C">
        <w:rPr>
          <w:rFonts w:hint="eastAsia"/>
        </w:rPr>
        <w:t>案件發生頻率、風險等因素，決定查核之優先順序。</w:t>
      </w:r>
    </w:p>
    <w:p w14:paraId="082E47C7" w14:textId="3846D71C" w:rsidR="00D7057D" w:rsidRPr="00410D6C" w:rsidRDefault="00A60586" w:rsidP="00D7057D">
      <w:pPr>
        <w:pStyle w:val="a3"/>
        <w:numPr>
          <w:ilvl w:val="0"/>
          <w:numId w:val="6"/>
        </w:numPr>
        <w:tabs>
          <w:tab w:val="left" w:pos="142"/>
        </w:tabs>
        <w:adjustRightInd w:val="0"/>
        <w:ind w:leftChars="0" w:left="480" w:hangingChars="200" w:hanging="480"/>
      </w:pPr>
      <w:r w:rsidRPr="00410D6C">
        <w:rPr>
          <w:rFonts w:hint="eastAsia"/>
        </w:rPr>
        <w:t>查核家數：</w:t>
      </w:r>
    </w:p>
    <w:p w14:paraId="07FC2DDF" w14:textId="575289D8" w:rsidR="00A60586" w:rsidRPr="00410D6C" w:rsidRDefault="00A60586" w:rsidP="00D7057D">
      <w:pPr>
        <w:pStyle w:val="a3"/>
        <w:tabs>
          <w:tab w:val="left" w:pos="142"/>
        </w:tabs>
        <w:adjustRightInd w:val="0"/>
        <w:ind w:leftChars="0"/>
      </w:pPr>
      <w:r w:rsidRPr="00410D6C">
        <w:rPr>
          <w:rFonts w:hint="eastAsia"/>
        </w:rPr>
        <w:t>考量稽查量能，每年</w:t>
      </w:r>
      <w:r w:rsidR="007F4AA9" w:rsidRPr="00410D6C">
        <w:rPr>
          <w:rFonts w:hint="eastAsia"/>
        </w:rPr>
        <w:t>依</w:t>
      </w:r>
      <w:r w:rsidRPr="00410D6C">
        <w:rPr>
          <w:rFonts w:hint="eastAsia"/>
        </w:rPr>
        <w:t>下列順序，作為</w:t>
      </w:r>
      <w:proofErr w:type="gramStart"/>
      <w:r w:rsidRPr="00410D6C">
        <w:rPr>
          <w:rFonts w:hint="eastAsia"/>
        </w:rPr>
        <w:t>優先排查對象</w:t>
      </w:r>
      <w:proofErr w:type="gramEnd"/>
      <w:r w:rsidRPr="00410D6C">
        <w:rPr>
          <w:rFonts w:hint="eastAsia"/>
        </w:rPr>
        <w:t>，</w:t>
      </w:r>
      <w:r w:rsidR="000002C8" w:rsidRPr="00410D6C">
        <w:rPr>
          <w:rFonts w:hint="eastAsia"/>
        </w:rPr>
        <w:t>每</w:t>
      </w:r>
      <w:r w:rsidRPr="00410D6C">
        <w:rPr>
          <w:rFonts w:hint="eastAsia"/>
        </w:rPr>
        <w:t>年</w:t>
      </w:r>
      <w:r w:rsidR="000002C8" w:rsidRPr="00410D6C">
        <w:rPr>
          <w:rFonts w:hint="eastAsia"/>
        </w:rPr>
        <w:t>抽查</w:t>
      </w:r>
      <w:r w:rsidR="000002C8" w:rsidRPr="00410D6C">
        <w:rPr>
          <w:rFonts w:hint="eastAsia"/>
        </w:rPr>
        <w:t>1</w:t>
      </w:r>
      <w:r w:rsidR="000002C8" w:rsidRPr="00410D6C">
        <w:rPr>
          <w:rFonts w:hint="eastAsia"/>
        </w:rPr>
        <w:t>次</w:t>
      </w:r>
      <w:r w:rsidRPr="00410D6C">
        <w:rPr>
          <w:rFonts w:hint="eastAsia"/>
        </w:rPr>
        <w:t>，每次查核家數至少</w:t>
      </w:r>
      <w:r w:rsidRPr="00410D6C">
        <w:rPr>
          <w:rFonts w:hint="eastAsia"/>
        </w:rPr>
        <w:t>4</w:t>
      </w:r>
      <w:r w:rsidRPr="00410D6C">
        <w:rPr>
          <w:rFonts w:hint="eastAsia"/>
        </w:rPr>
        <w:t>家</w:t>
      </w:r>
      <w:r w:rsidRPr="00410D6C">
        <w:rPr>
          <w:rFonts w:hint="eastAsia"/>
        </w:rPr>
        <w:t>:</w:t>
      </w:r>
    </w:p>
    <w:p w14:paraId="588FA7F4" w14:textId="561D2BC4" w:rsidR="00A60586" w:rsidRPr="00410D6C" w:rsidRDefault="00D7057D" w:rsidP="007F4AA9">
      <w:pPr>
        <w:pStyle w:val="a3"/>
        <w:numPr>
          <w:ilvl w:val="2"/>
          <w:numId w:val="6"/>
        </w:numPr>
        <w:tabs>
          <w:tab w:val="left" w:pos="567"/>
        </w:tabs>
        <w:adjustRightInd w:val="0"/>
        <w:ind w:leftChars="0" w:left="737" w:firstLine="0"/>
      </w:pPr>
      <w:r w:rsidRPr="00410D6C">
        <w:rPr>
          <w:rFonts w:hint="eastAsia"/>
        </w:rPr>
        <w:t>依觀光署來文</w:t>
      </w:r>
      <w:r w:rsidR="00CA5C41" w:rsidRPr="00410D6C">
        <w:t>(112</w:t>
      </w:r>
      <w:r w:rsidR="00CA5C41" w:rsidRPr="00410D6C">
        <w:rPr>
          <w:rFonts w:hint="eastAsia"/>
        </w:rPr>
        <w:t>年</w:t>
      </w:r>
      <w:r w:rsidR="00CA5C41" w:rsidRPr="00410D6C">
        <w:rPr>
          <w:rFonts w:hint="eastAsia"/>
        </w:rPr>
        <w:t>10</w:t>
      </w:r>
      <w:r w:rsidR="00CA5C41" w:rsidRPr="00410D6C">
        <w:rPr>
          <w:rFonts w:hint="eastAsia"/>
        </w:rPr>
        <w:t>月</w:t>
      </w:r>
      <w:r w:rsidR="00CA5C41" w:rsidRPr="00410D6C">
        <w:rPr>
          <w:rFonts w:hint="eastAsia"/>
        </w:rPr>
        <w:t>5</w:t>
      </w:r>
      <w:r w:rsidR="00CA5C41" w:rsidRPr="00410D6C">
        <w:rPr>
          <w:rFonts w:hint="eastAsia"/>
        </w:rPr>
        <w:t>日</w:t>
      </w:r>
      <w:proofErr w:type="gramStart"/>
      <w:r w:rsidR="00CA5C41" w:rsidRPr="00410D6C">
        <w:rPr>
          <w:rFonts w:hint="eastAsia"/>
        </w:rPr>
        <w:t>觀宿字</w:t>
      </w:r>
      <w:proofErr w:type="gramEnd"/>
      <w:r w:rsidR="00CA5C41" w:rsidRPr="00410D6C">
        <w:rPr>
          <w:rFonts w:hint="eastAsia"/>
        </w:rPr>
        <w:t>第</w:t>
      </w:r>
      <w:r w:rsidR="00CA5C41" w:rsidRPr="00410D6C">
        <w:rPr>
          <w:rFonts w:hint="eastAsia"/>
        </w:rPr>
        <w:t>1120600970</w:t>
      </w:r>
      <w:r w:rsidR="00CA5C41" w:rsidRPr="00410D6C">
        <w:rPr>
          <w:rFonts w:hint="eastAsia"/>
        </w:rPr>
        <w:t>號函</w:t>
      </w:r>
      <w:r w:rsidR="00CA5C41" w:rsidRPr="00410D6C">
        <w:t>)</w:t>
      </w:r>
      <w:r w:rsidRPr="00410D6C">
        <w:rPr>
          <w:rFonts w:hint="eastAsia"/>
        </w:rPr>
        <w:t>規定，</w:t>
      </w:r>
      <w:r w:rsidR="00A60586" w:rsidRPr="00410D6C">
        <w:rPr>
          <w:rFonts w:hint="eastAsia"/>
        </w:rPr>
        <w:t>客房達</w:t>
      </w:r>
      <w:r w:rsidR="00A60586" w:rsidRPr="00410D6C">
        <w:rPr>
          <w:rFonts w:hint="eastAsia"/>
        </w:rPr>
        <w:t>100</w:t>
      </w:r>
      <w:r w:rsidR="00A60586" w:rsidRPr="00410D6C">
        <w:rPr>
          <w:rFonts w:hint="eastAsia"/>
        </w:rPr>
        <w:t>間（含）以上之旅宿業</w:t>
      </w:r>
      <w:r w:rsidR="008803DD" w:rsidRPr="00410D6C">
        <w:rPr>
          <w:rFonts w:hint="eastAsia"/>
        </w:rPr>
        <w:t>應</w:t>
      </w:r>
      <w:r w:rsidR="007F4AA9" w:rsidRPr="00410D6C">
        <w:rPr>
          <w:rFonts w:hint="eastAsia"/>
        </w:rPr>
        <w:t>擬</w:t>
      </w:r>
      <w:r w:rsidR="008803DD" w:rsidRPr="00410D6C">
        <w:rPr>
          <w:rFonts w:hint="eastAsia"/>
        </w:rPr>
        <w:t>定個人資料檔案安全維護計畫並可作為行政檢查之參考</w:t>
      </w:r>
      <w:r w:rsidR="00A60586" w:rsidRPr="00410D6C">
        <w:rPr>
          <w:rFonts w:hint="eastAsia"/>
        </w:rPr>
        <w:t>。</w:t>
      </w:r>
    </w:p>
    <w:p w14:paraId="0137691F" w14:textId="52315B01" w:rsidR="00A60586" w:rsidRPr="00410D6C" w:rsidRDefault="00A60586" w:rsidP="007F4AA9">
      <w:pPr>
        <w:pStyle w:val="a3"/>
        <w:numPr>
          <w:ilvl w:val="2"/>
          <w:numId w:val="6"/>
        </w:numPr>
        <w:tabs>
          <w:tab w:val="left" w:pos="567"/>
        </w:tabs>
        <w:adjustRightInd w:val="0"/>
        <w:ind w:leftChars="0" w:left="737" w:firstLine="0"/>
      </w:pPr>
      <w:r w:rsidRPr="00410D6C">
        <w:rPr>
          <w:rFonts w:hint="eastAsia"/>
        </w:rPr>
        <w:t>曾發生</w:t>
      </w:r>
      <w:proofErr w:type="gramStart"/>
      <w:r w:rsidRPr="00410D6C">
        <w:rPr>
          <w:rFonts w:hint="eastAsia"/>
        </w:rPr>
        <w:t>個</w:t>
      </w:r>
      <w:proofErr w:type="gramEnd"/>
      <w:r w:rsidRPr="00410D6C">
        <w:rPr>
          <w:rFonts w:hint="eastAsia"/>
        </w:rPr>
        <w:t>資外</w:t>
      </w:r>
      <w:proofErr w:type="gramStart"/>
      <w:r w:rsidRPr="00410D6C">
        <w:rPr>
          <w:rFonts w:hint="eastAsia"/>
        </w:rPr>
        <w:t>洩</w:t>
      </w:r>
      <w:proofErr w:type="gramEnd"/>
      <w:r w:rsidRPr="00410D6C">
        <w:rPr>
          <w:rFonts w:hint="eastAsia"/>
        </w:rPr>
        <w:t>案件之旅宿業。</w:t>
      </w:r>
    </w:p>
    <w:p w14:paraId="344AF2D7" w14:textId="2A8765AB" w:rsidR="00A60586" w:rsidRPr="00410D6C" w:rsidRDefault="000002C8" w:rsidP="007F4AA9">
      <w:pPr>
        <w:pStyle w:val="a3"/>
        <w:numPr>
          <w:ilvl w:val="2"/>
          <w:numId w:val="6"/>
        </w:numPr>
        <w:tabs>
          <w:tab w:val="left" w:pos="567"/>
        </w:tabs>
        <w:adjustRightInd w:val="0"/>
        <w:ind w:leftChars="0" w:left="737" w:firstLine="0"/>
      </w:pPr>
      <w:r w:rsidRPr="00410D6C">
        <w:rPr>
          <w:rFonts w:hint="eastAsia"/>
        </w:rPr>
        <w:t>其他</w:t>
      </w:r>
      <w:r w:rsidR="00A60586" w:rsidRPr="00410D6C">
        <w:rPr>
          <w:rFonts w:hint="eastAsia"/>
        </w:rPr>
        <w:t>旅宿業。</w:t>
      </w:r>
    </w:p>
    <w:p w14:paraId="195F49B5" w14:textId="65BA47AE" w:rsidR="00A60586" w:rsidRPr="00410D6C" w:rsidRDefault="00A60586" w:rsidP="005F4571">
      <w:pPr>
        <w:pStyle w:val="a3"/>
        <w:numPr>
          <w:ilvl w:val="0"/>
          <w:numId w:val="6"/>
        </w:numPr>
        <w:tabs>
          <w:tab w:val="left" w:pos="142"/>
        </w:tabs>
        <w:adjustRightInd w:val="0"/>
        <w:ind w:leftChars="0" w:left="480" w:hangingChars="200" w:hanging="480"/>
      </w:pPr>
      <w:r w:rsidRPr="00410D6C">
        <w:rPr>
          <w:rFonts w:hint="eastAsia"/>
        </w:rPr>
        <w:t>查核項目：</w:t>
      </w:r>
    </w:p>
    <w:p w14:paraId="1C894D23" w14:textId="293A3FDC" w:rsidR="00A60586" w:rsidRPr="00410D6C" w:rsidRDefault="00A60586" w:rsidP="00D274F5">
      <w:pPr>
        <w:pStyle w:val="a3"/>
        <w:tabs>
          <w:tab w:val="left" w:pos="142"/>
        </w:tabs>
        <w:adjustRightInd w:val="0"/>
        <w:ind w:leftChars="0"/>
      </w:pPr>
      <w:r w:rsidRPr="00410D6C">
        <w:rPr>
          <w:rFonts w:hint="eastAsia"/>
        </w:rPr>
        <w:t>依「觀光產業個人資料檔案安全稽核檢查表」（附件</w:t>
      </w:r>
      <w:r w:rsidRPr="00410D6C">
        <w:rPr>
          <w:rFonts w:hint="eastAsia"/>
        </w:rPr>
        <w:t>1</w:t>
      </w:r>
      <w:r w:rsidRPr="00410D6C">
        <w:rPr>
          <w:rFonts w:hint="eastAsia"/>
        </w:rPr>
        <w:t>）及「</w:t>
      </w:r>
      <w:r w:rsidR="00905269" w:rsidRPr="00410D6C">
        <w:rPr>
          <w:rFonts w:hint="eastAsia"/>
        </w:rPr>
        <w:t>澎湖縣</w:t>
      </w:r>
      <w:r w:rsidRPr="00410D6C">
        <w:rPr>
          <w:rFonts w:hint="eastAsia"/>
        </w:rPr>
        <w:t>政府對非公務機關實施行政檢查報告書」（附件</w:t>
      </w:r>
      <w:r w:rsidRPr="00410D6C">
        <w:rPr>
          <w:rFonts w:hint="eastAsia"/>
        </w:rPr>
        <w:t>2</w:t>
      </w:r>
      <w:r w:rsidRPr="00410D6C">
        <w:rPr>
          <w:rFonts w:hint="eastAsia"/>
        </w:rPr>
        <w:t>）所列查核項目進行聯合查核。</w:t>
      </w:r>
    </w:p>
    <w:p w14:paraId="530EC9C4" w14:textId="3244BEC2" w:rsidR="00A60586" w:rsidRPr="00410D6C" w:rsidRDefault="00A60586" w:rsidP="00905269">
      <w:pPr>
        <w:pStyle w:val="a3"/>
        <w:numPr>
          <w:ilvl w:val="0"/>
          <w:numId w:val="6"/>
        </w:numPr>
        <w:tabs>
          <w:tab w:val="left" w:pos="142"/>
        </w:tabs>
        <w:adjustRightInd w:val="0"/>
        <w:ind w:leftChars="0" w:left="480" w:hangingChars="200" w:hanging="480"/>
      </w:pPr>
      <w:r w:rsidRPr="00410D6C">
        <w:rPr>
          <w:rFonts w:hint="eastAsia"/>
        </w:rPr>
        <w:t>實施方式：</w:t>
      </w:r>
    </w:p>
    <w:p w14:paraId="795F4070" w14:textId="79454097" w:rsidR="00A60586" w:rsidRPr="00410D6C" w:rsidRDefault="00A60586" w:rsidP="00905269">
      <w:pPr>
        <w:pStyle w:val="a3"/>
        <w:tabs>
          <w:tab w:val="left" w:pos="142"/>
        </w:tabs>
        <w:adjustRightInd w:val="0"/>
        <w:ind w:leftChars="0"/>
      </w:pPr>
      <w:r w:rsidRPr="00410D6C">
        <w:rPr>
          <w:rFonts w:hint="eastAsia"/>
        </w:rPr>
        <w:t>依</w:t>
      </w:r>
      <w:r w:rsidR="00905269" w:rsidRPr="00410D6C">
        <w:rPr>
          <w:rFonts w:hint="eastAsia"/>
        </w:rPr>
        <w:t>國家發展委員會</w:t>
      </w:r>
      <w:r w:rsidRPr="00410D6C">
        <w:rPr>
          <w:rFonts w:hint="eastAsia"/>
        </w:rPr>
        <w:t>（以下簡稱</w:t>
      </w:r>
      <w:r w:rsidR="00905269" w:rsidRPr="00410D6C">
        <w:rPr>
          <w:rFonts w:hint="eastAsia"/>
        </w:rPr>
        <w:t>國發會</w:t>
      </w:r>
      <w:r w:rsidRPr="00410D6C">
        <w:rPr>
          <w:rFonts w:hint="eastAsia"/>
        </w:rPr>
        <w:t>）</w:t>
      </w:r>
      <w:r w:rsidR="00905269" w:rsidRPr="00410D6C">
        <w:rPr>
          <w:rFonts w:asciiTheme="minorEastAsia" w:hAnsiTheme="minorEastAsia" w:hint="eastAsia"/>
        </w:rPr>
        <w:t>「</w:t>
      </w:r>
      <w:proofErr w:type="gramStart"/>
      <w:r w:rsidR="00905269" w:rsidRPr="00410D6C">
        <w:rPr>
          <w:rFonts w:asciiTheme="minorEastAsia" w:hAnsiTheme="minorEastAsia" w:hint="eastAsia"/>
        </w:rPr>
        <w:t>個</w:t>
      </w:r>
      <w:proofErr w:type="gramEnd"/>
      <w:r w:rsidR="00905269" w:rsidRPr="00410D6C">
        <w:rPr>
          <w:rFonts w:asciiTheme="minorEastAsia" w:hAnsiTheme="minorEastAsia" w:hint="eastAsia"/>
        </w:rPr>
        <w:t>資外</w:t>
      </w:r>
      <w:proofErr w:type="gramStart"/>
      <w:r w:rsidR="00905269" w:rsidRPr="00410D6C">
        <w:rPr>
          <w:rFonts w:asciiTheme="minorEastAsia" w:hAnsiTheme="minorEastAsia" w:hint="eastAsia"/>
        </w:rPr>
        <w:t>洩</w:t>
      </w:r>
      <w:proofErr w:type="gramEnd"/>
      <w:r w:rsidR="00905269" w:rsidRPr="00410D6C">
        <w:rPr>
          <w:rFonts w:asciiTheme="minorEastAsia" w:hAnsiTheme="minorEastAsia" w:hint="eastAsia"/>
        </w:rPr>
        <w:t>案件行政調查作業手冊」、</w:t>
      </w:r>
      <w:r w:rsidR="004A5CBA" w:rsidRPr="00410D6C">
        <w:rPr>
          <w:rFonts w:asciiTheme="minorEastAsia" w:hAnsiTheme="minorEastAsia" w:hint="eastAsia"/>
        </w:rPr>
        <w:t>個人資料保護法第22條第3項</w:t>
      </w:r>
      <w:r w:rsidRPr="00410D6C">
        <w:rPr>
          <w:rFonts w:hint="eastAsia"/>
        </w:rPr>
        <w:t>規定，</w:t>
      </w:r>
      <w:r w:rsidR="004A5CBA" w:rsidRPr="00410D6C">
        <w:rPr>
          <w:rFonts w:hint="eastAsia"/>
        </w:rPr>
        <w:t>中央目的事業主管機關或直轄市、縣（市）政府為第一項檢查時，得率同資訊、電信或法律等專業人員共同為之。</w:t>
      </w:r>
      <w:r w:rsidRPr="00410D6C">
        <w:rPr>
          <w:rFonts w:hint="eastAsia"/>
        </w:rPr>
        <w:t>由本</w:t>
      </w:r>
      <w:r w:rsidR="00D60DC0" w:rsidRPr="00410D6C">
        <w:rPr>
          <w:rFonts w:hint="eastAsia"/>
        </w:rPr>
        <w:t>府</w:t>
      </w:r>
      <w:r w:rsidRPr="00410D6C">
        <w:rPr>
          <w:rFonts w:hint="eastAsia"/>
        </w:rPr>
        <w:t>業務單位人員及資訊專業人員實施檢查，</w:t>
      </w:r>
      <w:r w:rsidR="00CA5C41" w:rsidRPr="00410D6C">
        <w:rPr>
          <w:rFonts w:hint="eastAsia"/>
        </w:rPr>
        <w:t>必要時</w:t>
      </w:r>
      <w:r w:rsidRPr="00410D6C">
        <w:rPr>
          <w:rFonts w:hint="eastAsia"/>
        </w:rPr>
        <w:t>，</w:t>
      </w:r>
      <w:r w:rsidR="00CA5C41" w:rsidRPr="00410D6C">
        <w:rPr>
          <w:rFonts w:hint="eastAsia"/>
        </w:rPr>
        <w:t>得委託</w:t>
      </w:r>
      <w:r w:rsidRPr="00410D6C">
        <w:rPr>
          <w:rFonts w:hint="eastAsia"/>
        </w:rPr>
        <w:t>求</w:t>
      </w:r>
      <w:r w:rsidR="00D60DC0" w:rsidRPr="00410D6C">
        <w:rPr>
          <w:rFonts w:hint="eastAsia"/>
        </w:rPr>
        <w:t>外部具</w:t>
      </w:r>
      <w:r w:rsidR="00CA5C41" w:rsidRPr="00410D6C">
        <w:rPr>
          <w:rFonts w:hint="eastAsia"/>
        </w:rPr>
        <w:t>資訊</w:t>
      </w:r>
      <w:r w:rsidRPr="00410D6C">
        <w:rPr>
          <w:rFonts w:hint="eastAsia"/>
        </w:rPr>
        <w:t>或法律等專業人員</w:t>
      </w:r>
      <w:r w:rsidR="00CA5C41" w:rsidRPr="00410D6C">
        <w:rPr>
          <w:rFonts w:hint="eastAsia"/>
        </w:rPr>
        <w:t>進行</w:t>
      </w:r>
      <w:r w:rsidRPr="00410D6C">
        <w:rPr>
          <w:rFonts w:hint="eastAsia"/>
        </w:rPr>
        <w:t>檢查作業。</w:t>
      </w:r>
    </w:p>
    <w:p w14:paraId="2E22D00C" w14:textId="2F6CA47E" w:rsidR="00A60586" w:rsidRPr="00410D6C" w:rsidRDefault="00A60586" w:rsidP="0070587C">
      <w:pPr>
        <w:pStyle w:val="a3"/>
        <w:numPr>
          <w:ilvl w:val="0"/>
          <w:numId w:val="6"/>
        </w:numPr>
        <w:tabs>
          <w:tab w:val="left" w:pos="142"/>
        </w:tabs>
        <w:adjustRightInd w:val="0"/>
        <w:ind w:leftChars="0" w:left="480" w:hangingChars="200" w:hanging="480"/>
      </w:pPr>
      <w:r w:rsidRPr="00410D6C">
        <w:rPr>
          <w:rFonts w:hint="eastAsia"/>
        </w:rPr>
        <w:t>分工機制：</w:t>
      </w:r>
    </w:p>
    <w:p w14:paraId="35F3769A" w14:textId="6E952271" w:rsidR="00A60586" w:rsidRPr="00410D6C" w:rsidRDefault="009C2FE0" w:rsidP="00614C0B">
      <w:pPr>
        <w:pStyle w:val="a3"/>
        <w:tabs>
          <w:tab w:val="left" w:pos="142"/>
        </w:tabs>
        <w:adjustRightInd w:val="0"/>
        <w:ind w:leftChars="0"/>
      </w:pPr>
      <w:r>
        <w:rPr>
          <w:rFonts w:hint="eastAsia"/>
        </w:rPr>
        <w:t>由業務單位旅遊處發起個資安全行政檢查</w:t>
      </w:r>
      <w:r>
        <w:rPr>
          <w:rFonts w:hint="eastAsia"/>
        </w:rPr>
        <w:t>(</w:t>
      </w:r>
      <w:r>
        <w:rPr>
          <w:rFonts w:hint="eastAsia"/>
        </w:rPr>
        <w:t>事發前</w:t>
      </w:r>
      <w:r>
        <w:rPr>
          <w:rFonts w:hint="eastAsia"/>
        </w:rPr>
        <w:t>)</w:t>
      </w:r>
      <w:r>
        <w:rPr>
          <w:rFonts w:hint="eastAsia"/>
        </w:rPr>
        <w:t>、行政調查</w:t>
      </w:r>
      <w:r>
        <w:rPr>
          <w:rFonts w:hint="eastAsia"/>
        </w:rPr>
        <w:t>(</w:t>
      </w:r>
      <w:r>
        <w:rPr>
          <w:rFonts w:hint="eastAsia"/>
        </w:rPr>
        <w:t>事發後</w:t>
      </w:r>
      <w:r>
        <w:rPr>
          <w:rFonts w:hint="eastAsia"/>
        </w:rPr>
        <w:t>)</w:t>
      </w:r>
      <w:r>
        <w:rPr>
          <w:rFonts w:hint="eastAsia"/>
        </w:rPr>
        <w:t>之聯合稽查，</w:t>
      </w:r>
      <w:r w:rsidR="00482DC4" w:rsidRPr="00410D6C">
        <w:rPr>
          <w:rFonts w:hint="eastAsia"/>
        </w:rPr>
        <w:t>於查核日前執行聯合查核通知（包含請受檢單位準備資料備檢），並確認查核行程及會合時間、地點等事宜。</w:t>
      </w:r>
      <w:r>
        <w:rPr>
          <w:rFonts w:hint="eastAsia"/>
        </w:rPr>
        <w:t>並</w:t>
      </w:r>
      <w:r w:rsidR="00A60586" w:rsidRPr="00410D6C">
        <w:rPr>
          <w:rFonts w:hint="eastAsia"/>
        </w:rPr>
        <w:t>請</w:t>
      </w:r>
      <w:r w:rsidR="0070587C" w:rsidRPr="00410D6C">
        <w:rPr>
          <w:rFonts w:hint="eastAsia"/>
        </w:rPr>
        <w:t>本</w:t>
      </w:r>
      <w:r w:rsidR="00A60586" w:rsidRPr="00410D6C">
        <w:rPr>
          <w:rFonts w:hint="eastAsia"/>
        </w:rPr>
        <w:t>府</w:t>
      </w:r>
      <w:r w:rsidR="0070587C" w:rsidRPr="00410D6C">
        <w:rPr>
          <w:rFonts w:hint="eastAsia"/>
        </w:rPr>
        <w:t>行政處提供資訊</w:t>
      </w:r>
      <w:r w:rsidR="00A60586" w:rsidRPr="00410D6C">
        <w:rPr>
          <w:rFonts w:hint="eastAsia"/>
        </w:rPr>
        <w:t>人員與</w:t>
      </w:r>
      <w:r w:rsidR="00CA5C41" w:rsidRPr="00410D6C">
        <w:rPr>
          <w:rFonts w:hint="eastAsia"/>
        </w:rPr>
        <w:t>其</w:t>
      </w:r>
      <w:r w:rsidR="00A60586" w:rsidRPr="00410D6C">
        <w:rPr>
          <w:rFonts w:hint="eastAsia"/>
        </w:rPr>
        <w:t>聯繫電話，</w:t>
      </w:r>
      <w:proofErr w:type="gramStart"/>
      <w:r w:rsidR="00A60586" w:rsidRPr="00410D6C">
        <w:rPr>
          <w:rFonts w:hint="eastAsia"/>
        </w:rPr>
        <w:t>俾</w:t>
      </w:r>
      <w:proofErr w:type="gramEnd"/>
      <w:r w:rsidR="00A60586" w:rsidRPr="00410D6C">
        <w:rPr>
          <w:rFonts w:hint="eastAsia"/>
        </w:rPr>
        <w:t>利後續聯繫事宜，另共同辦理現場查核。</w:t>
      </w:r>
    </w:p>
    <w:p w14:paraId="07E34B2F" w14:textId="1653F0E3" w:rsidR="00A60586" w:rsidRPr="00410D6C" w:rsidRDefault="00A60586" w:rsidP="00D7057D">
      <w:pPr>
        <w:pStyle w:val="a3"/>
        <w:numPr>
          <w:ilvl w:val="0"/>
          <w:numId w:val="6"/>
        </w:numPr>
        <w:tabs>
          <w:tab w:val="left" w:pos="142"/>
        </w:tabs>
        <w:adjustRightInd w:val="0"/>
        <w:ind w:leftChars="0" w:left="480" w:hangingChars="200" w:hanging="480"/>
      </w:pPr>
      <w:r w:rsidRPr="00410D6C">
        <w:rPr>
          <w:rFonts w:hint="eastAsia"/>
        </w:rPr>
        <w:t>執行行政檢查作業時，得參考國家發展委員會</w:t>
      </w:r>
      <w:r w:rsidRPr="00410D6C">
        <w:rPr>
          <w:rFonts w:hint="eastAsia"/>
        </w:rPr>
        <w:t>112</w:t>
      </w:r>
      <w:r w:rsidRPr="00410D6C">
        <w:rPr>
          <w:rFonts w:hint="eastAsia"/>
        </w:rPr>
        <w:t>年</w:t>
      </w:r>
      <w:r w:rsidRPr="00410D6C">
        <w:rPr>
          <w:rFonts w:hint="eastAsia"/>
        </w:rPr>
        <w:t>10</w:t>
      </w:r>
      <w:r w:rsidRPr="00410D6C">
        <w:rPr>
          <w:rFonts w:hint="eastAsia"/>
        </w:rPr>
        <w:t>月</w:t>
      </w:r>
      <w:r w:rsidRPr="00410D6C">
        <w:rPr>
          <w:rFonts w:hint="eastAsia"/>
        </w:rPr>
        <w:t>2</w:t>
      </w:r>
      <w:r w:rsidRPr="00410D6C">
        <w:rPr>
          <w:rFonts w:hint="eastAsia"/>
        </w:rPr>
        <w:t>日</w:t>
      </w:r>
      <w:proofErr w:type="gramStart"/>
      <w:r w:rsidRPr="00410D6C">
        <w:rPr>
          <w:rFonts w:hint="eastAsia"/>
        </w:rPr>
        <w:t>發法字</w:t>
      </w:r>
      <w:proofErr w:type="gramEnd"/>
      <w:r w:rsidRPr="00410D6C">
        <w:rPr>
          <w:rFonts w:hint="eastAsia"/>
        </w:rPr>
        <w:t>第</w:t>
      </w:r>
      <w:r w:rsidRPr="00410D6C">
        <w:rPr>
          <w:rFonts w:hint="eastAsia"/>
        </w:rPr>
        <w:t>1122001838</w:t>
      </w:r>
      <w:r w:rsidRPr="00410D6C">
        <w:rPr>
          <w:rFonts w:hint="eastAsia"/>
        </w:rPr>
        <w:t>號</w:t>
      </w:r>
      <w:proofErr w:type="gramStart"/>
      <w:r w:rsidRPr="00410D6C">
        <w:rPr>
          <w:rFonts w:hint="eastAsia"/>
        </w:rPr>
        <w:t>函所檢送</w:t>
      </w:r>
      <w:proofErr w:type="gramEnd"/>
      <w:r w:rsidRPr="00410D6C">
        <w:rPr>
          <w:rFonts w:hint="eastAsia"/>
        </w:rPr>
        <w:t>之「</w:t>
      </w:r>
      <w:proofErr w:type="gramStart"/>
      <w:r w:rsidRPr="00410D6C">
        <w:rPr>
          <w:rFonts w:hint="eastAsia"/>
        </w:rPr>
        <w:t>個</w:t>
      </w:r>
      <w:proofErr w:type="gramEnd"/>
      <w:r w:rsidRPr="00410D6C">
        <w:rPr>
          <w:rFonts w:hint="eastAsia"/>
        </w:rPr>
        <w:t>資外</w:t>
      </w:r>
      <w:proofErr w:type="gramStart"/>
      <w:r w:rsidRPr="00410D6C">
        <w:rPr>
          <w:rFonts w:hint="eastAsia"/>
        </w:rPr>
        <w:t>洩</w:t>
      </w:r>
      <w:proofErr w:type="gramEnd"/>
      <w:r w:rsidRPr="00410D6C">
        <w:rPr>
          <w:rFonts w:hint="eastAsia"/>
        </w:rPr>
        <w:t>案件行政調查作業手冊」辦理。</w:t>
      </w:r>
    </w:p>
    <w:p w14:paraId="151D39B4" w14:textId="0AC3BEDB" w:rsidR="0046115B" w:rsidRPr="00410D6C" w:rsidRDefault="00A60586" w:rsidP="00D7057D">
      <w:pPr>
        <w:pStyle w:val="a3"/>
        <w:numPr>
          <w:ilvl w:val="0"/>
          <w:numId w:val="6"/>
        </w:numPr>
        <w:tabs>
          <w:tab w:val="left" w:pos="142"/>
        </w:tabs>
        <w:adjustRightInd w:val="0"/>
        <w:ind w:leftChars="0" w:left="480" w:hangingChars="200" w:hanging="480"/>
      </w:pPr>
      <w:r w:rsidRPr="00410D6C">
        <w:rPr>
          <w:rFonts w:hint="eastAsia"/>
        </w:rPr>
        <w:t>查核當日備齊查核表格、與手機或相機等攝影器材，除於現場將查核結果填寫至查核表外，並於查核完竣後，彙整有關查核資料，將檢查結果及擬處理方式簽會</w:t>
      </w:r>
      <w:r w:rsidR="008803DD" w:rsidRPr="00410D6C">
        <w:rPr>
          <w:rFonts w:hint="eastAsia"/>
        </w:rPr>
        <w:t>行政處</w:t>
      </w:r>
      <w:r w:rsidRPr="00410D6C">
        <w:rPr>
          <w:rFonts w:hint="eastAsia"/>
        </w:rPr>
        <w:t>後陳</w:t>
      </w:r>
      <w:r w:rsidR="003821BD" w:rsidRPr="00410D6C">
        <w:rPr>
          <w:rFonts w:hint="eastAsia"/>
        </w:rPr>
        <w:t>核</w:t>
      </w:r>
      <w:r w:rsidRPr="00410D6C">
        <w:rPr>
          <w:rFonts w:hint="eastAsia"/>
        </w:rPr>
        <w:t>。</w:t>
      </w:r>
    </w:p>
    <w:p w14:paraId="127D9C45" w14:textId="20D06F89" w:rsidR="003821BD" w:rsidRPr="00410D6C" w:rsidRDefault="003821BD" w:rsidP="00D7057D">
      <w:pPr>
        <w:pStyle w:val="a3"/>
        <w:numPr>
          <w:ilvl w:val="0"/>
          <w:numId w:val="6"/>
        </w:numPr>
        <w:tabs>
          <w:tab w:val="left" w:pos="142"/>
        </w:tabs>
        <w:adjustRightInd w:val="0"/>
        <w:ind w:leftChars="0" w:left="480" w:hangingChars="200" w:hanging="480"/>
      </w:pPr>
      <w:r w:rsidRPr="00410D6C">
        <w:rPr>
          <w:rFonts w:hint="eastAsia"/>
        </w:rPr>
        <w:t>本</w:t>
      </w:r>
      <w:proofErr w:type="gramStart"/>
      <w:r w:rsidR="00BB05BC" w:rsidRPr="00410D6C">
        <w:rPr>
          <w:rFonts w:hint="eastAsia"/>
        </w:rPr>
        <w:t>計畫</w:t>
      </w:r>
      <w:r w:rsidR="007F4AA9" w:rsidRPr="00410D6C">
        <w:rPr>
          <w:rFonts w:hint="eastAsia"/>
        </w:rPr>
        <w:t>奉</w:t>
      </w:r>
      <w:r w:rsidR="00BB05BC" w:rsidRPr="00410D6C">
        <w:rPr>
          <w:rFonts w:hint="eastAsia"/>
        </w:rPr>
        <w:t>鈞</w:t>
      </w:r>
      <w:r w:rsidRPr="00410D6C">
        <w:rPr>
          <w:rFonts w:hint="eastAsia"/>
        </w:rPr>
        <w:t>長</w:t>
      </w:r>
      <w:proofErr w:type="gramEnd"/>
      <w:r w:rsidRPr="00410D6C">
        <w:rPr>
          <w:rFonts w:hint="eastAsia"/>
        </w:rPr>
        <w:t>核定後實施，修正時亦同。</w:t>
      </w:r>
    </w:p>
    <w:sectPr w:rsidR="003821BD" w:rsidRPr="00410D6C" w:rsidSect="00A068BB">
      <w:headerReference w:type="default" r:id="rId8"/>
      <w:pgSz w:w="11906" w:h="16838"/>
      <w:pgMar w:top="1077" w:right="1077" w:bottom="1077"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B94B10" w14:textId="77777777" w:rsidR="00F12108" w:rsidRDefault="00F12108" w:rsidP="00F12108">
      <w:r>
        <w:separator/>
      </w:r>
    </w:p>
  </w:endnote>
  <w:endnote w:type="continuationSeparator" w:id="0">
    <w:p w14:paraId="444C2CDD" w14:textId="77777777" w:rsidR="00F12108" w:rsidRDefault="00F12108" w:rsidP="00F12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85FAAE" w14:textId="77777777" w:rsidR="00F12108" w:rsidRDefault="00F12108" w:rsidP="00F12108">
      <w:r>
        <w:separator/>
      </w:r>
    </w:p>
  </w:footnote>
  <w:footnote w:type="continuationSeparator" w:id="0">
    <w:p w14:paraId="10226DA4" w14:textId="77777777" w:rsidR="00F12108" w:rsidRDefault="00F12108" w:rsidP="00F121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A922F" w14:textId="5B41A856" w:rsidR="00F12108" w:rsidRPr="00F12108" w:rsidRDefault="00F12108" w:rsidP="00A068BB">
    <w:pPr>
      <w:pStyle w:val="a4"/>
      <w:jc w:val="center"/>
      <w:rPr>
        <w:sz w:val="36"/>
        <w:szCs w:val="36"/>
      </w:rPr>
    </w:pPr>
    <w:r w:rsidRPr="00F12108">
      <w:rPr>
        <w:rFonts w:asciiTheme="minorEastAsia" w:hAnsiTheme="minorEastAsia" w:hint="eastAsia"/>
        <w:sz w:val="36"/>
        <w:szCs w:val="36"/>
      </w:rPr>
      <w:t>澎湖縣政府實施旅宿業個人資料安全聯合查核計畫</w:t>
    </w:r>
  </w:p>
  <w:p w14:paraId="46251A2E" w14:textId="77777777" w:rsidR="00F12108" w:rsidRDefault="00F12108">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AA2B03"/>
    <w:multiLevelType w:val="hybridMultilevel"/>
    <w:tmpl w:val="3460C638"/>
    <w:lvl w:ilvl="0" w:tplc="FAA0553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F8D6B91"/>
    <w:multiLevelType w:val="multilevel"/>
    <w:tmpl w:val="E872DEA4"/>
    <w:lvl w:ilvl="0">
      <w:start w:val="1"/>
      <w:numFmt w:val="taiwaneseCountingThousand"/>
      <w:lvlText w:val="%1、"/>
      <w:lvlJc w:val="left"/>
      <w:pPr>
        <w:ind w:left="425" w:hanging="425"/>
      </w:pPr>
      <w:rPr>
        <w:rFonts w:hint="eastAsia"/>
      </w:rPr>
    </w:lvl>
    <w:lvl w:ilvl="1">
      <w:start w:val="1"/>
      <w:numFmt w:val="ideographTraditional"/>
      <w:lvlText w:val="%2、"/>
      <w:lvlJc w:val="left"/>
      <w:pPr>
        <w:ind w:left="992" w:hanging="567"/>
      </w:pPr>
      <w:rPr>
        <w:rFonts w:hint="eastAsia"/>
        <w:lang w:val="en-US"/>
      </w:rPr>
    </w:lvl>
    <w:lvl w:ilvl="2">
      <w:start w:val="1"/>
      <w:numFmt w:val="taiwaneseCountingThousand"/>
      <w:lvlText w:val="(%3)、"/>
      <w:lvlJc w:val="left"/>
      <w:pPr>
        <w:ind w:left="1418" w:hanging="567"/>
      </w:pPr>
      <w:rPr>
        <w:rFonts w:hint="eastAsia"/>
      </w:rPr>
    </w:lvl>
    <w:lvl w:ilvl="3">
      <w:start w:val="1"/>
      <w:numFmt w:val="decimal"/>
      <w:lvlText w:val="%4、"/>
      <w:lvlJc w:val="left"/>
      <w:pPr>
        <w:ind w:left="1984" w:hanging="708"/>
      </w:pPr>
      <w:rPr>
        <w:rFonts w:hint="eastAsia"/>
      </w:rPr>
    </w:lvl>
    <w:lvl w:ilvl="4">
      <w:start w:val="1"/>
      <w:numFmt w:val="decimal"/>
      <w:lvlText w:val="(%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15:restartNumberingAfterBreak="0">
    <w:nsid w:val="2FDE0BC2"/>
    <w:multiLevelType w:val="hybridMultilevel"/>
    <w:tmpl w:val="BF64F2D6"/>
    <w:lvl w:ilvl="0" w:tplc="7660B87C">
      <w:start w:val="1"/>
      <w:numFmt w:val="taiwaneseCountingThousand"/>
      <w:lvlText w:val="（%1）"/>
      <w:lvlJc w:val="left"/>
      <w:pPr>
        <w:ind w:left="720" w:hanging="720"/>
      </w:pPr>
      <w:rPr>
        <w:rFonts w:hint="default"/>
      </w:rPr>
    </w:lvl>
    <w:lvl w:ilvl="1" w:tplc="90F0DB28">
      <w:start w:val="1"/>
      <w:numFmt w:val="taiwaneseCountingThousand"/>
      <w:lvlText w:val="%2、"/>
      <w:lvlJc w:val="left"/>
      <w:pPr>
        <w:ind w:left="920" w:hanging="44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58EB7C7B"/>
    <w:multiLevelType w:val="hybridMultilevel"/>
    <w:tmpl w:val="8EC0C7E8"/>
    <w:lvl w:ilvl="0" w:tplc="04090017">
      <w:start w:val="1"/>
      <w:numFmt w:val="ideographLegalTradition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5E92528E"/>
    <w:multiLevelType w:val="multilevel"/>
    <w:tmpl w:val="C65C32D6"/>
    <w:lvl w:ilvl="0">
      <w:start w:val="1"/>
      <w:numFmt w:val="ideographLegalTraditional"/>
      <w:lvlText w:val="%1"/>
      <w:lvlJc w:val="left"/>
      <w:pPr>
        <w:ind w:left="425" w:hanging="425"/>
      </w:pPr>
      <w:rPr>
        <w:rFonts w:hint="eastAsia"/>
      </w:rPr>
    </w:lvl>
    <w:lvl w:ilvl="1">
      <w:start w:val="1"/>
      <w:numFmt w:val="taiwaneseCountingThousand"/>
      <w:lvlText w:val="%2"/>
      <w:lvlJc w:val="left"/>
      <w:pPr>
        <w:ind w:left="992" w:hanging="567"/>
      </w:pPr>
      <w:rPr>
        <w:rFonts w:hint="eastAsia"/>
      </w:rPr>
    </w:lvl>
    <w:lvl w:ilvl="2">
      <w:start w:val="1"/>
      <w:numFmt w:val="taiwaneseCountingThousand"/>
      <w:lvlText w:val="(%3)"/>
      <w:lvlJc w:val="left"/>
      <w:pPr>
        <w:ind w:left="1418" w:hanging="567"/>
      </w:pPr>
      <w:rPr>
        <w:rFonts w:hint="eastAsia"/>
      </w:rPr>
    </w:lvl>
    <w:lvl w:ilvl="3">
      <w:start w:val="1"/>
      <w:numFmt w:val="decimal"/>
      <w:lvlText w:val="%4"/>
      <w:lvlJc w:val="left"/>
      <w:pPr>
        <w:ind w:left="1984" w:hanging="708"/>
      </w:pPr>
      <w:rPr>
        <w:rFonts w:hint="eastAsia"/>
      </w:rPr>
    </w:lvl>
    <w:lvl w:ilvl="4">
      <w:start w:val="1"/>
      <w:numFmt w:val="decimal"/>
      <w:lvlText w:val="(%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 w15:restartNumberingAfterBreak="0">
    <w:nsid w:val="79D83455"/>
    <w:multiLevelType w:val="multilevel"/>
    <w:tmpl w:val="C65C32D6"/>
    <w:lvl w:ilvl="0">
      <w:start w:val="1"/>
      <w:numFmt w:val="ideographLegalTraditional"/>
      <w:lvlText w:val="%1"/>
      <w:lvlJc w:val="left"/>
      <w:pPr>
        <w:ind w:left="425" w:hanging="425"/>
      </w:pPr>
      <w:rPr>
        <w:rFonts w:hint="eastAsia"/>
      </w:rPr>
    </w:lvl>
    <w:lvl w:ilvl="1">
      <w:start w:val="1"/>
      <w:numFmt w:val="taiwaneseCountingThousand"/>
      <w:lvlText w:val="%2"/>
      <w:lvlJc w:val="left"/>
      <w:pPr>
        <w:ind w:left="992" w:hanging="567"/>
      </w:pPr>
      <w:rPr>
        <w:rFonts w:hint="eastAsia"/>
      </w:rPr>
    </w:lvl>
    <w:lvl w:ilvl="2">
      <w:start w:val="1"/>
      <w:numFmt w:val="taiwaneseCountingThousand"/>
      <w:lvlText w:val="(%3)"/>
      <w:lvlJc w:val="left"/>
      <w:pPr>
        <w:ind w:left="1418" w:hanging="567"/>
      </w:pPr>
      <w:rPr>
        <w:rFonts w:hint="eastAsia"/>
      </w:rPr>
    </w:lvl>
    <w:lvl w:ilvl="3">
      <w:start w:val="1"/>
      <w:numFmt w:val="decimal"/>
      <w:lvlText w:val="%4"/>
      <w:lvlJc w:val="left"/>
      <w:pPr>
        <w:ind w:left="1984" w:hanging="708"/>
      </w:pPr>
      <w:rPr>
        <w:rFonts w:hint="eastAsia"/>
      </w:rPr>
    </w:lvl>
    <w:lvl w:ilvl="4">
      <w:start w:val="1"/>
      <w:numFmt w:val="decimal"/>
      <w:lvlText w:val="(%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 w15:restartNumberingAfterBreak="0">
    <w:nsid w:val="7B541F7F"/>
    <w:multiLevelType w:val="multilevel"/>
    <w:tmpl w:val="C65C32D6"/>
    <w:lvl w:ilvl="0">
      <w:start w:val="1"/>
      <w:numFmt w:val="ideographLegalTraditional"/>
      <w:lvlText w:val="%1"/>
      <w:lvlJc w:val="left"/>
      <w:pPr>
        <w:ind w:left="425" w:hanging="425"/>
      </w:pPr>
      <w:rPr>
        <w:rFonts w:hint="eastAsia"/>
      </w:rPr>
    </w:lvl>
    <w:lvl w:ilvl="1">
      <w:start w:val="1"/>
      <w:numFmt w:val="taiwaneseCountingThousand"/>
      <w:lvlText w:val="%2"/>
      <w:lvlJc w:val="left"/>
      <w:pPr>
        <w:ind w:left="992" w:hanging="567"/>
      </w:pPr>
      <w:rPr>
        <w:rFonts w:hint="eastAsia"/>
      </w:rPr>
    </w:lvl>
    <w:lvl w:ilvl="2">
      <w:start w:val="1"/>
      <w:numFmt w:val="taiwaneseCountingThousand"/>
      <w:lvlText w:val="(%3)"/>
      <w:lvlJc w:val="left"/>
      <w:pPr>
        <w:ind w:left="1418" w:hanging="567"/>
      </w:pPr>
      <w:rPr>
        <w:rFonts w:hint="eastAsia"/>
      </w:rPr>
    </w:lvl>
    <w:lvl w:ilvl="3">
      <w:start w:val="1"/>
      <w:numFmt w:val="decimal"/>
      <w:lvlText w:val="%4"/>
      <w:lvlJc w:val="left"/>
      <w:pPr>
        <w:ind w:left="1984" w:hanging="708"/>
      </w:pPr>
      <w:rPr>
        <w:rFonts w:hint="eastAsia"/>
      </w:rPr>
    </w:lvl>
    <w:lvl w:ilvl="4">
      <w:start w:val="1"/>
      <w:numFmt w:val="decimal"/>
      <w:lvlText w:val="(%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abstractNumId w:val="4"/>
  </w:num>
  <w:num w:numId="2">
    <w:abstractNumId w:val="3"/>
  </w:num>
  <w:num w:numId="3">
    <w:abstractNumId w:val="5"/>
  </w:num>
  <w:num w:numId="4">
    <w:abstractNumId w:val="2"/>
  </w:num>
  <w:num w:numId="5">
    <w:abstractNumId w:val="0"/>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586"/>
    <w:rsid w:val="000002C8"/>
    <w:rsid w:val="00165583"/>
    <w:rsid w:val="002F50BA"/>
    <w:rsid w:val="003821BD"/>
    <w:rsid w:val="00410D6C"/>
    <w:rsid w:val="00482DC4"/>
    <w:rsid w:val="004A5CBA"/>
    <w:rsid w:val="004A7CCD"/>
    <w:rsid w:val="004B1B3B"/>
    <w:rsid w:val="004E464D"/>
    <w:rsid w:val="00576E03"/>
    <w:rsid w:val="005F4571"/>
    <w:rsid w:val="00614C0B"/>
    <w:rsid w:val="006C04DD"/>
    <w:rsid w:val="0070587C"/>
    <w:rsid w:val="007401FE"/>
    <w:rsid w:val="007F4AA9"/>
    <w:rsid w:val="008803DD"/>
    <w:rsid w:val="00905269"/>
    <w:rsid w:val="0096157A"/>
    <w:rsid w:val="009C2FE0"/>
    <w:rsid w:val="00A068BB"/>
    <w:rsid w:val="00A60586"/>
    <w:rsid w:val="00B34688"/>
    <w:rsid w:val="00BB05BC"/>
    <w:rsid w:val="00C919F4"/>
    <w:rsid w:val="00CA5C41"/>
    <w:rsid w:val="00D274F5"/>
    <w:rsid w:val="00D60DC0"/>
    <w:rsid w:val="00D7057D"/>
    <w:rsid w:val="00EC7D69"/>
    <w:rsid w:val="00F1210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94800"/>
  <w15:chartTrackingRefBased/>
  <w15:docId w15:val="{62E7A3D0-A60A-4AE9-A43A-45BE2D601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60586"/>
    <w:pPr>
      <w:ind w:leftChars="200" w:left="480"/>
    </w:pPr>
  </w:style>
  <w:style w:type="paragraph" w:styleId="a4">
    <w:name w:val="header"/>
    <w:basedOn w:val="a"/>
    <w:link w:val="a5"/>
    <w:uiPriority w:val="99"/>
    <w:unhideWhenUsed/>
    <w:rsid w:val="00F12108"/>
    <w:pPr>
      <w:tabs>
        <w:tab w:val="center" w:pos="4153"/>
        <w:tab w:val="right" w:pos="8306"/>
      </w:tabs>
      <w:snapToGrid w:val="0"/>
    </w:pPr>
    <w:rPr>
      <w:sz w:val="20"/>
      <w:szCs w:val="20"/>
    </w:rPr>
  </w:style>
  <w:style w:type="character" w:customStyle="1" w:styleId="a5">
    <w:name w:val="頁首 字元"/>
    <w:basedOn w:val="a0"/>
    <w:link w:val="a4"/>
    <w:uiPriority w:val="99"/>
    <w:rsid w:val="00F12108"/>
    <w:rPr>
      <w:sz w:val="20"/>
      <w:szCs w:val="20"/>
    </w:rPr>
  </w:style>
  <w:style w:type="paragraph" w:styleId="a6">
    <w:name w:val="footer"/>
    <w:basedOn w:val="a"/>
    <w:link w:val="a7"/>
    <w:uiPriority w:val="99"/>
    <w:unhideWhenUsed/>
    <w:rsid w:val="00F12108"/>
    <w:pPr>
      <w:tabs>
        <w:tab w:val="center" w:pos="4153"/>
        <w:tab w:val="right" w:pos="8306"/>
      </w:tabs>
      <w:snapToGrid w:val="0"/>
    </w:pPr>
    <w:rPr>
      <w:sz w:val="20"/>
      <w:szCs w:val="20"/>
    </w:rPr>
  </w:style>
  <w:style w:type="character" w:customStyle="1" w:styleId="a7">
    <w:name w:val="頁尾 字元"/>
    <w:basedOn w:val="a0"/>
    <w:link w:val="a6"/>
    <w:uiPriority w:val="99"/>
    <w:rsid w:val="00F1210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4787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BC6C70-A55C-4826-BD4A-C1EBC647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Pages>
  <Words>136</Words>
  <Characters>778</Characters>
  <Application>Microsoft Office Word</Application>
  <DocSecurity>0</DocSecurity>
  <Lines>6</Lines>
  <Paragraphs>1</Paragraphs>
  <ScaleCrop>false</ScaleCrop>
  <Company/>
  <LinksUpToDate>false</LinksUpToDate>
  <CharactersWithSpaces>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馬振傑</dc:creator>
  <cp:keywords/>
  <dc:description/>
  <cp:lastModifiedBy>馬振傑</cp:lastModifiedBy>
  <cp:revision>29</cp:revision>
  <cp:lastPrinted>2024-06-18T00:41:00Z</cp:lastPrinted>
  <dcterms:created xsi:type="dcterms:W3CDTF">2024-06-11T05:54:00Z</dcterms:created>
  <dcterms:modified xsi:type="dcterms:W3CDTF">2024-06-24T03:17:00Z</dcterms:modified>
</cp:coreProperties>
</file>