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14C" w:rsidRDefault="00B1495A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公告110年各階除役年齡如下：</w:t>
      </w:r>
    </w:p>
    <w:p w:rsidR="00B1495A" w:rsidRDefault="00B1495A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1.二級上將：70歲(民39年出生)。</w:t>
      </w:r>
    </w:p>
    <w:p w:rsidR="00B1495A" w:rsidRDefault="00B1495A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2.中將：65歲(民44年出生)。</w:t>
      </w:r>
    </w:p>
    <w:p w:rsidR="00B1495A" w:rsidRDefault="00B1495A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3.少將：60歲(民49年出生)。</w:t>
      </w:r>
    </w:p>
    <w:p w:rsidR="00B1495A" w:rsidRDefault="00B1495A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4.上、中、少校及士官長：58歲(民51年出生)。</w:t>
      </w:r>
    </w:p>
    <w:p w:rsidR="00B1495A" w:rsidRDefault="00B1495A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5.上、中、少尉及上、中、下士：50歲(民59年出生)。</w:t>
      </w:r>
    </w:p>
    <w:p w:rsidR="00B1495A" w:rsidRDefault="00B1495A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6.志願役士兵：45歲(民64年出生)。</w:t>
      </w:r>
    </w:p>
    <w:p w:rsidR="00B1495A" w:rsidRPr="00B1495A" w:rsidRDefault="00B1495A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7.義務役士兵、補充兵：36歲(民73年出生)。</w:t>
      </w:r>
    </w:p>
    <w:sectPr w:rsidR="00B1495A" w:rsidRPr="00B1495A" w:rsidSect="0024214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1495A"/>
    <w:rsid w:val="00217BC7"/>
    <w:rsid w:val="0024214C"/>
    <w:rsid w:val="00B14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eastAsia="標楷體" w:hAnsi="標楷體" w:cs="Arial Unicode MS"/>
        <w:color w:val="000000" w:themeColor="text1"/>
        <w:kern w:val="2"/>
        <w:sz w:val="900"/>
        <w:szCs w:val="900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4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c33</dc:creator>
  <cp:lastModifiedBy>c33</cp:lastModifiedBy>
  <cp:revision>1</cp:revision>
  <dcterms:created xsi:type="dcterms:W3CDTF">2020-11-27T07:57:00Z</dcterms:created>
  <dcterms:modified xsi:type="dcterms:W3CDTF">2020-11-27T08:03:00Z</dcterms:modified>
</cp:coreProperties>
</file>