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1.xml" ContentType="application/vnd.openxmlformats-officedocument.themeOverride+xml"/>
  <Default Extension="jpeg" ContentType="image/jpe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3.xml" ContentType="application/vnd.openxmlformats-officedocument.wordprocessingml.footer+xml"/>
  <Override PartName="/word/header6.xml" ContentType="application/vnd.openxmlformats-officedocument.wordprocessingml.header+xml"/>
  <Default Extension="wdp" ContentType="image/vnd.ms-photo"/>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6"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1D47F9">
      <w:pPr>
        <w:spacing w:beforeLines="150"/>
        <w:ind w:firstLine="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270557">
        <w:rPr>
          <w:rFonts w:ascii="華康隸書體W3" w:eastAsia="華康隸書體W3" w:hint="eastAsia"/>
          <w:sz w:val="50"/>
        </w:rPr>
        <w:t>10</w:t>
      </w:r>
      <w:r w:rsidR="000867BD" w:rsidRPr="004E765C">
        <w:rPr>
          <w:rFonts w:ascii="華康隸書體W3" w:eastAsia="華康隸書體W3" w:hint="eastAsia"/>
          <w:sz w:val="50"/>
        </w:rPr>
        <w:t>期</w:t>
      </w:r>
    </w:p>
    <w:p w:rsidR="00BE2EEC" w:rsidRDefault="00BE2EEC" w:rsidP="001D47F9">
      <w:pPr>
        <w:spacing w:beforeLines="150"/>
        <w:ind w:firstLine="0"/>
        <w:jc w:val="center"/>
        <w:rPr>
          <w:rFonts w:ascii="華康隸書體W3" w:eastAsia="華康隸書體W3"/>
          <w:sz w:val="50"/>
        </w:rPr>
      </w:pPr>
    </w:p>
    <w:p w:rsidR="00BE2EEC" w:rsidRDefault="00BE2EEC" w:rsidP="001D47F9">
      <w:pPr>
        <w:spacing w:beforeLines="150"/>
        <w:ind w:firstLine="0"/>
        <w:jc w:val="center"/>
        <w:rPr>
          <w:rFonts w:ascii="華康隸書體W3" w:eastAsia="華康隸書體W3"/>
          <w:sz w:val="50"/>
        </w:rPr>
      </w:pPr>
    </w:p>
    <w:p w:rsidR="00BE2EEC" w:rsidRDefault="00BE2EEC" w:rsidP="001D47F9">
      <w:pPr>
        <w:spacing w:beforeLines="150"/>
        <w:ind w:firstLine="0"/>
        <w:jc w:val="center"/>
        <w:rPr>
          <w:rFonts w:ascii="華康隸書體W3" w:eastAsia="華康隸書體W3"/>
          <w:sz w:val="50"/>
        </w:rPr>
      </w:pPr>
    </w:p>
    <w:p w:rsidR="00BE2EEC" w:rsidRDefault="00BE2EEC" w:rsidP="001D47F9">
      <w:pPr>
        <w:spacing w:beforeLines="150"/>
        <w:ind w:firstLine="0"/>
        <w:jc w:val="center"/>
        <w:rPr>
          <w:rFonts w:ascii="華康隸書體W3" w:eastAsia="華康隸書體W3"/>
          <w:sz w:val="50"/>
        </w:rPr>
      </w:pPr>
    </w:p>
    <w:p w:rsidR="00BE2EEC" w:rsidRDefault="00BE2EEC" w:rsidP="001D47F9">
      <w:pPr>
        <w:spacing w:beforeLines="150"/>
        <w:ind w:firstLine="0"/>
        <w:jc w:val="center"/>
        <w:rPr>
          <w:rFonts w:ascii="華康隸書體W3" w:eastAsia="華康隸書體W3"/>
          <w:sz w:val="50"/>
        </w:rPr>
      </w:pPr>
    </w:p>
    <w:p w:rsidR="00BE2EEC" w:rsidRDefault="00BE2EEC" w:rsidP="001D47F9">
      <w:pPr>
        <w:spacing w:beforeLines="150"/>
        <w:ind w:firstLine="0"/>
        <w:jc w:val="center"/>
        <w:rPr>
          <w:rFonts w:ascii="華康隸書體W3" w:eastAsia="華康隸書體W3"/>
          <w:sz w:val="50"/>
        </w:rPr>
      </w:pPr>
    </w:p>
    <w:p w:rsidR="00BE2EEC" w:rsidRDefault="00BE2EEC" w:rsidP="00BE2EEC">
      <w:pPr>
        <w:ind w:firstLine="0"/>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270557">
        <w:rPr>
          <w:rFonts w:ascii="華康隸書體W3(P)" w:eastAsia="華康隸書體W3(P)" w:hint="eastAsia"/>
          <w:sz w:val="38"/>
        </w:rPr>
        <w:t>10</w:t>
      </w:r>
      <w:r>
        <w:rPr>
          <w:rFonts w:ascii="華康隸書體W3(P)" w:eastAsia="華康隸書體W3(P)" w:hint="eastAsia"/>
          <w:sz w:val="38"/>
        </w:rPr>
        <w:t>月16日 出版</w:t>
      </w:r>
    </w:p>
    <w:p w:rsidR="00BE2EEC" w:rsidRPr="00BE2EEC" w:rsidRDefault="00BE2EEC" w:rsidP="001D47F9">
      <w:pPr>
        <w:spacing w:beforeLines="150"/>
        <w:ind w:firstLine="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ind w:firstLine="0"/>
      </w:pPr>
      <w:r w:rsidRPr="001D7CF3">
        <w:lastRenderedPageBreak/>
        <w:t>本　　期　　目　　錄</w:t>
      </w:r>
    </w:p>
    <w:p w:rsidR="00270557" w:rsidRDefault="005A4DA9" w:rsidP="00270557">
      <w:pPr>
        <w:pStyle w:val="a5"/>
      </w:pPr>
      <w:r>
        <w:rPr>
          <w:noProof/>
        </w:rPr>
        <w:pict>
          <v:roundrect id="_x0000_s1405" style="position:absolute;left:0;text-align:left;margin-left:1.25pt;margin-top:11.85pt;width:73.7pt;height:22.7pt;z-index:251659776" arcsize="10923f" filled="f" strokeweight="3pt">
            <v:stroke r:id="rId7" o:title="" filltype="pattern" endcap="round"/>
            <v:textbox inset=",1.8mm"/>
          </v:roundrect>
        </w:pict>
      </w:r>
      <w:r w:rsidR="00270557">
        <w:rPr>
          <w:rFonts w:hint="eastAsia"/>
        </w:rPr>
        <w:t>專　載</w:t>
      </w:r>
    </w:p>
    <w:p w:rsidR="00270557" w:rsidRDefault="00270557" w:rsidP="00270557">
      <w:pPr>
        <w:pStyle w:val="affffffffff7"/>
      </w:pPr>
      <w:r>
        <w:rPr>
          <w:rFonts w:hint="eastAsia"/>
        </w:rPr>
        <w:t>澎湖縣議會第</w:t>
      </w:r>
      <w:r>
        <w:rPr>
          <w:rFonts w:hint="eastAsia"/>
        </w:rPr>
        <w:t>20</w:t>
      </w:r>
      <w:r>
        <w:rPr>
          <w:rFonts w:hint="eastAsia"/>
        </w:rPr>
        <w:t>屆第</w:t>
      </w:r>
      <w:r>
        <w:rPr>
          <w:rFonts w:hint="eastAsia"/>
        </w:rPr>
        <w:t>8</w:t>
      </w:r>
      <w:r>
        <w:rPr>
          <w:rFonts w:hint="eastAsia"/>
        </w:rPr>
        <w:t>次定期會澎湖縣政府施政報告</w:t>
      </w:r>
      <w:r>
        <w:tab/>
      </w:r>
      <w:r w:rsidR="003675E0">
        <w:rPr>
          <w:rFonts w:hint="eastAsia"/>
        </w:rPr>
        <w:t>1</w:t>
      </w:r>
    </w:p>
    <w:p w:rsidR="00270557" w:rsidRDefault="005A4DA9" w:rsidP="00270557">
      <w:pPr>
        <w:pStyle w:val="a5"/>
      </w:pPr>
      <w:r>
        <w:rPr>
          <w:noProof/>
        </w:rPr>
        <w:pict>
          <v:roundrect id="_x0000_s1414" style="position:absolute;left:0;text-align:left;margin-left:1.25pt;margin-top:11.6pt;width:73.7pt;height:22.7pt;z-index:251663872" arcsize="10923f" filled="f" strokeweight="3pt">
            <v:stroke r:id="rId7" o:title="" filltype="pattern" endcap="round"/>
            <v:textbox inset=",1.8mm"/>
          </v:roundrect>
        </w:pict>
      </w:r>
      <w:r w:rsidR="00270557">
        <w:rPr>
          <w:rFonts w:hint="eastAsia"/>
        </w:rPr>
        <w:t>公　告</w:t>
      </w:r>
    </w:p>
    <w:p w:rsidR="00270557" w:rsidRDefault="00270557" w:rsidP="00270557">
      <w:pPr>
        <w:pStyle w:val="affffffffff7"/>
      </w:pPr>
      <w:r>
        <w:rPr>
          <w:rFonts w:hint="eastAsia"/>
        </w:rPr>
        <w:t>建　　設：公告公開展覽「劃定第三漁港周邊公有土地都市更新地區暨</w:t>
      </w:r>
      <w:r>
        <w:rPr>
          <w:rFonts w:hint="eastAsia"/>
        </w:rPr>
        <w:t xml:space="preserve">  </w:t>
      </w:r>
      <w:r>
        <w:rPr>
          <w:rFonts w:hint="eastAsia"/>
        </w:rPr>
        <w:t>訂定都市更新計畫」及「變更馬公都市計畫第</w:t>
      </w:r>
      <w:r>
        <w:rPr>
          <w:rFonts w:hint="eastAsia"/>
        </w:rPr>
        <w:t>B</w:t>
      </w:r>
      <w:r>
        <w:rPr>
          <w:rFonts w:hint="eastAsia"/>
        </w:rPr>
        <w:t>區細部計畫（廣場兼停車場用地「廣（停）</w:t>
      </w:r>
      <w:r>
        <w:rPr>
          <w:rFonts w:hint="eastAsia"/>
        </w:rPr>
        <w:t>B-1</w:t>
      </w:r>
      <w:r>
        <w:rPr>
          <w:rFonts w:hint="eastAsia"/>
        </w:rPr>
        <w:t>」土地使用分區管制要點）」等</w:t>
      </w:r>
      <w:r>
        <w:rPr>
          <w:rFonts w:hint="eastAsia"/>
        </w:rPr>
        <w:t>2</w:t>
      </w:r>
      <w:r>
        <w:rPr>
          <w:rFonts w:hint="eastAsia"/>
        </w:rPr>
        <w:t>案計畫書、圖</w:t>
      </w:r>
      <w:r>
        <w:tab/>
      </w:r>
      <w:r w:rsidR="003675E0">
        <w:rPr>
          <w:rFonts w:hint="eastAsia"/>
        </w:rPr>
        <w:t>10</w:t>
      </w:r>
      <w:r w:rsidR="001D47F9">
        <w:rPr>
          <w:rFonts w:hint="eastAsia"/>
        </w:rPr>
        <w:t>5</w:t>
      </w:r>
    </w:p>
    <w:p w:rsidR="00270557" w:rsidRDefault="005A4DA9" w:rsidP="00270557">
      <w:pPr>
        <w:pStyle w:val="a5"/>
      </w:pPr>
      <w:r>
        <w:rPr>
          <w:noProof/>
        </w:rPr>
        <w:pict>
          <v:roundrect id="_x0000_s1415" style="position:absolute;left:0;text-align:left;margin-left:.7pt;margin-top:11.65pt;width:73.7pt;height:22.7pt;z-index:251664896" arcsize="10923f" filled="f" strokeweight="3pt">
            <v:stroke r:id="rId7" o:title="" filltype="pattern" endcap="round"/>
            <v:textbox inset=",1.8mm"/>
          </v:roundrect>
        </w:pict>
      </w:r>
      <w:r w:rsidR="00270557">
        <w:rPr>
          <w:rFonts w:hint="eastAsia"/>
        </w:rPr>
        <w:t>附　錄</w:t>
      </w:r>
    </w:p>
    <w:p w:rsidR="006B5C24" w:rsidRDefault="00270557" w:rsidP="00270557">
      <w:pPr>
        <w:pStyle w:val="affffffffff7"/>
      </w:pPr>
      <w:r>
        <w:rPr>
          <w:rFonts w:hint="eastAsia"/>
        </w:rPr>
        <w:t>縣政重要紀事（中華民國</w:t>
      </w:r>
      <w:r>
        <w:rPr>
          <w:rFonts w:hint="eastAsia"/>
        </w:rPr>
        <w:t>115</w:t>
      </w:r>
      <w:r>
        <w:rPr>
          <w:rFonts w:hint="eastAsia"/>
        </w:rPr>
        <w:t>年</w:t>
      </w:r>
      <w:r>
        <w:rPr>
          <w:rFonts w:hint="eastAsia"/>
        </w:rPr>
        <w:t>9</w:t>
      </w:r>
      <w:r>
        <w:rPr>
          <w:rFonts w:hint="eastAsia"/>
        </w:rPr>
        <w:t>月份）</w:t>
      </w:r>
      <w:r>
        <w:tab/>
      </w:r>
      <w:r w:rsidR="003675E0">
        <w:rPr>
          <w:rFonts w:hint="eastAsia"/>
        </w:rPr>
        <w:t>108</w:t>
      </w:r>
    </w:p>
    <w:p w:rsidR="00270557" w:rsidRDefault="00270557" w:rsidP="00270557">
      <w:pPr>
        <w:pStyle w:val="affffffffff7"/>
      </w:pPr>
    </w:p>
    <w:p w:rsidR="000867BD" w:rsidRPr="006B5C24" w:rsidRDefault="000867BD" w:rsidP="006405FC">
      <w:pPr>
        <w:pStyle w:val="affffffffff7"/>
        <w:sectPr w:rsidR="000867BD" w:rsidRPr="006B5C24">
          <w:headerReference w:type="even" r:id="rId8"/>
          <w:headerReference w:type="default" r:id="rId9"/>
          <w:footerReference w:type="even" r:id="rId10"/>
          <w:footerReference w:type="default" r:id="rId11"/>
          <w:pgSz w:w="10660" w:h="14742" w:code="132"/>
          <w:pgMar w:top="1531" w:right="1276" w:bottom="1304" w:left="1276" w:header="680" w:footer="794" w:gutter="0"/>
          <w:pgNumType w:start="1"/>
          <w:cols w:space="425"/>
          <w:docGrid w:linePitch="360" w:charSpace="134328"/>
        </w:sectPr>
      </w:pPr>
    </w:p>
    <w:p w:rsidR="001D47F9" w:rsidRDefault="001D47F9" w:rsidP="001D47F9">
      <w:pPr>
        <w:spacing w:line="240" w:lineRule="auto"/>
        <w:ind w:left="720" w:hanging="720"/>
      </w:pPr>
      <w:r>
        <w:rPr>
          <w:noProof/>
        </w:rPr>
        <w:lastRenderedPageBreak/>
        <w:pict>
          <v:shapetype id="_x0000_t202" coordsize="21600,21600" o:spt="202" path="m,l,21600r21600,l21600,xe">
            <v:stroke joinstyle="miter"/>
            <v:path gradientshapeok="t" o:connecttype="rect"/>
          </v:shapetype>
          <v:shape id="_x0000_s1422" type="#_x0000_t202" style="position:absolute;left:0;text-align:left;margin-left:235.75pt;margin-top:-.05pt;width:85.05pt;height:34pt;z-index:251692544;mso-position-horizontal-relative:page" filled="f" strokeweight="4pt">
            <v:stroke r:id="rId12" o:title="" filltype="pattern"/>
            <v:textbox style="mso-next-textbox:#_x0000_s1422" inset=",1.3mm">
              <w:txbxContent>
                <w:p w:rsidR="003B51B3" w:rsidRPr="00682921" w:rsidRDefault="003B51B3" w:rsidP="001D47F9">
                  <w:pPr>
                    <w:pStyle w:val="affffffffffff"/>
                    <w:ind w:left="1080" w:hanging="1080"/>
                  </w:pPr>
                  <w:r>
                    <w:rPr>
                      <w:rFonts w:hint="eastAsia"/>
                    </w:rPr>
                    <w:t>專載</w:t>
                  </w:r>
                </w:p>
              </w:txbxContent>
            </v:textbox>
            <w10:wrap anchorx="page"/>
          </v:shape>
        </w:pict>
      </w:r>
    </w:p>
    <w:p w:rsidR="001D47F9" w:rsidRDefault="001D47F9" w:rsidP="001D47F9">
      <w:pPr>
        <w:spacing w:line="240" w:lineRule="auto"/>
        <w:ind w:left="720" w:hanging="720"/>
        <w:rPr>
          <w:rFonts w:hint="eastAsia"/>
        </w:rPr>
      </w:pPr>
    </w:p>
    <w:p w:rsidR="001D47F9" w:rsidRDefault="001D47F9" w:rsidP="001D47F9">
      <w:pPr>
        <w:spacing w:line="240" w:lineRule="auto"/>
        <w:ind w:left="720" w:hanging="720"/>
      </w:pPr>
    </w:p>
    <w:p w:rsidR="007B0946" w:rsidRPr="007478D9" w:rsidRDefault="007B0946" w:rsidP="007B0946">
      <w:pPr>
        <w:spacing w:line="240" w:lineRule="auto"/>
        <w:ind w:left="720" w:hanging="720"/>
      </w:pPr>
      <w:r w:rsidRPr="007478D9">
        <w:rPr>
          <w:noProof/>
        </w:rPr>
        <w:drawing>
          <wp:inline distT="0" distB="0" distL="0" distR="0">
            <wp:extent cx="842108" cy="468923"/>
            <wp:effectExtent l="19050" t="0" r="0" b="0"/>
            <wp:docPr id="3" name="圖片 395" descr="施政報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施政報告"/>
                    <pic:cNvPicPr>
                      <a:picLocks noChangeAspect="1" noChangeArrowheads="1"/>
                    </pic:cNvPicPr>
                  </pic:nvPicPr>
                  <pic:blipFill>
                    <a:blip r:embed="rId13" cstate="print"/>
                    <a:srcRect/>
                    <a:stretch>
                      <a:fillRect/>
                    </a:stretch>
                  </pic:blipFill>
                  <pic:spPr bwMode="auto">
                    <a:xfrm>
                      <a:off x="0" y="0"/>
                      <a:ext cx="850900" cy="461010"/>
                    </a:xfrm>
                    <a:prstGeom prst="rect">
                      <a:avLst/>
                    </a:prstGeom>
                    <a:noFill/>
                    <a:ln w="9525">
                      <a:noFill/>
                      <a:miter lim="800000"/>
                      <a:headEnd/>
                      <a:tailEnd/>
                    </a:ln>
                  </pic:spPr>
                </pic:pic>
              </a:graphicData>
            </a:graphic>
          </wp:inline>
        </w:drawing>
      </w:r>
      <w:r w:rsidRPr="00437B4E">
        <w:rPr>
          <w:rFonts w:hint="eastAsia"/>
        </w:rPr>
        <w:t>澎湖縣議會第</w:t>
      </w:r>
      <w:r w:rsidRPr="00437B4E">
        <w:rPr>
          <w:rFonts w:hint="eastAsia"/>
        </w:rPr>
        <w:t>20</w:t>
      </w:r>
      <w:r w:rsidRPr="00437B4E">
        <w:rPr>
          <w:rFonts w:hint="eastAsia"/>
        </w:rPr>
        <w:t>屆第</w:t>
      </w:r>
      <w:r>
        <w:rPr>
          <w:rFonts w:hint="eastAsia"/>
        </w:rPr>
        <w:t>8</w:t>
      </w:r>
      <w:r w:rsidRPr="00437B4E">
        <w:rPr>
          <w:rFonts w:hint="eastAsia"/>
        </w:rPr>
        <w:t>次定期會澎湖縣政府施政報告</w:t>
      </w:r>
    </w:p>
    <w:p w:rsidR="0043496A" w:rsidRPr="00752915" w:rsidRDefault="0043496A" w:rsidP="00951C07">
      <w:pPr>
        <w:pStyle w:val="affffffffff9"/>
        <w:spacing w:before="360" w:after="360"/>
      </w:pPr>
      <w:r w:rsidRPr="00752915">
        <w:t>壹、前言</w:t>
      </w:r>
    </w:p>
    <w:p w:rsidR="0043496A" w:rsidRPr="00752915" w:rsidRDefault="0043496A" w:rsidP="003B51B3">
      <w:pPr>
        <w:pStyle w:val="affffffffffa"/>
      </w:pPr>
      <w:r w:rsidRPr="00752915">
        <w:t>陳議長、藍副議長、各位議員女士、先生：</w:t>
      </w:r>
    </w:p>
    <w:p w:rsidR="0043496A" w:rsidRPr="00752915" w:rsidRDefault="0043496A" w:rsidP="003B51B3">
      <w:pPr>
        <w:pStyle w:val="affffffffffa"/>
      </w:pPr>
      <w:r w:rsidRPr="00752915">
        <w:t>欣逢貴會第</w:t>
      </w:r>
      <w:r w:rsidRPr="00752915">
        <w:t>20</w:t>
      </w:r>
      <w:r w:rsidRPr="00752915">
        <w:t>屆第</w:t>
      </w:r>
      <w:r w:rsidRPr="00752915">
        <w:t>8</w:t>
      </w:r>
      <w:r w:rsidRPr="00752915">
        <w:t>次定期會開議，</w:t>
      </w:r>
      <w:r w:rsidRPr="00951C07">
        <w:rPr>
          <w:vertAlign w:val="superscript"/>
        </w:rPr>
        <w:t>皆興</w:t>
      </w:r>
      <w:r w:rsidRPr="00752915">
        <w:t>謹代表縣府團隊提出施政報告。首先感謝議長、副議長及各位議員長期以來對縣政的監督、支持與指導，也感謝全體鄉親對縣府團隊的信任與鞭策。</w:t>
      </w:r>
    </w:p>
    <w:p w:rsidR="0043496A" w:rsidRPr="00752915" w:rsidRDefault="0043496A" w:rsidP="003B51B3">
      <w:pPr>
        <w:pStyle w:val="affffffffffa"/>
      </w:pPr>
      <w:r w:rsidRPr="00752915">
        <w:t>光復縣長因公受傷休養期間，最掛念的始終是縣政不能停、建設不能等、服務不能斷。</w:t>
      </w:r>
      <w:r w:rsidRPr="00951C07">
        <w:rPr>
          <w:vertAlign w:val="superscript"/>
        </w:rPr>
        <w:t>皆興</w:t>
      </w:r>
      <w:r w:rsidRPr="00752915">
        <w:t>負起維持縣政穩定運作的責任，帶領縣府團隊堅守崗位，確保各項施政、重大建設及為民服務持續推進。</w:t>
      </w:r>
    </w:p>
    <w:p w:rsidR="0043496A" w:rsidRPr="00752915" w:rsidRDefault="0043496A" w:rsidP="003B51B3">
      <w:pPr>
        <w:pStyle w:val="affffffffffa"/>
      </w:pPr>
      <w:r w:rsidRPr="00752915">
        <w:t>《澎湖好政・幸福達陣》，是光復縣長勾勒幸福澎湖的藍圖。自</w:t>
      </w:r>
      <w:r w:rsidRPr="00752915">
        <w:t>111</w:t>
      </w:r>
      <w:r w:rsidRPr="00752915">
        <w:t>年</w:t>
      </w:r>
      <w:r w:rsidRPr="00752915">
        <w:t>12</w:t>
      </w:r>
      <w:r w:rsidRPr="00752915">
        <w:t>月</w:t>
      </w:r>
      <w:r w:rsidRPr="00752915">
        <w:t>25</w:t>
      </w:r>
      <w:r w:rsidRPr="00752915">
        <w:t>日就任以來，縣府團隊秉持「全齡關懷・世代共好」理念，從鄉親需求出發，用心做好每一件與生活息息相關的事。從財政、育兒、教育、醫療長照，到交通、觀光文化、產業轉型、環境永續及智慧治理，一步一腳印，將政策承諾轉化為具體成果。</w:t>
      </w:r>
    </w:p>
    <w:p w:rsidR="0043496A" w:rsidRPr="00752915" w:rsidRDefault="0043496A" w:rsidP="003B51B3">
      <w:pPr>
        <w:pStyle w:val="affffffffffa"/>
      </w:pPr>
      <w:r w:rsidRPr="00752915">
        <w:t>在穩健財政方面，光復縣長上任之初，本府縣庫負債逾</w:t>
      </w:r>
      <w:r w:rsidRPr="00752915">
        <w:t>17</w:t>
      </w:r>
      <w:r w:rsidRPr="00752915">
        <w:t>億元。在福利與建設持續推進下，嚴守財政紀律、強化債務管理，於</w:t>
      </w:r>
      <w:r w:rsidRPr="00752915">
        <w:t>113</w:t>
      </w:r>
      <w:r w:rsidRPr="00752915">
        <w:t>年</w:t>
      </w:r>
      <w:r w:rsidRPr="00752915">
        <w:t>4</w:t>
      </w:r>
      <w:r w:rsidRPr="00752915">
        <w:t>月提前達成「零債務」目標，截至</w:t>
      </w:r>
      <w:r w:rsidRPr="00752915">
        <w:t>115</w:t>
      </w:r>
      <w:r w:rsidRPr="00752915">
        <w:t>年</w:t>
      </w:r>
      <w:r w:rsidRPr="00752915">
        <w:t>6</w:t>
      </w:r>
      <w:r w:rsidRPr="00752915">
        <w:t>月持續維持零債務，並自</w:t>
      </w:r>
      <w:r w:rsidRPr="00752915">
        <w:t>112</w:t>
      </w:r>
      <w:r w:rsidRPr="00752915">
        <w:t>至</w:t>
      </w:r>
      <w:r w:rsidRPr="00752915">
        <w:t>114</w:t>
      </w:r>
      <w:r w:rsidRPr="00752915">
        <w:t>年連續</w:t>
      </w:r>
      <w:r w:rsidRPr="00752915">
        <w:t>3</w:t>
      </w:r>
      <w:r w:rsidRPr="00752915">
        <w:t>年榮獲財政部地方財政業務考核債務管理佳績。從</w:t>
      </w:r>
      <w:r w:rsidRPr="00752915">
        <w:t>17</w:t>
      </w:r>
      <w:r w:rsidRPr="00752915">
        <w:t>億負債到零債務，穩健財政就是推動幸福政策與永續建設最重要的底氣。</w:t>
      </w:r>
    </w:p>
    <w:p w:rsidR="0043496A" w:rsidRPr="00752915" w:rsidRDefault="0043496A" w:rsidP="003B51B3">
      <w:pPr>
        <w:pStyle w:val="affffffffffa"/>
      </w:pPr>
      <w:r w:rsidRPr="00752915">
        <w:t>在安心育兒方面，本府從生育補助、公共托育、幼兒教育及親子支持多管齊下，推動凍卵補助、生育補助加碼、產後健康照護及月嫂媒合，持續減輕家庭生養負擔。</w:t>
      </w:r>
      <w:r w:rsidRPr="00752915">
        <w:rPr>
          <w:rFonts w:hint="eastAsia"/>
        </w:rPr>
        <w:t>此外，本府也積極推動共融式遊戲場的建置與更新，除已完成的嵵裡社區公園等</w:t>
      </w:r>
      <w:r w:rsidRPr="00752915">
        <w:rPr>
          <w:rFonts w:hint="eastAsia"/>
        </w:rPr>
        <w:t>8</w:t>
      </w:r>
      <w:r w:rsidRPr="00752915">
        <w:t>處共融式兒童遊戲場之外，另新建案山室內共融及托嬰中心，並提供定點臨托服務，補足短期彈性照顧需求。</w:t>
      </w:r>
      <w:r w:rsidRPr="00752915">
        <w:t>112</w:t>
      </w:r>
      <w:r w:rsidRPr="00752915">
        <w:t>至</w:t>
      </w:r>
      <w:r w:rsidRPr="00752915">
        <w:t>114</w:t>
      </w:r>
      <w:r w:rsidRPr="00752915">
        <w:t>年本縣粗出生率均高於全國平均、穩居全國前</w:t>
      </w:r>
      <w:r w:rsidRPr="00752915">
        <w:t>6</w:t>
      </w:r>
      <w:r w:rsidRPr="00752915">
        <w:t>名；</w:t>
      </w:r>
      <w:r w:rsidRPr="00752915">
        <w:t>115</w:t>
      </w:r>
      <w:r w:rsidRPr="00752915">
        <w:t>年上半年約</w:t>
      </w:r>
      <w:r w:rsidRPr="00752915">
        <w:t>5.6‰</w:t>
      </w:r>
      <w:r w:rsidRPr="00752915">
        <w:t>，其中</w:t>
      </w:r>
      <w:r w:rsidRPr="00752915">
        <w:t>2</w:t>
      </w:r>
      <w:r w:rsidRPr="00752915">
        <w:t>月及</w:t>
      </w:r>
      <w:r w:rsidRPr="00752915">
        <w:t>3</w:t>
      </w:r>
      <w:r w:rsidRPr="00752915">
        <w:t>月更居全國第</w:t>
      </w:r>
      <w:r w:rsidRPr="00752915">
        <w:t>1</w:t>
      </w:r>
      <w:r w:rsidRPr="00752915">
        <w:t>，展現本府完善育兒支持體系的政策成果。</w:t>
      </w:r>
    </w:p>
    <w:p w:rsidR="0043496A" w:rsidRPr="00752915" w:rsidRDefault="0043496A" w:rsidP="003B51B3">
      <w:pPr>
        <w:pStyle w:val="affffffffffa"/>
      </w:pPr>
      <w:r w:rsidRPr="00752915">
        <w:lastRenderedPageBreak/>
        <w:t>教育是澎湖最重要的長期投資。本府持續推動國中小免費營養午餐，</w:t>
      </w:r>
      <w:r w:rsidRPr="00752915">
        <w:t>112</w:t>
      </w:r>
      <w:r w:rsidRPr="00752915">
        <w:t>至</w:t>
      </w:r>
      <w:r w:rsidRPr="00752915">
        <w:t>115</w:t>
      </w:r>
      <w:r w:rsidRPr="00752915">
        <w:t>年約</w:t>
      </w:r>
      <w:r w:rsidRPr="00752915">
        <w:t>2</w:t>
      </w:r>
      <w:r w:rsidRPr="00752915">
        <w:t>萬</w:t>
      </w:r>
      <w:r w:rsidRPr="00752915">
        <w:t>942</w:t>
      </w:r>
      <w:r w:rsidRPr="00752915">
        <w:t>名學生受惠；</w:t>
      </w:r>
      <w:r w:rsidRPr="00752915">
        <w:t>112</w:t>
      </w:r>
      <w:r w:rsidRPr="00752915">
        <w:t>年起補助小一制服及國小文具費，受惠</w:t>
      </w:r>
      <w:r w:rsidRPr="00752915">
        <w:t>1</w:t>
      </w:r>
      <w:r w:rsidRPr="00752915">
        <w:t>萬</w:t>
      </w:r>
      <w:r w:rsidRPr="00752915">
        <w:t>603</w:t>
      </w:r>
      <w:r w:rsidRPr="00752915">
        <w:t>人；</w:t>
      </w:r>
      <w:r w:rsidRPr="00752915">
        <w:t>114</w:t>
      </w:r>
      <w:r w:rsidRPr="00752915">
        <w:t>年高中職學生每學期補助</w:t>
      </w:r>
      <w:r w:rsidRPr="00752915">
        <w:t>5,000</w:t>
      </w:r>
      <w:r w:rsidRPr="00752915">
        <w:t>元，大專院校研究所以上學生每學年提供</w:t>
      </w:r>
      <w:r w:rsidRPr="00752915">
        <w:t>1</w:t>
      </w:r>
      <w:r w:rsidRPr="00752915">
        <w:t>萬元助學金或交通圖書券。同時逐年降低班級人數、改善校園環境，推動</w:t>
      </w:r>
      <w:r w:rsidRPr="00752915">
        <w:t>AI</w:t>
      </w:r>
      <w:r w:rsidRPr="00752915">
        <w:t>課程、</w:t>
      </w:r>
      <w:r w:rsidRPr="00752915">
        <w:t>XR</w:t>
      </w:r>
      <w:r w:rsidRPr="00752915">
        <w:t>共學、生生用平板及藝文培育，讓每個孩子都能安心學習、發揮所長。</w:t>
      </w:r>
    </w:p>
    <w:p w:rsidR="0043496A" w:rsidRPr="00752915" w:rsidRDefault="0043496A" w:rsidP="003B51B3">
      <w:pPr>
        <w:pStyle w:val="affffffffffa"/>
      </w:pPr>
      <w:r w:rsidRPr="00752915">
        <w:t>同時，本府因應少子化及人口結構轉變，自</w:t>
      </w:r>
      <w:r w:rsidRPr="00752915">
        <w:t>113</w:t>
      </w:r>
      <w:r w:rsidRPr="00752915">
        <w:t>年起推動</w:t>
      </w:r>
      <w:r w:rsidRPr="00752915">
        <w:t>4</w:t>
      </w:r>
      <w:r w:rsidRPr="00752915">
        <w:t>校教育資源整合及校園活化。虎井國小轉型為離島遊學基地，竹灣國小設置銀髮健身俱樂部，鎮海國中規劃為藝文駐村及海洋教育基地，志清國中則作為教師研習及行政服務中心，讓整併後的校園空間延伸為多元公共服務場域，持續服務地方並提升資產使用效益。</w:t>
      </w:r>
    </w:p>
    <w:p w:rsidR="0043496A" w:rsidRPr="00752915" w:rsidRDefault="0043496A" w:rsidP="003B51B3">
      <w:pPr>
        <w:pStyle w:val="affffffffffa"/>
      </w:pPr>
      <w:r w:rsidRPr="00752915">
        <w:t>在青年發展方面，本府從創業、產業創新、地方創生及公共參與著手，支持青年返鄉、留鄉。青年創業貸款每案最高</w:t>
      </w:r>
      <w:r w:rsidRPr="00752915">
        <w:t>75</w:t>
      </w:r>
      <w:r w:rsidRPr="00752915">
        <w:t>萬元、最長</w:t>
      </w:r>
      <w:r w:rsidRPr="00752915">
        <w:t>7</w:t>
      </w:r>
      <w:r w:rsidRPr="00752915">
        <w:t>年，已協助</w:t>
      </w:r>
      <w:r w:rsidRPr="00752915">
        <w:t>19</w:t>
      </w:r>
      <w:r w:rsidRPr="00752915">
        <w:t>家青年事業取得約</w:t>
      </w:r>
      <w:r w:rsidRPr="00752915">
        <w:t>1,335</w:t>
      </w:r>
      <w:r w:rsidRPr="00752915">
        <w:t>萬元資金。在創業資金支持之外，本府也透過地方型</w:t>
      </w:r>
      <w:r w:rsidRPr="00752915">
        <w:t>SBIR</w:t>
      </w:r>
      <w:r w:rsidRPr="00752915">
        <w:t>、</w:t>
      </w:r>
      <w:r w:rsidRPr="00752915">
        <w:rPr>
          <w:rFonts w:hint="eastAsia"/>
        </w:rPr>
        <w:t>「</w:t>
      </w:r>
      <w:r w:rsidRPr="00752915">
        <w:t>澎湖好農</w:t>
      </w:r>
      <w:r w:rsidRPr="00752915">
        <w:rPr>
          <w:rFonts w:hint="eastAsia"/>
        </w:rPr>
        <w:t>」</w:t>
      </w:r>
      <w:r w:rsidRPr="00752915">
        <w:t>及逾</w:t>
      </w:r>
      <w:r w:rsidRPr="00752915">
        <w:t>5,100</w:t>
      </w:r>
      <w:r w:rsidRPr="00752915">
        <w:t>萬元地方創生資源，支持青年投入產業創新與地方發展。</w:t>
      </w:r>
      <w:r w:rsidRPr="00752915">
        <w:t>113</w:t>
      </w:r>
      <w:r w:rsidRPr="00752915">
        <w:t>年</w:t>
      </w:r>
      <w:r w:rsidRPr="00752915">
        <w:t>7</w:t>
      </w:r>
      <w:r w:rsidRPr="00752915">
        <w:t>月成立青年事務委員會，讓青年聲音進入縣政決策，從提供創業第一桶金、支持青年發展事業，到建立公共參與舞臺，讓青年願意回來、能夠留下，在澎湖找到發展的機會。</w:t>
      </w:r>
    </w:p>
    <w:p w:rsidR="0043496A" w:rsidRPr="00752915" w:rsidRDefault="0043496A" w:rsidP="003B51B3">
      <w:pPr>
        <w:pStyle w:val="affffffffffa"/>
      </w:pPr>
      <w:r w:rsidRPr="00752915">
        <w:t>在醫療升級方面，本府串聯中央、醫學中心及在地資源，建構緊急救護、智慧醫療與在地治療並進的生命守護網。在緊急救護方面，航空救護直升機</w:t>
      </w:r>
      <w:r w:rsidRPr="00752915">
        <w:t>24</w:t>
      </w:r>
      <w:r w:rsidRPr="00752915">
        <w:t>小時駐地備勤，平均縮短</w:t>
      </w:r>
      <w:r w:rsidRPr="00752915">
        <w:t>24</w:t>
      </w:r>
      <w:r w:rsidRPr="00752915">
        <w:t>分鐘搶救時間。</w:t>
      </w:r>
      <w:r w:rsidRPr="00752915">
        <w:t>113</w:t>
      </w:r>
      <w:r w:rsidRPr="00752915">
        <w:t>年提高離島緊急傷病患包船費用補助，並放寬陪同限制，回應離島緊急就醫實際需求；同時首創全國離島型救護車，將急救設備與醫療處置</w:t>
      </w:r>
      <w:r w:rsidRPr="00752915">
        <w:rPr>
          <w:rFonts w:hint="eastAsia"/>
        </w:rPr>
        <w:t>延伸至第一線</w:t>
      </w:r>
      <w:r w:rsidRPr="00752915">
        <w:t>，打造「移動急診室」，並獲國家健康城市創新獎肯定。在智慧醫療方面，攜手中國醫藥大學附設醫院推動「</w:t>
      </w:r>
      <w:r w:rsidRPr="00752915">
        <w:t>AI</w:t>
      </w:r>
      <w:r w:rsidRPr="00752915">
        <w:t>智慧健康澎湖」，導入</w:t>
      </w:r>
      <w:r w:rsidRPr="00752915">
        <w:t>AI</w:t>
      </w:r>
      <w:r w:rsidRPr="00752915">
        <w:t>智慧洗腎、心電圖判讀及遠距醫療，並推動「離島醫療數位大躍進」計畫，落實醫療平權；在重大疾病在地治療方面，三軍總醫院澎湖分院放射腫瘤中心預計</w:t>
      </w:r>
      <w:r w:rsidRPr="00752915">
        <w:t>116</w:t>
      </w:r>
      <w:r w:rsidRPr="00752915">
        <w:t>年完工，未來每年約可讓</w:t>
      </w:r>
      <w:r w:rsidRPr="00752915">
        <w:t>576</w:t>
      </w:r>
      <w:r w:rsidRPr="00752915">
        <w:t>位癌症患者留在澎湖治療，減少跨海奔波。</w:t>
      </w:r>
    </w:p>
    <w:p w:rsidR="0043496A" w:rsidRPr="00752915" w:rsidRDefault="0043496A" w:rsidP="003B51B3">
      <w:pPr>
        <w:pStyle w:val="affffffffffa"/>
      </w:pPr>
      <w:r w:rsidRPr="00752915">
        <w:t>在長照與全齡照顧方面，面對高齡人口超過</w:t>
      </w:r>
      <w:r w:rsidRPr="00752915">
        <w:t>20%</w:t>
      </w:r>
      <w:r w:rsidRPr="00752915">
        <w:t>，本府持續完善在地安老服務。自</w:t>
      </w:r>
      <w:r w:rsidRPr="00752915">
        <w:t>112</w:t>
      </w:r>
      <w:r w:rsidRPr="00752915">
        <w:t>年全國首發端午敬老禮金，</w:t>
      </w:r>
      <w:r w:rsidRPr="00752915">
        <w:t>65</w:t>
      </w:r>
      <w:r w:rsidRPr="00752915">
        <w:t>歲以上長者每年享有</w:t>
      </w:r>
      <w:r w:rsidRPr="00752915">
        <w:t>1</w:t>
      </w:r>
      <w:r w:rsidRPr="00752915">
        <w:t>萬</w:t>
      </w:r>
      <w:r w:rsidRPr="00752915">
        <w:t>5,000</w:t>
      </w:r>
      <w:r w:rsidRPr="00752915">
        <w:t>元敬老福利；同年</w:t>
      </w:r>
      <w:r w:rsidRPr="00752915">
        <w:t>4</w:t>
      </w:r>
      <w:r w:rsidRPr="00752915">
        <w:t>月啟動長者裝置假牙補助，迄今已嘉惠</w:t>
      </w:r>
      <w:r w:rsidRPr="00752915">
        <w:t>2,570</w:t>
      </w:r>
      <w:r w:rsidRPr="00752915">
        <w:t>人</w:t>
      </w:r>
      <w:r w:rsidRPr="00752915">
        <w:rPr>
          <w:rFonts w:hint="eastAsia"/>
        </w:rPr>
        <w:t>次</w:t>
      </w:r>
      <w:r w:rsidRPr="00752915">
        <w:t>，滿意度逾九成，從經濟支持到健康照護，提升長者生活照顧與福祉。在提升長照服務</w:t>
      </w:r>
      <w:r w:rsidRPr="00752915">
        <w:lastRenderedPageBreak/>
        <w:t>量能方面，全縣</w:t>
      </w:r>
      <w:r w:rsidRPr="00752915">
        <w:t>46</w:t>
      </w:r>
      <w:r w:rsidRPr="00752915">
        <w:t>家長照服務單位服務逾</w:t>
      </w:r>
      <w:r w:rsidRPr="00752915">
        <w:t>5</w:t>
      </w:r>
      <w:r w:rsidRPr="00752915">
        <w:t>萬人次，並布建</w:t>
      </w:r>
      <w:r w:rsidRPr="00752915">
        <w:rPr>
          <w:rFonts w:hint="eastAsia"/>
        </w:rPr>
        <w:t>20</w:t>
      </w:r>
      <w:r w:rsidRPr="00752915">
        <w:t>處銀髮健身俱樂部、</w:t>
      </w:r>
      <w:r w:rsidRPr="00752915">
        <w:t>8</w:t>
      </w:r>
      <w:r w:rsidRPr="00752915">
        <w:t>處失智社區服務據點及</w:t>
      </w:r>
      <w:r w:rsidRPr="00752915">
        <w:t>1</w:t>
      </w:r>
      <w:r w:rsidRPr="00752915">
        <w:t>處共照中心，完善社區照顧網絡。本縣首座公辦民營「享居長照園區」，</w:t>
      </w:r>
      <w:r w:rsidRPr="00752915">
        <w:rPr>
          <w:rFonts w:hint="eastAsia"/>
        </w:rPr>
        <w:t>已取得使用執照</w:t>
      </w:r>
      <w:r w:rsidRPr="00752915">
        <w:t>，接續惠民醫院長照園區及澎湖醫院長照暨醫療綜合大樓逐步完工，未來預計增加約</w:t>
      </w:r>
      <w:r w:rsidRPr="00752915">
        <w:t>200</w:t>
      </w:r>
      <w:r w:rsidRPr="00752915">
        <w:t>床住宿式照護量能，逐步實現在地安老、幸福安老。</w:t>
      </w:r>
    </w:p>
    <w:p w:rsidR="0043496A" w:rsidRPr="00752915" w:rsidRDefault="0043496A" w:rsidP="003B51B3">
      <w:pPr>
        <w:pStyle w:val="affffffffffa"/>
      </w:pPr>
      <w:r w:rsidRPr="00752915">
        <w:t>本府持續強化身心障礙及早期療育支持。</w:t>
      </w:r>
      <w:r w:rsidRPr="00752915">
        <w:t>112</w:t>
      </w:r>
      <w:r w:rsidRPr="00752915">
        <w:t>年全面提高身心障礙者三節慰問金至每人每年</w:t>
      </w:r>
      <w:r w:rsidRPr="00752915">
        <w:t>1</w:t>
      </w:r>
      <w:r w:rsidRPr="00752915">
        <w:t>萬</w:t>
      </w:r>
      <w:r w:rsidRPr="00752915">
        <w:t>1,000</w:t>
      </w:r>
      <w:r w:rsidRPr="00752915">
        <w:t>元，並放寬申領資格，同時推動「適應運動據點計畫」，提供多元運動參與機會，落實身心障礙者運動平權。在兒童健康與早療支持方面，</w:t>
      </w:r>
      <w:r w:rsidRPr="00752915">
        <w:t>115</w:t>
      </w:r>
      <w:r w:rsidRPr="00752915">
        <w:t>年</w:t>
      </w:r>
      <w:r w:rsidRPr="00752915">
        <w:t>8</w:t>
      </w:r>
      <w:r w:rsidRPr="00752915">
        <w:t>月</w:t>
      </w:r>
      <w:r w:rsidRPr="00752915">
        <w:t>4</w:t>
      </w:r>
      <w:r w:rsidRPr="00752915">
        <w:t>日，</w:t>
      </w:r>
      <w:r w:rsidRPr="00752915">
        <w:rPr>
          <w:rFonts w:hint="eastAsia"/>
        </w:rPr>
        <w:t>與天主教靈醫會惠民醫院合作，率全國之先設立澎湖首座「兒童適性體適能中心」，目前規劃再增設部立澎湖醫院</w:t>
      </w:r>
      <w:r w:rsidRPr="00752915">
        <w:t>1</w:t>
      </w:r>
      <w:r w:rsidRPr="00752915">
        <w:t>處服務據點。自</w:t>
      </w:r>
      <w:r w:rsidRPr="00752915">
        <w:t>115</w:t>
      </w:r>
      <w:r w:rsidRPr="00752915">
        <w:t>年</w:t>
      </w:r>
      <w:r w:rsidRPr="00752915">
        <w:t>5</w:t>
      </w:r>
      <w:r w:rsidRPr="00752915">
        <w:t>月起加碼早期療育補助，一般家庭每月補助上限由</w:t>
      </w:r>
      <w:r w:rsidRPr="00752915">
        <w:t>4,000</w:t>
      </w:r>
      <w:r w:rsidRPr="00752915">
        <w:t>元提高至</w:t>
      </w:r>
      <w:r w:rsidRPr="00752915">
        <w:t>6,000</w:t>
      </w:r>
      <w:r w:rsidRPr="00752915">
        <w:t>元、低收入戶由</w:t>
      </w:r>
      <w:r w:rsidRPr="00752915">
        <w:t>6,000</w:t>
      </w:r>
      <w:r w:rsidRPr="00752915">
        <w:t>元提高至</w:t>
      </w:r>
      <w:r w:rsidRPr="00752915">
        <w:t>8,000</w:t>
      </w:r>
      <w:r w:rsidRPr="00752915">
        <w:t>元，減輕家庭療育負擔，讓有需要的孩子獲得更及時、適切的療育與成長支持。</w:t>
      </w:r>
    </w:p>
    <w:p w:rsidR="0043496A" w:rsidRPr="00752915" w:rsidRDefault="0043496A" w:rsidP="003B51B3">
      <w:pPr>
        <w:pStyle w:val="affffffffffa"/>
      </w:pPr>
      <w:r w:rsidRPr="00752915">
        <w:t>在交通建設方面，本府持續完善主要道路路網。澎</w:t>
      </w:r>
      <w:r w:rsidRPr="00752915">
        <w:t>20</w:t>
      </w:r>
      <w:r w:rsidRPr="00752915">
        <w:t>號線新闢工程全長約</w:t>
      </w:r>
      <w:r w:rsidRPr="00752915">
        <w:t>1.9</w:t>
      </w:r>
      <w:r w:rsidRPr="00752915">
        <w:t>公里、總經費近</w:t>
      </w:r>
      <w:r w:rsidRPr="00752915">
        <w:t>2</w:t>
      </w:r>
      <w:r w:rsidRPr="00752915">
        <w:t>億元，已於</w:t>
      </w:r>
      <w:r w:rsidRPr="00752915">
        <w:t>115</w:t>
      </w:r>
      <w:r w:rsidRPr="00752915">
        <w:t>年</w:t>
      </w:r>
      <w:r w:rsidRPr="00752915">
        <w:t>5</w:t>
      </w:r>
      <w:r w:rsidRPr="00752915">
        <w:t>月開工，預計</w:t>
      </w:r>
      <w:r w:rsidRPr="00752915">
        <w:t>116</w:t>
      </w:r>
      <w:r w:rsidRPr="00752915">
        <w:t>年</w:t>
      </w:r>
      <w:r w:rsidRPr="00752915">
        <w:t>10</w:t>
      </w:r>
      <w:r w:rsidRPr="00752915">
        <w:t>月完工；馬公都市計畫北環道路持續推進，未來將銜接四維路外環及</w:t>
      </w:r>
      <w:r w:rsidRPr="00752915">
        <w:t>203</w:t>
      </w:r>
      <w:r w:rsidRPr="00752915">
        <w:t>縣道，改善西衛及澎湖科技大學周邊交通壅塞。另完成澎</w:t>
      </w:r>
      <w:r w:rsidRPr="00752915">
        <w:t>13</w:t>
      </w:r>
      <w:r w:rsidRPr="00752915">
        <w:t>線道路及排水改善，持續推動澎</w:t>
      </w:r>
      <w:r w:rsidRPr="00752915">
        <w:t>22</w:t>
      </w:r>
      <w:r w:rsidRPr="00752915">
        <w:t>號線拓寬；「縣道點亮計畫」完成</w:t>
      </w:r>
      <w:r w:rsidRPr="00752915">
        <w:t>201</w:t>
      </w:r>
      <w:r w:rsidRPr="00752915">
        <w:t>至</w:t>
      </w:r>
      <w:r w:rsidRPr="00752915">
        <w:t>205</w:t>
      </w:r>
      <w:r w:rsidRPr="00752915">
        <w:t>線</w:t>
      </w:r>
      <w:r w:rsidRPr="00752915">
        <w:t>697</w:t>
      </w:r>
      <w:r w:rsidRPr="00752915">
        <w:t>盞</w:t>
      </w:r>
      <w:r w:rsidRPr="00752915">
        <w:t>LED</w:t>
      </w:r>
      <w:r w:rsidRPr="00752915">
        <w:t>路燈更新，並於</w:t>
      </w:r>
      <w:r w:rsidRPr="00752915">
        <w:t>204</w:t>
      </w:r>
      <w:r w:rsidRPr="00752915">
        <w:t>縣道增設</w:t>
      </w:r>
      <w:r w:rsidRPr="00752915">
        <w:t>275</w:t>
      </w:r>
      <w:r w:rsidRPr="00752915">
        <w:t>盞路燈。另爭取中央約</w:t>
      </w:r>
      <w:r w:rsidRPr="00752915">
        <w:t>2</w:t>
      </w:r>
      <w:r w:rsidRPr="00752915">
        <w:t>億</w:t>
      </w:r>
      <w:r w:rsidRPr="00752915">
        <w:t>5,040</w:t>
      </w:r>
      <w:r w:rsidRPr="00752915">
        <w:t>萬元辦理中正橋及永安橋整建，全面提升道路安全與通行品質。在智慧公共運輸方面，</w:t>
      </w:r>
      <w:r w:rsidRPr="00752915">
        <w:t>114</w:t>
      </w:r>
      <w:r w:rsidRPr="00752915">
        <w:t>年完成</w:t>
      </w:r>
      <w:r w:rsidRPr="00752915">
        <w:t>389</w:t>
      </w:r>
      <w:r w:rsidRPr="00752915">
        <w:t>處智慧站牌布建並導入多元電子支付；澎湖</w:t>
      </w:r>
      <w:r w:rsidRPr="00752915">
        <w:t>TPASS</w:t>
      </w:r>
      <w:r w:rsidRPr="00752915">
        <w:t>發行近</w:t>
      </w:r>
      <w:r w:rsidRPr="00752915">
        <w:t>5,000</w:t>
      </w:r>
      <w:r w:rsidRPr="00752915">
        <w:t>張，公車刷卡率達</w:t>
      </w:r>
      <w:r w:rsidRPr="00752915">
        <w:t>95.4%</w:t>
      </w:r>
      <w:r w:rsidRPr="00752915">
        <w:t>，更率全國之先將交通船納入服務。「澎湖好行」</w:t>
      </w:r>
      <w:r w:rsidRPr="00752915">
        <w:t>3</w:t>
      </w:r>
      <w:r w:rsidRPr="00752915">
        <w:t>條路線</w:t>
      </w:r>
      <w:r w:rsidRPr="00752915">
        <w:t>114</w:t>
      </w:r>
      <w:r w:rsidRPr="00752915">
        <w:t>年搭乘</w:t>
      </w:r>
      <w:r w:rsidRPr="00752915">
        <w:t>8,349</w:t>
      </w:r>
      <w:r w:rsidRPr="00752915">
        <w:t>人次，較</w:t>
      </w:r>
      <w:r w:rsidRPr="00752915">
        <w:t>113</w:t>
      </w:r>
      <w:r w:rsidRPr="00752915">
        <w:t>年成長</w:t>
      </w:r>
      <w:r w:rsidRPr="00752915">
        <w:t>36%</w:t>
      </w:r>
      <w:r w:rsidRPr="00752915">
        <w:t>，連續</w:t>
      </w:r>
      <w:r w:rsidRPr="00752915">
        <w:t>3</w:t>
      </w:r>
      <w:r w:rsidRPr="00752915">
        <w:t>年獲交通部觀光署評核績優，讓交通建設從道路更順暢，延伸到搭乘更智慧、移動更便利。</w:t>
      </w:r>
    </w:p>
    <w:p w:rsidR="0043496A" w:rsidRPr="00752915" w:rsidRDefault="0043496A" w:rsidP="003B51B3">
      <w:pPr>
        <w:pStyle w:val="affffffffffa"/>
      </w:pPr>
      <w:r w:rsidRPr="00752915">
        <w:t>在海上交通方面，本府從交通船汰新、候船環境改善到港埠建設整體推進，持續強化離島交通韌性。「白沙之星</w:t>
      </w:r>
      <w:r w:rsidRPr="00752915">
        <w:t>2</w:t>
      </w:r>
      <w:r w:rsidRPr="00752915">
        <w:t>號」自</w:t>
      </w:r>
      <w:r w:rsidRPr="00752915">
        <w:t>113</w:t>
      </w:r>
      <w:r w:rsidRPr="00752915">
        <w:t>年</w:t>
      </w:r>
      <w:r w:rsidRPr="00752915">
        <w:t>9</w:t>
      </w:r>
      <w:r w:rsidRPr="00752915">
        <w:t>月啟航，提升北海航線安全與舒適度；同時積極爭取</w:t>
      </w:r>
      <w:r w:rsidRPr="00752915">
        <w:t>4.7</w:t>
      </w:r>
      <w:r w:rsidRPr="00752915">
        <w:rPr>
          <w:rFonts w:hint="eastAsia"/>
        </w:rPr>
        <w:t>3</w:t>
      </w:r>
      <w:r w:rsidRPr="00752915">
        <w:t>億元新建「南海之星</w:t>
      </w:r>
      <w:r w:rsidRPr="00752915">
        <w:t>3</w:t>
      </w:r>
      <w:r w:rsidRPr="00752915">
        <w:t>號」，強化望安、七美航線運輸量能。南海候船室完成無障礙設施、多語導引及服務環境改善，並榮獲「</w:t>
      </w:r>
      <w:r w:rsidRPr="00752915">
        <w:t>TAIWAN Hi</w:t>
      </w:r>
      <w:r w:rsidRPr="00752915">
        <w:t>海運品牌認證」旅運場站類銀獎，全面提升鄉親及旅客乘船品質。</w:t>
      </w:r>
    </w:p>
    <w:p w:rsidR="0043496A" w:rsidRPr="00752915" w:rsidRDefault="0043496A" w:rsidP="003B51B3">
      <w:pPr>
        <w:pStyle w:val="affffffffffa"/>
      </w:pPr>
      <w:r w:rsidRPr="00752915">
        <w:t>港埠建設則從地方需求出發，進一步與中央重大港埠建設相互銜接。本府四年來投入</w:t>
      </w:r>
      <w:r w:rsidRPr="00752915">
        <w:t>1</w:t>
      </w:r>
      <w:r w:rsidRPr="00752915">
        <w:t>億</w:t>
      </w:r>
      <w:r w:rsidRPr="00752915">
        <w:t>550</w:t>
      </w:r>
      <w:r w:rsidRPr="00752915">
        <w:t>萬元辦理第二漁港可行性評估及新建</w:t>
      </w:r>
      <w:r w:rsidRPr="00752915">
        <w:t>60</w:t>
      </w:r>
      <w:r w:rsidRPr="00752915">
        <w:t>席遊艇泊位，並</w:t>
      </w:r>
      <w:r w:rsidRPr="00752915">
        <w:lastRenderedPageBreak/>
        <w:t>爭取</w:t>
      </w:r>
      <w:r w:rsidRPr="00752915">
        <w:t>3,957</w:t>
      </w:r>
      <w:r w:rsidRPr="00752915">
        <w:t>萬元擴建第三漁港交通船浮動碼頭</w:t>
      </w:r>
      <w:r w:rsidRPr="00752915">
        <w:t>76</w:t>
      </w:r>
      <w:r w:rsidRPr="00752915">
        <w:t>公尺、增加</w:t>
      </w:r>
      <w:r w:rsidRPr="00752915">
        <w:t>5</w:t>
      </w:r>
      <w:r w:rsidRPr="00752915">
        <w:t>席泊位，提升馬公港區島際交通與船舶停靠量能；同步推動本縣</w:t>
      </w:r>
      <w:r w:rsidRPr="00752915">
        <w:t>5</w:t>
      </w:r>
      <w:r w:rsidRPr="00752915">
        <w:t>處離島碼頭無障礙岸接及風雨走廊工程，逐步改善離島旅運環境，在完善地方港埠建設的基礎上，積極對接中央推動的</w:t>
      </w:r>
      <w:r w:rsidRPr="00752915">
        <w:rPr>
          <w:rFonts w:hint="eastAsia"/>
        </w:rPr>
        <w:t>馬公港國際郵輪旅運中心、</w:t>
      </w:r>
      <w:r w:rsidRPr="00752915">
        <w:t>龍門</w:t>
      </w:r>
      <w:r w:rsidRPr="00752915">
        <w:rPr>
          <w:rFonts w:hint="eastAsia"/>
        </w:rPr>
        <w:t>尖山港</w:t>
      </w:r>
      <w:r w:rsidRPr="00752915">
        <w:t>旅客服務中心及澎湖輪</w:t>
      </w:r>
      <w:r w:rsidRPr="00752915">
        <w:rPr>
          <w:rFonts w:hint="eastAsia"/>
        </w:rPr>
        <w:t>旅客服務中心</w:t>
      </w:r>
      <w:r w:rsidRPr="00752915">
        <w:t>等重大建設，串聯地方與中央建設資源，全面提升港埠設施、船舶停靠及旅運服務量能，打造更安全、便利、友善的海上交通環境。</w:t>
      </w:r>
    </w:p>
    <w:p w:rsidR="0043496A" w:rsidRPr="00752915" w:rsidRDefault="0043496A" w:rsidP="003B51B3">
      <w:pPr>
        <w:pStyle w:val="affffffffffa"/>
      </w:pPr>
      <w:r w:rsidRPr="00752915">
        <w:t>在推動四季觀光與運動城市方面，光復縣長上任後，致力打造澎湖成為健康、有活力的運動島嶼，持續完善運動場館與基層訓練環境，並積極爭取國際及全國性賽事落地澎湖，以運動帶動觀光、以賽事行銷城市，將澎湖得天獨厚的海洋、風場及島嶼特色，轉化為發展運動觀光的優勢。</w:t>
      </w:r>
      <w:r w:rsidRPr="00752915">
        <w:t>115</w:t>
      </w:r>
      <w:r w:rsidRPr="00752915">
        <w:t>年陸續舉辦「</w:t>
      </w:r>
      <w:r w:rsidRPr="00752915">
        <w:t>2026 ILCA</w:t>
      </w:r>
      <w:r w:rsidRPr="00752915">
        <w:t>亞洲盃帆船賽」及「</w:t>
      </w:r>
      <w:r w:rsidRPr="00752915">
        <w:t>2026</w:t>
      </w:r>
      <w:r w:rsidRPr="00752915">
        <w:t>亞洲樂觀型帆船邀請賽」，其中亞洲樂觀型帆船邀請賽吸引來自</w:t>
      </w:r>
      <w:r w:rsidRPr="00752915">
        <w:t>7</w:t>
      </w:r>
      <w:r w:rsidRPr="00752915">
        <w:t>個國家、近</w:t>
      </w:r>
      <w:r w:rsidRPr="00752915">
        <w:t>200</w:t>
      </w:r>
      <w:r w:rsidRPr="00752915">
        <w:t>名選手齊聚觀音亭海域競技，為近年澎湖規模最大的國際青少年帆船賽，展現澎湖發展國際海洋運動的優越條件。</w:t>
      </w:r>
      <w:r w:rsidRPr="00752915">
        <w:t>115</w:t>
      </w:r>
      <w:r w:rsidRPr="00752915">
        <w:t>年</w:t>
      </w:r>
      <w:r w:rsidRPr="00752915">
        <w:t>4</w:t>
      </w:r>
      <w:r w:rsidRPr="00752915">
        <w:t>月辦理「</w:t>
      </w:r>
      <w:r w:rsidRPr="00752915">
        <w:t>2026 IRONMAN PENGHU</w:t>
      </w:r>
      <w:r w:rsidRPr="00752915">
        <w:t>國際鐵人三項賽」，吸引來自</w:t>
      </w:r>
      <w:r w:rsidRPr="00752915">
        <w:rPr>
          <w:rFonts w:hint="eastAsia"/>
        </w:rPr>
        <w:t>50</w:t>
      </w:r>
      <w:r w:rsidRPr="00752915">
        <w:t>個國家，近千名大、小鐵人共襄盛舉；同年</w:t>
      </w:r>
      <w:r w:rsidRPr="00752915">
        <w:t>6</w:t>
      </w:r>
      <w:r w:rsidRPr="00752915">
        <w:t>月舉辦「</w:t>
      </w:r>
      <w:r w:rsidRPr="00752915">
        <w:t>2026 PENGHU OCEANMAN</w:t>
      </w:r>
      <w:r w:rsidRPr="00752915">
        <w:t>國際泳渡澎湖灣」，首度與國際海泳品牌</w:t>
      </w:r>
      <w:r w:rsidRPr="00752915">
        <w:t>OCEANMAN</w:t>
      </w:r>
      <w:r w:rsidRPr="00752915">
        <w:t>合作，吸引約</w:t>
      </w:r>
      <w:r w:rsidRPr="00752915">
        <w:t>2,550</w:t>
      </w:r>
      <w:r w:rsidRPr="00752915">
        <w:t>名國內外泳者參與。兩項指標性國際賽事更以「</w:t>
      </w:r>
      <w:r w:rsidRPr="00752915">
        <w:t>PENGHU</w:t>
      </w:r>
      <w:r w:rsidRPr="00752915">
        <w:t>」冠名，透過國際賽事提升澎湖能見度，讓「</w:t>
      </w:r>
      <w:r w:rsidRPr="00752915">
        <w:t>PENGHU</w:t>
      </w:r>
      <w:r w:rsidRPr="00752915">
        <w:t>」走上國際運動舞臺。此外，持續經營「</w:t>
      </w:r>
      <w:r w:rsidRPr="00752915">
        <w:t>Run in Penghu</w:t>
      </w:r>
      <w:r w:rsidRPr="00752915">
        <w:t>跑進海洋」、「菊島</w:t>
      </w:r>
      <w:r w:rsidRPr="00752915">
        <w:t>8</w:t>
      </w:r>
      <w:r w:rsidRPr="00752915">
        <w:t>月瘋棒球」及秋冬籃球、手球等全國性賽事，以賽事接力延伸旅遊季節，帶動旅宿、餐飲、交通及地方消費，讓運動成為四季觀光的重要動能。</w:t>
      </w:r>
    </w:p>
    <w:p w:rsidR="0043496A" w:rsidRPr="00752915" w:rsidRDefault="0043496A" w:rsidP="003B51B3">
      <w:pPr>
        <w:pStyle w:val="affffffffffa"/>
      </w:pPr>
      <w:r w:rsidRPr="00752915">
        <w:t>運動觀光要長久發展，更需要完善場館與人才培育作為支撐。本府投入約</w:t>
      </w:r>
      <w:r w:rsidRPr="00752915">
        <w:t>1.9</w:t>
      </w:r>
      <w:r w:rsidRPr="00752915">
        <w:t>億元，新設及改善縣立游泳池、講美棒球場、中山棒球場、大城北棒壘球場、</w:t>
      </w:r>
      <w:r w:rsidRPr="00752915">
        <w:t>5</w:t>
      </w:r>
      <w:r w:rsidRPr="00752915">
        <w:t>人制足球場、沙灘排球訓練基地及直排輪場地等運動設施；另獲行政院核定總經費</w:t>
      </w:r>
      <w:r w:rsidRPr="00752915">
        <w:t>4</w:t>
      </w:r>
      <w:r w:rsidRPr="00752915">
        <w:t>億</w:t>
      </w:r>
      <w:r w:rsidRPr="00752915">
        <w:t>400</w:t>
      </w:r>
      <w:r w:rsidRPr="00752915">
        <w:t>萬元，規劃興建兒童足球館、桌球訓練中心及武術培訓中心，持續完善多元運動場館布局，兼顧基層培育、選手訓練與大型賽事承辦。從場館建設、人才培育到國際賽事，再從海洋運動特色走向「</w:t>
      </w:r>
      <w:r w:rsidRPr="00752915">
        <w:t>PENGHU</w:t>
      </w:r>
      <w:r w:rsidRPr="00752915">
        <w:t>」國際賽事識別，讓更多人因運動來到澎湖，提升國際能見度，帶動四季觀光與地方產業發展。</w:t>
      </w:r>
    </w:p>
    <w:p w:rsidR="0043496A" w:rsidRPr="00752915" w:rsidRDefault="0043496A" w:rsidP="003B51B3">
      <w:pPr>
        <w:pStyle w:val="affffffffffa"/>
      </w:pPr>
      <w:r w:rsidRPr="00752915">
        <w:t>在城市行銷與文化觀光方面，澎湖國際海上花火節已成為本縣最具代表性的觀光盛事，</w:t>
      </w:r>
      <w:r w:rsidRPr="00752915">
        <w:t>112</w:t>
      </w:r>
      <w:r w:rsidRPr="00752915">
        <w:t>至</w:t>
      </w:r>
      <w:r w:rsidRPr="00752915">
        <w:t>115</w:t>
      </w:r>
      <w:r w:rsidRPr="00752915">
        <w:t>年間累計辦理</w:t>
      </w:r>
      <w:r w:rsidRPr="00752915">
        <w:t>115</w:t>
      </w:r>
      <w:r w:rsidRPr="00752915">
        <w:t>場次，先後與迪士尼、《航海王》、《花生漫畫》及《七龍珠</w:t>
      </w:r>
      <w:r w:rsidRPr="00752915">
        <w:t>Z</w:t>
      </w:r>
      <w:r w:rsidRPr="00752915">
        <w:t>》等國際</w:t>
      </w:r>
      <w:r w:rsidRPr="00752915">
        <w:t>IP</w:t>
      </w:r>
      <w:r w:rsidRPr="00752915">
        <w:t>合作，四年吸引逾</w:t>
      </w:r>
      <w:r w:rsidRPr="00752915">
        <w:t>210</w:t>
      </w:r>
      <w:r w:rsidRPr="00752915">
        <w:t>萬人次，推估創造逾</w:t>
      </w:r>
      <w:r w:rsidRPr="00752915">
        <w:lastRenderedPageBreak/>
        <w:t>145</w:t>
      </w:r>
      <w:r w:rsidRPr="00752915">
        <w:t>億元觀光產值，活動滿意度維持</w:t>
      </w:r>
      <w:r w:rsidRPr="00752915">
        <w:t>96%</w:t>
      </w:r>
      <w:r w:rsidRPr="00752915">
        <w:t>以上；其中</w:t>
      </w:r>
      <w:r w:rsidRPr="00752915">
        <w:t>112</w:t>
      </w:r>
      <w:r w:rsidRPr="00752915">
        <w:t>年迪士尼聯名活動榮獲「臺灣活動卓越獎」金質獎，</w:t>
      </w:r>
      <w:r w:rsidRPr="00752915">
        <w:t>114</w:t>
      </w:r>
      <w:r w:rsidRPr="00752915">
        <w:t>年史努比聯名商品銷售</w:t>
      </w:r>
      <w:r w:rsidRPr="00752915">
        <w:t>518</w:t>
      </w:r>
      <w:r w:rsidRPr="00752915">
        <w:t>萬元、成本回收率</w:t>
      </w:r>
      <w:r w:rsidRPr="00752915">
        <w:t>88%</w:t>
      </w:r>
      <w:r w:rsidRPr="00752915">
        <w:t>，均創歷年新高。近年更結合無人機科技、國際煙火、離島專場與地方市集，自</w:t>
      </w:r>
      <w:r w:rsidRPr="00752915">
        <w:t>113</w:t>
      </w:r>
      <w:r w:rsidRPr="00752915">
        <w:t>年起提供接駁專車，落實低碳旅遊；</w:t>
      </w:r>
      <w:r w:rsidRPr="00752915">
        <w:t>115</w:t>
      </w:r>
      <w:r w:rsidRPr="00752915">
        <w:t>年展演延長至暑假，並提供無障礙觀賞、手語即時翻譯、輪椅借用及醫護服務，持續提升大型活動的安全性與友善度，讓花火節從大型觀光活動，進一步成為融合科技、文化、產業與城市行銷的重要平臺。</w:t>
      </w:r>
    </w:p>
    <w:p w:rsidR="0043496A" w:rsidRPr="00752915" w:rsidRDefault="0043496A" w:rsidP="003B51B3">
      <w:pPr>
        <w:pStyle w:val="affffffffffa"/>
      </w:pPr>
      <w:r w:rsidRPr="00752915">
        <w:t>文化則是澎湖城市發展的重要底蘊，本府持續透過文化保存、場館活化與國際策展，讓在地文化與世界對話。</w:t>
      </w:r>
      <w:r w:rsidRPr="00752915">
        <w:t>113</w:t>
      </w:r>
      <w:r w:rsidRPr="00752915">
        <w:t>年奈良美智特展於擁有</w:t>
      </w:r>
      <w:r w:rsidRPr="00752915">
        <w:t>90</w:t>
      </w:r>
      <w:r w:rsidRPr="00752915">
        <w:t>年歷史的澎湖開拓館展出，成為十年巡展離島首站；</w:t>
      </w:r>
      <w:r w:rsidRPr="00752915">
        <w:t>114</w:t>
      </w:r>
      <w:r w:rsidRPr="00752915">
        <w:t>年澎湖化石館推出「潘氏澎湖鱷」冰河時期特展，並與國立故宮博物院合作「故宮國寶聚澎湖」，讓國家級文化資源走進離島；「澎湖上元乞龜」登錄無形文化資產後，</w:t>
      </w:r>
      <w:r w:rsidRPr="00752915">
        <w:t>115</w:t>
      </w:r>
      <w:r w:rsidRPr="00752915">
        <w:t>年再以「超級龜龜」串聯全縣</w:t>
      </w:r>
      <w:r w:rsidRPr="00752915">
        <w:t>36</w:t>
      </w:r>
      <w:r w:rsidRPr="00752915">
        <w:t>間廟宇，將傳統信仰、文化體驗與地方旅遊相互結合。從國際</w:t>
      </w:r>
      <w:r w:rsidRPr="00752915">
        <w:t>IP</w:t>
      </w:r>
      <w:r w:rsidRPr="00752915">
        <w:t>、藝術策展到在地文化傳承，讓傳統被保存、文化被看見，也讓世界看見澎湖獨特的島嶼魅力。</w:t>
      </w:r>
    </w:p>
    <w:p w:rsidR="0043496A" w:rsidRPr="00752915" w:rsidRDefault="0043496A" w:rsidP="003B51B3">
      <w:pPr>
        <w:pStyle w:val="affffffffffa"/>
      </w:pPr>
      <w:r w:rsidRPr="00752915">
        <w:t>在發展藍色經濟方面，本府推動漁業轉型、冷鏈建設與產業加值。自</w:t>
      </w:r>
      <w:r w:rsidRPr="00752915">
        <w:t>112</w:t>
      </w:r>
      <w:r w:rsidRPr="00752915">
        <w:t>年起推動馬糞海膽「養殖取代捕撈」，突破人工繁殖、種苗培育及專用飼料等關鍵技術，養殖約</w:t>
      </w:r>
      <w:r w:rsidRPr="00752915">
        <w:t>4</w:t>
      </w:r>
      <w:r w:rsidRPr="00752915">
        <w:t>個月即可達商品規格，兼顧資源保育與漁民收益。同時發展海葡萄等新興海藻養殖，</w:t>
      </w:r>
      <w:r w:rsidRPr="00752915">
        <w:t>115</w:t>
      </w:r>
      <w:r w:rsidRPr="00752915">
        <w:t>年截至</w:t>
      </w:r>
      <w:r w:rsidRPr="00752915">
        <w:t>6</w:t>
      </w:r>
      <w:r w:rsidRPr="00752915">
        <w:t>月累計收成</w:t>
      </w:r>
      <w:r w:rsidRPr="00752915">
        <w:t>2,940</w:t>
      </w:r>
      <w:r w:rsidRPr="00752915">
        <w:t>公斤，加工製成約</w:t>
      </w:r>
      <w:r w:rsidRPr="00752915">
        <w:t>4</w:t>
      </w:r>
      <w:r w:rsidRPr="00752915">
        <w:t>萬瓶凍飲，創造</w:t>
      </w:r>
      <w:r w:rsidRPr="00752915">
        <w:t>266</w:t>
      </w:r>
      <w:r w:rsidRPr="00752915">
        <w:t>萬元產值。七美製冰廠預計</w:t>
      </w:r>
      <w:r w:rsidRPr="00752915">
        <w:t>115</w:t>
      </w:r>
      <w:r w:rsidRPr="00752915">
        <w:t>年底完工，完善離島漁業冷鏈；「澎湖優鮮」已有</w:t>
      </w:r>
      <w:r w:rsidRPr="00752915">
        <w:t>34</w:t>
      </w:r>
      <w:r w:rsidRPr="00752915">
        <w:t>家業者及</w:t>
      </w:r>
      <w:r w:rsidRPr="00752915">
        <w:t>6</w:t>
      </w:r>
      <w:r w:rsidRPr="00752915">
        <w:t>家通路商通過認證，銷售額由</w:t>
      </w:r>
      <w:r w:rsidRPr="00752915">
        <w:t>113</w:t>
      </w:r>
      <w:r w:rsidRPr="00752915">
        <w:t>年</w:t>
      </w:r>
      <w:r w:rsidRPr="00752915">
        <w:t>5,000</w:t>
      </w:r>
      <w:r w:rsidRPr="00752915">
        <w:t>萬元提升至</w:t>
      </w:r>
      <w:r w:rsidRPr="00752915">
        <w:t>114</w:t>
      </w:r>
      <w:r w:rsidRPr="00752915">
        <w:t>年</w:t>
      </w:r>
      <w:r w:rsidRPr="00752915">
        <w:t>7,400</w:t>
      </w:r>
      <w:r w:rsidRPr="00752915">
        <w:t>萬元；近</w:t>
      </w:r>
      <w:r w:rsidRPr="00752915">
        <w:t>3</w:t>
      </w:r>
      <w:r w:rsidRPr="00752915">
        <w:t>年並科學化放流嘉鱲魚苗</w:t>
      </w:r>
      <w:r w:rsidRPr="00752915">
        <w:t>12</w:t>
      </w:r>
      <w:r w:rsidRPr="00752915">
        <w:t>萬</w:t>
      </w:r>
      <w:r w:rsidRPr="00752915">
        <w:t>4,000</w:t>
      </w:r>
      <w:r w:rsidRPr="00752915">
        <w:t>尾，從養殖轉型、冷鏈建設、市場拓展到資源復育，逐步打造兼顧產業競爭力與資源永續的澎湖藍色經濟。</w:t>
      </w:r>
    </w:p>
    <w:p w:rsidR="0043496A" w:rsidRPr="00752915" w:rsidRDefault="0043496A" w:rsidP="003B51B3">
      <w:pPr>
        <w:pStyle w:val="affffffffffa"/>
      </w:pPr>
      <w:r w:rsidRPr="00752915">
        <w:t>發展海洋產業的同時，更要守護海洋生態。自</w:t>
      </w:r>
      <w:r w:rsidRPr="00752915">
        <w:t>113</w:t>
      </w:r>
      <w:r w:rsidRPr="00752915">
        <w:t>年起攜手民間推動杭灣里山里海願景計畫，累計投放</w:t>
      </w:r>
      <w:r w:rsidRPr="00752915">
        <w:t>1,000</w:t>
      </w:r>
      <w:r w:rsidRPr="00752915">
        <w:t>塊珊瑚復育磚、植栽</w:t>
      </w:r>
      <w:r w:rsidRPr="00752915">
        <w:t>8,000</w:t>
      </w:r>
      <w:r w:rsidRPr="00752915">
        <w:t>株珊瑚，復育面積約</w:t>
      </w:r>
      <w:r w:rsidRPr="00752915">
        <w:t>2,500</w:t>
      </w:r>
      <w:r w:rsidRPr="00752915">
        <w:t>平方公尺、存活率逾</w:t>
      </w:r>
      <w:r w:rsidRPr="00752915">
        <w:t>8</w:t>
      </w:r>
      <w:r w:rsidRPr="00752915">
        <w:t>成，</w:t>
      </w:r>
      <w:r w:rsidRPr="00752915">
        <w:t>114</w:t>
      </w:r>
      <w:r w:rsidRPr="00752915">
        <w:t>年更吸引逾</w:t>
      </w:r>
      <w:r w:rsidRPr="00752915">
        <w:t>5</w:t>
      </w:r>
      <w:r w:rsidRPr="00752915">
        <w:t>萬人次到訪，帶動約</w:t>
      </w:r>
      <w:r w:rsidRPr="00752915">
        <w:t>5,000</w:t>
      </w:r>
      <w:r w:rsidRPr="00752915">
        <w:t>萬元觀光產值，展現生態復育與地方產業共榮成果；並與國立中興大學合作推動海草床復育，保存約</w:t>
      </w:r>
      <w:r w:rsidRPr="00752915">
        <w:t>1,500</w:t>
      </w:r>
      <w:r w:rsidRPr="00752915">
        <w:t>株種源，</w:t>
      </w:r>
      <w:r w:rsidRPr="00752915">
        <w:t>115</w:t>
      </w:r>
      <w:r w:rsidRPr="00752915">
        <w:t>年</w:t>
      </w:r>
      <w:r w:rsidRPr="00752915">
        <w:t>5</w:t>
      </w:r>
      <w:r w:rsidRPr="00752915">
        <w:t>月與中華電信合作導入</w:t>
      </w:r>
      <w:r w:rsidRPr="00752915">
        <w:t>AIoT</w:t>
      </w:r>
      <w:r w:rsidRPr="00752915">
        <w:t>智慧監測，運用科技守護海洋藍碳資源。另持續推動青螺重要濕地保育及全民淨灘，</w:t>
      </w:r>
      <w:r w:rsidRPr="00752915">
        <w:t>112</w:t>
      </w:r>
      <w:r w:rsidRPr="00752915">
        <w:t>至</w:t>
      </w:r>
      <w:r w:rsidRPr="00752915">
        <w:t>115</w:t>
      </w:r>
      <w:r w:rsidRPr="00752915">
        <w:t>年媒合認養</w:t>
      </w:r>
      <w:r w:rsidRPr="00752915">
        <w:t>22</w:t>
      </w:r>
      <w:r w:rsidRPr="00752915">
        <w:t>處沙灘，辦理</w:t>
      </w:r>
      <w:r w:rsidRPr="00752915">
        <w:t>63</w:t>
      </w:r>
      <w:r w:rsidRPr="00752915">
        <w:t>場淨灘、</w:t>
      </w:r>
      <w:r w:rsidRPr="00752915">
        <w:t>7,666</w:t>
      </w:r>
      <w:r w:rsidRPr="00752915">
        <w:t>人次參與，清除約</w:t>
      </w:r>
      <w:r w:rsidRPr="00752915">
        <w:t>72</w:t>
      </w:r>
      <w:r w:rsidRPr="00752915">
        <w:t>公噸海洋廢棄物，讓海洋資源不只被利用，更能被守護、被</w:t>
      </w:r>
      <w:r w:rsidRPr="00752915">
        <w:lastRenderedPageBreak/>
        <w:t>復育。</w:t>
      </w:r>
    </w:p>
    <w:p w:rsidR="0043496A" w:rsidRPr="00752915" w:rsidRDefault="0043496A" w:rsidP="003B51B3">
      <w:pPr>
        <w:pStyle w:val="affffffffffa"/>
      </w:pPr>
      <w:r w:rsidRPr="00752915">
        <w:t>海洋永續，更要從教育向下扎根。本府編纂全國首套縣本位《澎湖縣海洋保育教材》，並出版食魚教育圖鑑、雙語繪本及《</w:t>
      </w:r>
      <w:r w:rsidRPr="00752915">
        <w:t>Amazing Penghu</w:t>
      </w:r>
      <w:r w:rsidRPr="00752915">
        <w:t>》；</w:t>
      </w:r>
      <w:r w:rsidRPr="00752915">
        <w:t>112</w:t>
      </w:r>
      <w:r w:rsidRPr="00752915">
        <w:t>年啟用海洋保育教育中心，累計參觀逾</w:t>
      </w:r>
      <w:r w:rsidRPr="00752915">
        <w:t>3</w:t>
      </w:r>
      <w:r w:rsidRPr="00752915">
        <w:t>萬人次、辦理導覽及環境教育逾</w:t>
      </w:r>
      <w:r w:rsidRPr="00752915">
        <w:t>600</w:t>
      </w:r>
      <w:r w:rsidRPr="00752915">
        <w:t>場，</w:t>
      </w:r>
      <w:r w:rsidRPr="00752915">
        <w:t>114</w:t>
      </w:r>
      <w:r w:rsidRPr="00752915">
        <w:t>年榮獲教育部海洋教育推手獎「地方政府獎特優」，</w:t>
      </w:r>
      <w:r w:rsidRPr="00752915">
        <w:t>115</w:t>
      </w:r>
      <w:r w:rsidRPr="00752915">
        <w:t>年合橫國小「</w:t>
      </w:r>
      <w:r w:rsidRPr="00752915">
        <w:t>OCEAN</w:t>
      </w:r>
      <w:r w:rsidRPr="00752915">
        <w:t>四季」課程再獲戶外教育成效卓越獎最高榮譽。另持續推動親海基地、</w:t>
      </w:r>
      <w:r w:rsidRPr="00752915">
        <w:t>SUP</w:t>
      </w:r>
      <w:r w:rsidRPr="00752915">
        <w:t>、獨木舟及海洋實驗教育，首創以魚市場為考場的「海洋知識實境</w:t>
      </w:r>
      <w:r w:rsidRPr="00752915">
        <w:t>PK</w:t>
      </w:r>
      <w:r w:rsidRPr="00752915">
        <w:t>賽」，讓海洋成為孩子的教室，從體驗中知海、親海、愛海、護海，讓永續觀念從下一代扎根。</w:t>
      </w:r>
    </w:p>
    <w:p w:rsidR="0043496A" w:rsidRPr="00752915" w:rsidRDefault="0043496A" w:rsidP="003B51B3">
      <w:pPr>
        <w:pStyle w:val="affffffffffa"/>
      </w:pPr>
      <w:r w:rsidRPr="00752915">
        <w:t>面對離島垃圾處理與淨零轉型挑戰，本府同步推動減量、循環與去化。針對每日約</w:t>
      </w:r>
      <w:r w:rsidRPr="00752915">
        <w:t>60</w:t>
      </w:r>
      <w:r w:rsidRPr="00752915">
        <w:t>公噸垃圾，啟動垃圾機械分選，累計處理近</w:t>
      </w:r>
      <w:r w:rsidRPr="00752915">
        <w:t>2</w:t>
      </w:r>
      <w:r w:rsidRPr="00752915">
        <w:t>萬公噸，並推動「環保高效綠能循環經濟園區」</w:t>
      </w:r>
      <w:r w:rsidRPr="00752915">
        <w:t>BOT</w:t>
      </w:r>
      <w:r w:rsidRPr="00752915">
        <w:t>計畫，規劃引入民間投資建置每日處理量</w:t>
      </w:r>
      <w:r w:rsidRPr="00752915">
        <w:t>100</w:t>
      </w:r>
      <w:r w:rsidRPr="00752915">
        <w:t>公噸以上熱處理設施，目前已完成可行性評估並進入後續法定程序；另投入近</w:t>
      </w:r>
      <w:r w:rsidRPr="00752915">
        <w:t>2,000</w:t>
      </w:r>
      <w:r w:rsidRPr="00752915">
        <w:t>萬元改善紅羅掩埋場，導入智慧監控與消防系統。在循環治理方面，已汰換</w:t>
      </w:r>
      <w:r w:rsidRPr="00752915">
        <w:t>3</w:t>
      </w:r>
      <w:r w:rsidRPr="00752915">
        <w:t>萬</w:t>
      </w:r>
      <w:r w:rsidRPr="00752915">
        <w:t>4,721</w:t>
      </w:r>
      <w:r w:rsidRPr="00752915">
        <w:t>顆養殖環保浮具、回收廢棄漁網</w:t>
      </w:r>
      <w:r w:rsidRPr="00752915">
        <w:t>927.8</w:t>
      </w:r>
      <w:r w:rsidRPr="00752915">
        <w:t>公噸，並持續推動源頭減塑、資源循環、社區減碳及機關碳盤查。</w:t>
      </w:r>
    </w:p>
    <w:p w:rsidR="0043496A" w:rsidRPr="00752915" w:rsidRDefault="0043496A" w:rsidP="003B51B3">
      <w:pPr>
        <w:pStyle w:val="affffffffffa"/>
      </w:pPr>
      <w:r w:rsidRPr="00752915">
        <w:t>在城鄉建設與城市發展方面，本府從土地活化、民間投資、智慧產業及公共建設多軌推進，持續改善生活環境、拓展城市發展空間。馬公第一漁港休閒專用區</w:t>
      </w:r>
      <w:r w:rsidRPr="00752915">
        <w:t>BOT</w:t>
      </w:r>
      <w:r w:rsidRPr="00752915">
        <w:t>案已完成都市設計審議，</w:t>
      </w:r>
      <w:r w:rsidRPr="00752915">
        <w:rPr>
          <w:rFonts w:hint="eastAsia"/>
        </w:rPr>
        <w:t>後續將依核定計畫辦理建築執照申請及工程興建</w:t>
      </w:r>
      <w:r w:rsidRPr="00752915">
        <w:t>；重光休憩專用區</w:t>
      </w:r>
      <w:r w:rsidRPr="00752915">
        <w:t>BOT</w:t>
      </w:r>
      <w:r w:rsidRPr="00752915">
        <w:t>案約</w:t>
      </w:r>
      <w:r w:rsidRPr="00752915">
        <w:t>4.4</w:t>
      </w:r>
      <w:r w:rsidRPr="00752915">
        <w:t>公頃，已進入招商評選階段，並持續推動莒光西、拱北營區及司法新村、第三漁港暨馬公市公所周邊公有土地活化與都市更新。在智慧產業布局上，規劃開發約</w:t>
      </w:r>
      <w:r w:rsidRPr="00752915">
        <w:t>9.5</w:t>
      </w:r>
      <w:r w:rsidRPr="00752915">
        <w:t>公頃「龍門智慧科技產業園區」，結合龍門尖山港港埠優勢，朝無人船、無人機等智慧載具研發、測試及應用基地發展，未來可運用於島際物資、醫療檢體及防疫物資運送，提升離島交通與緊急醫療韌性，並帶動智慧產業及專業人才進駐。</w:t>
      </w:r>
    </w:p>
    <w:p w:rsidR="0043496A" w:rsidRPr="00752915" w:rsidRDefault="0043496A" w:rsidP="003B51B3">
      <w:pPr>
        <w:pStyle w:val="affffffffffa"/>
      </w:pPr>
      <w:r w:rsidRPr="00752915">
        <w:t>在提升城鄉生活品質方面，本府完成市區</w:t>
      </w:r>
      <w:r w:rsidRPr="00752915">
        <w:t>2</w:t>
      </w:r>
      <w:r w:rsidRPr="00752915">
        <w:t>處國小地下停車場及南海立體停車場，共增加</w:t>
      </w:r>
      <w:r w:rsidRPr="00752915">
        <w:t>1,263</w:t>
      </w:r>
      <w:r w:rsidRPr="00752915">
        <w:t>席汽車位、</w:t>
      </w:r>
      <w:r w:rsidRPr="00752915">
        <w:t>381</w:t>
      </w:r>
      <w:r w:rsidRPr="00752915">
        <w:t>席機車位，並導入智慧停車及即時資訊服務；民福路立體停車場</w:t>
      </w:r>
      <w:r w:rsidRPr="00752915">
        <w:t>BOT</w:t>
      </w:r>
      <w:r w:rsidRPr="00752915">
        <w:t>案完成都市計畫變更，將容積率提高至</w:t>
      </w:r>
      <w:r w:rsidRPr="00752915">
        <w:t>960%</w:t>
      </w:r>
      <w:r w:rsidRPr="00752915">
        <w:t>，規劃結合停車與商業機能，活化都市核心。在營造花園城市方面，全縣累計投入逾</w:t>
      </w:r>
      <w:r w:rsidRPr="00752915">
        <w:rPr>
          <w:rFonts w:hint="eastAsia"/>
        </w:rPr>
        <w:t>7,000</w:t>
      </w:r>
      <w:r w:rsidRPr="00752915">
        <w:t>萬元，完成約</w:t>
      </w:r>
      <w:r w:rsidRPr="00752915">
        <w:t>1</w:t>
      </w:r>
      <w:r w:rsidRPr="00752915">
        <w:rPr>
          <w:rFonts w:hint="eastAsia"/>
        </w:rPr>
        <w:t>3</w:t>
      </w:r>
      <w:r w:rsidRPr="00752915">
        <w:t>.9</w:t>
      </w:r>
      <w:r w:rsidRPr="00752915">
        <w:t>公頃綠化、栽植逾</w:t>
      </w:r>
      <w:r w:rsidRPr="00752915">
        <w:rPr>
          <w:rFonts w:hint="eastAsia"/>
        </w:rPr>
        <w:t>5</w:t>
      </w:r>
      <w:r w:rsidRPr="00752915">
        <w:t>萬</w:t>
      </w:r>
      <w:r w:rsidRPr="00752915">
        <w:rPr>
          <w:rFonts w:hint="eastAsia"/>
        </w:rPr>
        <w:t>1</w:t>
      </w:r>
      <w:r w:rsidRPr="00752915">
        <w:t>,000</w:t>
      </w:r>
      <w:r w:rsidRPr="00752915">
        <w:t>株喬灌木；</w:t>
      </w:r>
      <w:r w:rsidRPr="00752915">
        <w:t>115</w:t>
      </w:r>
      <w:r w:rsidRPr="00752915">
        <w:t>年首度推出「初夏百合季」，串聯</w:t>
      </w:r>
      <w:r w:rsidRPr="00752915">
        <w:t>40</w:t>
      </w:r>
      <w:r w:rsidRPr="00752915">
        <w:t>處基地、</w:t>
      </w:r>
      <w:r w:rsidRPr="00752915">
        <w:t>42</w:t>
      </w:r>
      <w:r w:rsidRPr="00752915">
        <w:t>所學校、</w:t>
      </w:r>
      <w:r w:rsidRPr="00752915">
        <w:t>5</w:t>
      </w:r>
      <w:r w:rsidRPr="00752915">
        <w:t>個社區發展協會及</w:t>
      </w:r>
      <w:r w:rsidRPr="00752915">
        <w:t>8</w:t>
      </w:r>
      <w:r w:rsidRPr="00752915">
        <w:t>個行政機關共同參與，種植</w:t>
      </w:r>
      <w:r w:rsidRPr="00752915">
        <w:t>5</w:t>
      </w:r>
      <w:r w:rsidRPr="00752915">
        <w:t>萬</w:t>
      </w:r>
      <w:r w:rsidRPr="00752915">
        <w:t>7,730</w:t>
      </w:r>
      <w:r w:rsidRPr="00752915">
        <w:t>株百合，綻放約</w:t>
      </w:r>
      <w:r w:rsidRPr="00752915">
        <w:t>35</w:t>
      </w:r>
      <w:r w:rsidRPr="00752915">
        <w:t>萬朵百合花；後續以</w:t>
      </w:r>
      <w:r w:rsidRPr="00752915">
        <w:lastRenderedPageBreak/>
        <w:t>縣花天人菊接續營造夏季花海，秋季再種植蕎麥等綠肥作物，以季節更迭營造多元島嶼景觀，逐步打造四季有花、處處有景的宜居澎湖。另本府投入逾</w:t>
      </w:r>
      <w:r w:rsidRPr="00752915">
        <w:t>4</w:t>
      </w:r>
      <w:r w:rsidRPr="00752915">
        <w:t>億元辦理城市色彩、觀光廊道、媽祖觀光文化園區、龍門閉鎖陣地及多處景點與公共空間改善，其中龍門閉鎖陣地重新開放後累計吸引逾</w:t>
      </w:r>
      <w:r w:rsidRPr="00752915">
        <w:t>4</w:t>
      </w:r>
      <w:r w:rsidRPr="00752915">
        <w:t>萬</w:t>
      </w:r>
      <w:r w:rsidRPr="00752915">
        <w:t>3,000</w:t>
      </w:r>
      <w:r w:rsidRPr="00752915">
        <w:t>人次，東衛坑道策展亦突破</w:t>
      </w:r>
      <w:r w:rsidRPr="00752915">
        <w:t>1</w:t>
      </w:r>
      <w:r w:rsidRPr="00752915">
        <w:t>萬人次。從停車建設、環境綠美化到景點活化，讓城鄉建設不僅回應鄉親日常生活需求，也持續提升澎湖的環境品質與城市魅力。</w:t>
      </w:r>
    </w:p>
    <w:p w:rsidR="0043496A" w:rsidRPr="00752915" w:rsidRDefault="0043496A" w:rsidP="003B51B3">
      <w:pPr>
        <w:pStyle w:val="affffffffffa"/>
      </w:pPr>
      <w:r w:rsidRPr="00752915">
        <w:t>為持續推進各項重大建設，本府積極爭取中央及離島建設資源。前瞻基礎建設第</w:t>
      </w:r>
      <w:r w:rsidRPr="00752915">
        <w:t>4</w:t>
      </w:r>
      <w:r w:rsidRPr="00752915">
        <w:t>期共</w:t>
      </w:r>
      <w:r w:rsidRPr="00752915">
        <w:t>83</w:t>
      </w:r>
      <w:r w:rsidRPr="00752915">
        <w:t>案，核定經費</w:t>
      </w:r>
      <w:r w:rsidRPr="00752915">
        <w:t>10</w:t>
      </w:r>
      <w:r w:rsidRPr="00752915">
        <w:t>億</w:t>
      </w:r>
      <w:r w:rsidRPr="00752915">
        <w:t>8,752</w:t>
      </w:r>
      <w:r w:rsidRPr="00752915">
        <w:t>萬餘元，結案率</w:t>
      </w:r>
      <w:r w:rsidRPr="00752915">
        <w:t>94%</w:t>
      </w:r>
      <w:r w:rsidRPr="00752915">
        <w:t>；第</w:t>
      </w:r>
      <w:r w:rsidRPr="00752915">
        <w:t>5</w:t>
      </w:r>
      <w:r w:rsidRPr="00752915">
        <w:t>期</w:t>
      </w:r>
      <w:r w:rsidRPr="00752915">
        <w:t>49</w:t>
      </w:r>
      <w:r w:rsidRPr="00752915">
        <w:t>案，核定</w:t>
      </w:r>
      <w:r w:rsidRPr="00752915">
        <w:t>16</w:t>
      </w:r>
      <w:r w:rsidRPr="00752915">
        <w:t>億</w:t>
      </w:r>
      <w:r w:rsidRPr="00752915">
        <w:t>892</w:t>
      </w:r>
      <w:r w:rsidRPr="00752915">
        <w:t>萬餘元，結案率</w:t>
      </w:r>
      <w:r w:rsidRPr="00752915">
        <w:t>77.6%</w:t>
      </w:r>
      <w:r w:rsidRPr="00752915">
        <w:t>。第七期</w:t>
      </w:r>
      <w:r w:rsidRPr="00752915">
        <w:t>(116</w:t>
      </w:r>
      <w:r w:rsidRPr="00752915">
        <w:t>至</w:t>
      </w:r>
      <w:r w:rsidRPr="00752915">
        <w:t>119</w:t>
      </w:r>
      <w:r w:rsidRPr="00752915">
        <w:t>年</w:t>
      </w:r>
      <w:r w:rsidRPr="00752915">
        <w:t>)</w:t>
      </w:r>
      <w:r w:rsidRPr="00752915">
        <w:t>離島綜合建設實施方案亦經行政院離島建設指導委員會審議，原則同意核列</w:t>
      </w:r>
      <w:r w:rsidRPr="00752915">
        <w:t>26</w:t>
      </w:r>
      <w:r w:rsidRPr="00752915">
        <w:t>項計畫，總經費</w:t>
      </w:r>
      <w:r w:rsidRPr="00752915">
        <w:t>13</w:t>
      </w:r>
      <w:r w:rsidRPr="00752915">
        <w:t>億</w:t>
      </w:r>
      <w:r w:rsidRPr="00752915">
        <w:t>6,665</w:t>
      </w:r>
      <w:r w:rsidRPr="00752915">
        <w:t>萬</w:t>
      </w:r>
      <w:r w:rsidRPr="00752915">
        <w:t>7,000</w:t>
      </w:r>
      <w:r w:rsidRPr="00752915">
        <w:t>元，持續挹注交通、公共建設及地方發展，為澎湖未來四年建設提供重要支撐。</w:t>
      </w:r>
    </w:p>
    <w:p w:rsidR="0043496A" w:rsidRPr="00752915" w:rsidRDefault="0043496A" w:rsidP="003B51B3">
      <w:pPr>
        <w:pStyle w:val="affffffffffa"/>
      </w:pPr>
      <w:r w:rsidRPr="00752915">
        <w:t>在智慧治理方面，本府持續以科技提升行政效能與為民服務品質。自</w:t>
      </w:r>
      <w:r w:rsidRPr="00752915">
        <w:t>112</w:t>
      </w:r>
      <w:r w:rsidRPr="00752915">
        <w:t>年起推動數位與</w:t>
      </w:r>
      <w:r w:rsidRPr="00752915">
        <w:t>AI</w:t>
      </w:r>
      <w:r w:rsidRPr="00752915">
        <w:t>人才培育，辦理資訊安全、雲端工具、行政系統及生成式</w:t>
      </w:r>
      <w:r w:rsidRPr="00752915">
        <w:t>AI</w:t>
      </w:r>
      <w:r w:rsidRPr="00752915">
        <w:t>等課程，協助同仁將</w:t>
      </w:r>
      <w:r w:rsidRPr="00752915">
        <w:t>AI</w:t>
      </w:r>
      <w:r w:rsidRPr="00752915">
        <w:t>應用於公文撰寫、資料彙整、會議紀錄、簡報製作及業務分析；</w:t>
      </w:r>
      <w:r w:rsidRPr="00752915">
        <w:t>112</w:t>
      </w:r>
      <w:r w:rsidRPr="00752915">
        <w:t>至</w:t>
      </w:r>
      <w:r w:rsidRPr="00752915">
        <w:t>115</w:t>
      </w:r>
      <w:r w:rsidRPr="00752915">
        <w:t>年</w:t>
      </w:r>
      <w:r w:rsidRPr="00752915">
        <w:rPr>
          <w:rFonts w:hint="eastAsia"/>
        </w:rPr>
        <w:t>7</w:t>
      </w:r>
      <w:r w:rsidRPr="00752915">
        <w:t>月</w:t>
      </w:r>
      <w:r w:rsidRPr="00752915">
        <w:rPr>
          <w:rFonts w:hint="eastAsia"/>
        </w:rPr>
        <w:t>底</w:t>
      </w:r>
      <w:r w:rsidRPr="00752915">
        <w:t>累計辦理數位及資訊訓練超過</w:t>
      </w:r>
      <w:r w:rsidRPr="00752915">
        <w:t>100</w:t>
      </w:r>
      <w:r w:rsidRPr="00752915">
        <w:t>場、</w:t>
      </w:r>
      <w:r w:rsidRPr="00752915">
        <w:t>4,950</w:t>
      </w:r>
      <w:r w:rsidRPr="00752915">
        <w:t>人次參訓，另辦理專業及發展性訓練逾</w:t>
      </w:r>
      <w:r w:rsidRPr="00752915">
        <w:t>108</w:t>
      </w:r>
      <w:r w:rsidRPr="00752915">
        <w:t>場、培訓約</w:t>
      </w:r>
      <w:r w:rsidRPr="00752915">
        <w:t>4,900</w:t>
      </w:r>
      <w:r w:rsidRPr="00752915">
        <w:t>人次，持續提升公務團隊數位素養與跨域協作能力。行政作業方面，推動智慧公文系統，導入智慧分文、例稿推薦、字詞校正及</w:t>
      </w:r>
      <w:r w:rsidRPr="00752915">
        <w:t>AI</w:t>
      </w:r>
      <w:r w:rsidRPr="00752915">
        <w:t>助理，減少重複性工作，讓同仁將更多時間投入政策規劃與為民服務。在提升服務效能方面，</w:t>
      </w:r>
      <w:r w:rsidRPr="00752915">
        <w:t>1999</w:t>
      </w:r>
      <w:r w:rsidRPr="00752915">
        <w:t>縣民服務專線</w:t>
      </w:r>
      <w:r w:rsidRPr="00752915">
        <w:rPr>
          <w:rFonts w:hint="eastAsia"/>
        </w:rPr>
        <w:t>截至</w:t>
      </w:r>
      <w:r w:rsidRPr="00752915">
        <w:t>115</w:t>
      </w:r>
      <w:r w:rsidRPr="00752915">
        <w:t>年</w:t>
      </w:r>
      <w:r w:rsidRPr="00752915">
        <w:rPr>
          <w:rFonts w:hint="eastAsia"/>
        </w:rPr>
        <w:t>7</w:t>
      </w:r>
      <w:r w:rsidRPr="00752915">
        <w:t>月受理</w:t>
      </w:r>
      <w:r w:rsidRPr="00752915">
        <w:rPr>
          <w:rFonts w:hint="eastAsia"/>
        </w:rPr>
        <w:t>5</w:t>
      </w:r>
      <w:r w:rsidRPr="00752915">
        <w:rPr>
          <w:rFonts w:hint="eastAsia"/>
        </w:rPr>
        <w:t>萬</w:t>
      </w:r>
      <w:r w:rsidRPr="00752915">
        <w:rPr>
          <w:rFonts w:hint="eastAsia"/>
        </w:rPr>
        <w:t>722</w:t>
      </w:r>
      <w:r w:rsidRPr="00752915">
        <w:rPr>
          <w:rFonts w:hint="eastAsia"/>
        </w:rPr>
        <w:t>件服務案件</w:t>
      </w:r>
      <w:r w:rsidRPr="00752915">
        <w:t>，滿意度達</w:t>
      </w:r>
      <w:r w:rsidRPr="00752915">
        <w:t>9</w:t>
      </w:r>
      <w:r w:rsidRPr="00752915">
        <w:rPr>
          <w:rFonts w:hint="eastAsia"/>
        </w:rPr>
        <w:t>5.93</w:t>
      </w:r>
      <w:r w:rsidRPr="00752915">
        <w:t>%</w:t>
      </w:r>
      <w:r w:rsidRPr="00752915">
        <w:t>，並整合緊急機位登記、跨機關案件追蹤及陳情服務，提升案件處理效率；同時建構多語友善服務，</w:t>
      </w:r>
      <w:r w:rsidRPr="00752915">
        <w:t>112</w:t>
      </w:r>
      <w:r w:rsidRPr="00752915">
        <w:t>至</w:t>
      </w:r>
      <w:r w:rsidRPr="00752915">
        <w:t>115</w:t>
      </w:r>
      <w:r w:rsidRPr="00752915">
        <w:t>年培育英、日、韓、泰、印尼及越南語等</w:t>
      </w:r>
      <w:r w:rsidRPr="00752915">
        <w:t>6</w:t>
      </w:r>
      <w:r w:rsidRPr="00752915">
        <w:t>類警政通譯人才，</w:t>
      </w:r>
      <w:r w:rsidRPr="00752915">
        <w:t>78</w:t>
      </w:r>
      <w:r w:rsidRPr="00752915">
        <w:t>人取得合格資格，並完成離島遠距傳譯系統；</w:t>
      </w:r>
      <w:r w:rsidRPr="00752915">
        <w:t>112</w:t>
      </w:r>
      <w:r w:rsidRPr="00752915">
        <w:t>至</w:t>
      </w:r>
      <w:r w:rsidRPr="00752915">
        <w:t>114</w:t>
      </w:r>
      <w:r w:rsidRPr="00752915">
        <w:t>年另培訓</w:t>
      </w:r>
      <w:r w:rsidRPr="00752915">
        <w:t>27</w:t>
      </w:r>
      <w:r w:rsidRPr="00752915">
        <w:t>人次新住民生育保健通譯員，降低洽公及就醫語言障礙。未來將持續擴大</w:t>
      </w:r>
      <w:r w:rsidRPr="00752915">
        <w:t>AI</w:t>
      </w:r>
      <w:r w:rsidRPr="00752915">
        <w:t>與數位科技應用，發展智慧客服、資料分析及主動通知服務，讓行政決策更精準、服務回應更即時。</w:t>
      </w:r>
    </w:p>
    <w:p w:rsidR="0043496A" w:rsidRPr="00752915" w:rsidRDefault="0043496A" w:rsidP="003B51B3">
      <w:pPr>
        <w:pStyle w:val="affffffffffa"/>
      </w:pPr>
      <w:r w:rsidRPr="00752915">
        <w:t>除推動數位轉型外，人才也是提升政府治理效能的重要基礎。本府持續向中央反映離島服務需求，積極爭取公教待遇合理化。自</w:t>
      </w:r>
      <w:r w:rsidRPr="00752915">
        <w:t>112</w:t>
      </w:r>
      <w:r w:rsidRPr="00752915">
        <w:t>年</w:t>
      </w:r>
      <w:r w:rsidRPr="00752915">
        <w:t>5</w:t>
      </w:r>
      <w:r w:rsidRPr="00752915">
        <w:t>月起，本縣離島地域加給基本數額調整為</w:t>
      </w:r>
      <w:r w:rsidRPr="00752915">
        <w:t>9,790</w:t>
      </w:r>
      <w:r w:rsidRPr="00752915">
        <w:t>元；其後持續爭取年資加成制度改善，自</w:t>
      </w:r>
      <w:r w:rsidRPr="00752915">
        <w:t>115</w:t>
      </w:r>
      <w:r w:rsidRPr="00752915">
        <w:t>年</w:t>
      </w:r>
      <w:r w:rsidRPr="00752915">
        <w:t>7</w:t>
      </w:r>
      <w:r w:rsidRPr="00752915">
        <w:t>月</w:t>
      </w:r>
      <w:r w:rsidRPr="00752915">
        <w:t>1</w:t>
      </w:r>
      <w:r w:rsidRPr="00752915">
        <w:t>日起，加成上限全面提高至</w:t>
      </w:r>
      <w:r w:rsidRPr="00752915">
        <w:t>30%</w:t>
      </w:r>
      <w:r w:rsidRPr="00752915">
        <w:t>，與金門、馬祖一致。另促成教育部修正偏遠地區教師久任獎金年資認定，縣內介聘至其他離島學校者，服務年資</w:t>
      </w:r>
      <w:r w:rsidRPr="00752915">
        <w:lastRenderedPageBreak/>
        <w:t>得予併計，改善離島服務條件，提升公教人才長期留任意願，穩定政府與教育服務量能。</w:t>
      </w:r>
    </w:p>
    <w:p w:rsidR="0043496A" w:rsidRPr="00752915" w:rsidRDefault="0043496A" w:rsidP="003B51B3">
      <w:pPr>
        <w:pStyle w:val="affffffffffa"/>
      </w:pPr>
      <w:r w:rsidRPr="00752915">
        <w:t>本次定期會除進行施政報告及業務備詢外，最重要的議程，就是審議</w:t>
      </w:r>
      <w:r w:rsidRPr="00752915">
        <w:t>116</w:t>
      </w:r>
      <w:r w:rsidRPr="00752915">
        <w:t>年度總預算案。本府業已將總預算案送抵貴會，懇請議長、副議長及各位議員惠予支持。以下謹就本屆任期以來各項重要施政成果、重大建設推動情形及後續辦理重點提出報告，敬請各位議員不吝指教。</w:t>
      </w:r>
    </w:p>
    <w:p w:rsidR="0043496A" w:rsidRPr="00752915" w:rsidRDefault="0043496A" w:rsidP="00951C07">
      <w:pPr>
        <w:pStyle w:val="affffffffff9"/>
        <w:spacing w:before="360" w:after="360"/>
      </w:pPr>
      <w:r w:rsidRPr="00752915">
        <w:rPr>
          <w:rFonts w:hint="eastAsia"/>
        </w:rPr>
        <w:t>貳、</w:t>
      </w:r>
      <w:r w:rsidRPr="00752915">
        <w:t>116</w:t>
      </w:r>
      <w:r w:rsidRPr="00752915">
        <w:t>年度總預算摘要說明</w:t>
      </w:r>
    </w:p>
    <w:p w:rsidR="0043496A" w:rsidRPr="00752915" w:rsidRDefault="0043496A" w:rsidP="003B51B3">
      <w:pPr>
        <w:pStyle w:val="affffffffffa"/>
      </w:pPr>
      <w:r w:rsidRPr="00752915">
        <w:t>本縣</w:t>
      </w:r>
      <w:r w:rsidRPr="00752915">
        <w:t>116</w:t>
      </w:r>
      <w:r w:rsidRPr="00752915">
        <w:t>年度總預算案秉持零基預算精神，並配合當前施政主軸，依據施政計畫及地方實際需要，審酌財政狀況，權衡輕重緩急，本開源節流並重妥慎籌編。歲入預算數</w:t>
      </w:r>
      <w:r w:rsidRPr="00752915">
        <w:t>128</w:t>
      </w:r>
      <w:r w:rsidRPr="00752915">
        <w:t>億</w:t>
      </w:r>
      <w:r w:rsidRPr="00752915">
        <w:t>2,690</w:t>
      </w:r>
      <w:r w:rsidRPr="00752915">
        <w:t>萬</w:t>
      </w:r>
      <w:r w:rsidRPr="00752915">
        <w:t>6,000</w:t>
      </w:r>
      <w:r w:rsidRPr="00752915">
        <w:t>元，較上年度預算數</w:t>
      </w:r>
      <w:r w:rsidRPr="00752915">
        <w:t>129</w:t>
      </w:r>
      <w:r w:rsidRPr="00752915">
        <w:t>億</w:t>
      </w:r>
      <w:r w:rsidRPr="00752915">
        <w:t>1,435</w:t>
      </w:r>
      <w:r w:rsidRPr="00752915">
        <w:t>萬</w:t>
      </w:r>
      <w:r w:rsidRPr="00752915">
        <w:t>7,000</w:t>
      </w:r>
      <w:r w:rsidRPr="00752915">
        <w:t>元，</w:t>
      </w:r>
      <w:r w:rsidRPr="00752915">
        <w:rPr>
          <w:rFonts w:hint="eastAsia"/>
        </w:rPr>
        <w:t>減少</w:t>
      </w:r>
      <w:r w:rsidRPr="00752915">
        <w:t>8,745</w:t>
      </w:r>
      <w:r w:rsidRPr="00752915">
        <w:t>萬</w:t>
      </w:r>
      <w:r w:rsidRPr="00752915">
        <w:t>1,000</w:t>
      </w:r>
      <w:r w:rsidRPr="00752915">
        <w:t>元，</w:t>
      </w:r>
      <w:r w:rsidRPr="00752915">
        <w:rPr>
          <w:rFonts w:hint="eastAsia"/>
        </w:rPr>
        <w:t>減少</w:t>
      </w:r>
      <w:r w:rsidRPr="00752915">
        <w:t>比率為</w:t>
      </w:r>
      <w:r w:rsidRPr="00752915">
        <w:t>0.68%</w:t>
      </w:r>
      <w:r w:rsidRPr="00752915">
        <w:t>；歲出預算數</w:t>
      </w:r>
      <w:r w:rsidRPr="00752915">
        <w:t>136</w:t>
      </w:r>
      <w:r w:rsidRPr="00752915">
        <w:t>億</w:t>
      </w:r>
      <w:r w:rsidRPr="00752915">
        <w:t>6,873</w:t>
      </w:r>
      <w:r w:rsidRPr="00752915">
        <w:t>萬</w:t>
      </w:r>
      <w:r w:rsidRPr="00752915">
        <w:t>6</w:t>
      </w:r>
      <w:r w:rsidRPr="00752915">
        <w:rPr>
          <w:rFonts w:hint="eastAsia"/>
        </w:rPr>
        <w:t>,000</w:t>
      </w:r>
      <w:r w:rsidRPr="00752915">
        <w:t>元，較上年度預算數</w:t>
      </w:r>
      <w:r w:rsidRPr="00752915">
        <w:t>1</w:t>
      </w:r>
      <w:r w:rsidRPr="00752915">
        <w:rPr>
          <w:rFonts w:hint="eastAsia"/>
        </w:rPr>
        <w:t>35</w:t>
      </w:r>
      <w:r w:rsidRPr="00752915">
        <w:t>億</w:t>
      </w:r>
      <w:r w:rsidRPr="00752915">
        <w:rPr>
          <w:rFonts w:hint="eastAsia"/>
        </w:rPr>
        <w:t>7,905</w:t>
      </w:r>
      <w:r w:rsidRPr="00752915">
        <w:t>萬</w:t>
      </w:r>
      <w:r w:rsidRPr="00752915">
        <w:t>3,000</w:t>
      </w:r>
      <w:r w:rsidRPr="00752915">
        <w:t>元，增加</w:t>
      </w:r>
      <w:r w:rsidRPr="00752915">
        <w:t>8,968</w:t>
      </w:r>
      <w:r w:rsidRPr="00752915">
        <w:t>萬</w:t>
      </w:r>
      <w:r w:rsidRPr="00752915">
        <w:t>3</w:t>
      </w:r>
      <w:r w:rsidRPr="00752915">
        <w:rPr>
          <w:rFonts w:hint="eastAsia"/>
        </w:rPr>
        <w:t>,</w:t>
      </w:r>
      <w:r w:rsidRPr="00752915">
        <w:t>000</w:t>
      </w:r>
      <w:r w:rsidRPr="00752915">
        <w:t>元，增加比率為</w:t>
      </w:r>
      <w:r w:rsidRPr="00752915">
        <w:t>0.66%</w:t>
      </w:r>
      <w:r w:rsidRPr="00752915">
        <w:t>，歲入、歲出相抵差短</w:t>
      </w:r>
      <w:r w:rsidRPr="00752915">
        <w:rPr>
          <w:rFonts w:hint="eastAsia"/>
        </w:rPr>
        <w:t>8</w:t>
      </w:r>
      <w:r w:rsidRPr="00752915">
        <w:t>億</w:t>
      </w:r>
      <w:r w:rsidRPr="00752915">
        <w:t>4,183</w:t>
      </w:r>
      <w:r w:rsidRPr="00752915">
        <w:t>萬元，尚須融資調度方能</w:t>
      </w:r>
      <w:r w:rsidRPr="00752915">
        <w:rPr>
          <w:rFonts w:hint="eastAsia"/>
        </w:rPr>
        <w:t>維持收支平衡。</w:t>
      </w:r>
    </w:p>
    <w:p w:rsidR="0043496A" w:rsidRPr="00752915" w:rsidRDefault="0043496A" w:rsidP="00951C07">
      <w:pPr>
        <w:pStyle w:val="aff2"/>
      </w:pPr>
      <w:r w:rsidRPr="00752915">
        <w:rPr>
          <w:rFonts w:hint="eastAsia"/>
        </w:rPr>
        <w:t>一、</w:t>
      </w:r>
      <w:r w:rsidRPr="00752915">
        <w:t>歲入部分編列情形：</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951C07">
        <w:rPr>
          <w:rFonts w:hint="eastAsia"/>
        </w:rPr>
        <w:tab/>
      </w:r>
      <w:r w:rsidRPr="00752915">
        <w:rPr>
          <w:rFonts w:hint="eastAsia"/>
        </w:rPr>
        <w:t>補助及協助收入</w:t>
      </w:r>
      <w:r w:rsidRPr="00752915">
        <w:rPr>
          <w:rFonts w:hint="eastAsia"/>
        </w:rPr>
        <w:t>31</w:t>
      </w:r>
      <w:r w:rsidRPr="00752915">
        <w:t>億</w:t>
      </w:r>
      <w:r w:rsidRPr="00752915">
        <w:t>8,507</w:t>
      </w:r>
      <w:r w:rsidRPr="00752915">
        <w:t>萬</w:t>
      </w:r>
      <w:r w:rsidRPr="00752915">
        <w:t>8,000</w:t>
      </w:r>
      <w:r w:rsidRPr="00752915">
        <w:t>元，占歲入預算總額</w:t>
      </w:r>
      <w:r w:rsidRPr="00752915">
        <w:t>24.83%</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951C07">
        <w:rPr>
          <w:rFonts w:hint="eastAsia"/>
        </w:rPr>
        <w:tab/>
      </w:r>
      <w:r w:rsidRPr="00752915">
        <w:rPr>
          <w:rFonts w:hint="eastAsia"/>
        </w:rPr>
        <w:t>稅課收入</w:t>
      </w:r>
      <w:r w:rsidRPr="00752915">
        <w:rPr>
          <w:rFonts w:hint="eastAsia"/>
        </w:rPr>
        <w:t>90</w:t>
      </w:r>
      <w:r w:rsidRPr="00752915">
        <w:t>億</w:t>
      </w:r>
      <w:r w:rsidRPr="00752915">
        <w:t>5</w:t>
      </w:r>
      <w:r w:rsidRPr="00752915">
        <w:rPr>
          <w:rFonts w:hint="eastAsia"/>
        </w:rPr>
        <w:t>,107</w:t>
      </w:r>
      <w:r w:rsidRPr="00752915">
        <w:t>萬</w:t>
      </w:r>
      <w:r w:rsidRPr="00752915">
        <w:t>4,000</w:t>
      </w:r>
      <w:r w:rsidRPr="00752915">
        <w:t>元，占歲入預算總額</w:t>
      </w:r>
      <w:r w:rsidRPr="00752915">
        <w:t>70.56%</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三</w:t>
      </w:r>
      <w:r w:rsidRPr="00752915">
        <w:rPr>
          <w:rFonts w:hint="eastAsia"/>
        </w:rPr>
        <w:t>)</w:t>
      </w:r>
      <w:r w:rsidR="00951C07">
        <w:rPr>
          <w:rFonts w:hint="eastAsia"/>
        </w:rPr>
        <w:tab/>
      </w:r>
      <w:r w:rsidRPr="00752915">
        <w:rPr>
          <w:rFonts w:hint="eastAsia"/>
        </w:rPr>
        <w:t>規費收入</w:t>
      </w:r>
      <w:r w:rsidRPr="00752915">
        <w:t>2</w:t>
      </w:r>
      <w:r w:rsidRPr="00752915">
        <w:t>億</w:t>
      </w:r>
      <w:r w:rsidRPr="00752915">
        <w:t>5,767</w:t>
      </w:r>
      <w:r w:rsidRPr="00752915">
        <w:t>萬</w:t>
      </w:r>
      <w:r w:rsidRPr="00752915">
        <w:t>7,000</w:t>
      </w:r>
      <w:r w:rsidRPr="00752915">
        <w:t>元，占歲入預算總額</w:t>
      </w:r>
      <w:r w:rsidRPr="00752915">
        <w:t>2.01%</w:t>
      </w:r>
      <w:r w:rsidRPr="00752915">
        <w:t>。</w:t>
      </w:r>
    </w:p>
    <w:p w:rsidR="0043496A" w:rsidRPr="00752915" w:rsidRDefault="0043496A" w:rsidP="003B0012">
      <w:pPr>
        <w:pStyle w:val="afffff7"/>
        <w:ind w:left="936" w:hanging="456"/>
      </w:pPr>
      <w:r w:rsidRPr="00752915">
        <w:t>(</w:t>
      </w:r>
      <w:r w:rsidRPr="00752915">
        <w:rPr>
          <w:rFonts w:hint="eastAsia"/>
        </w:rPr>
        <w:t>四</w:t>
      </w:r>
      <w:r w:rsidRPr="00752915">
        <w:rPr>
          <w:rFonts w:hint="eastAsia"/>
        </w:rPr>
        <w:t>)</w:t>
      </w:r>
      <w:r w:rsidR="00951C07">
        <w:rPr>
          <w:rFonts w:hint="eastAsia"/>
        </w:rPr>
        <w:tab/>
      </w:r>
      <w:r w:rsidRPr="00752915">
        <w:rPr>
          <w:rFonts w:hint="eastAsia"/>
        </w:rPr>
        <w:t>財產收入</w:t>
      </w:r>
      <w:r w:rsidRPr="00752915">
        <w:rPr>
          <w:rFonts w:hint="eastAsia"/>
        </w:rPr>
        <w:t>5</w:t>
      </w:r>
      <w:r w:rsidRPr="00752915">
        <w:t>,181</w:t>
      </w:r>
      <w:r w:rsidRPr="00752915">
        <w:t>萬元，占歲入預算總額</w:t>
      </w:r>
      <w:r w:rsidRPr="00752915">
        <w:rPr>
          <w:rFonts w:hint="eastAsia"/>
        </w:rPr>
        <w:t>0</w:t>
      </w:r>
      <w:r w:rsidRPr="00752915">
        <w:t>.</w:t>
      </w:r>
      <w:r w:rsidRPr="00752915">
        <w:rPr>
          <w:rFonts w:hint="eastAsia"/>
        </w:rPr>
        <w:t>40</w:t>
      </w:r>
      <w:r w:rsidRPr="00752915">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五</w:t>
      </w:r>
      <w:r w:rsidRPr="00752915">
        <w:rPr>
          <w:rFonts w:hint="eastAsia"/>
        </w:rPr>
        <w:t>)</w:t>
      </w:r>
      <w:r w:rsidR="00951C07">
        <w:rPr>
          <w:rFonts w:hint="eastAsia"/>
        </w:rPr>
        <w:tab/>
      </w:r>
      <w:r w:rsidRPr="00752915">
        <w:rPr>
          <w:rFonts w:hint="eastAsia"/>
        </w:rPr>
        <w:t>其他收入</w:t>
      </w:r>
      <w:r w:rsidRPr="00752915">
        <w:rPr>
          <w:rFonts w:hint="eastAsia"/>
        </w:rPr>
        <w:t>2</w:t>
      </w:r>
      <w:r w:rsidRPr="00752915">
        <w:t>億</w:t>
      </w:r>
      <w:r w:rsidRPr="00752915">
        <w:t>3,200</w:t>
      </w:r>
      <w:r w:rsidRPr="00752915">
        <w:t>萬</w:t>
      </w:r>
      <w:r w:rsidRPr="00752915">
        <w:t>5,000</w:t>
      </w:r>
      <w:r w:rsidRPr="00752915">
        <w:t>元，占歲入預算總額</w:t>
      </w:r>
      <w:r w:rsidRPr="00752915">
        <w:t>1.81%</w:t>
      </w:r>
      <w:r w:rsidRPr="00752915">
        <w:t>。</w:t>
      </w:r>
    </w:p>
    <w:p w:rsidR="0043496A" w:rsidRPr="00752915" w:rsidRDefault="0043496A" w:rsidP="003B0012">
      <w:pPr>
        <w:pStyle w:val="afffff7"/>
        <w:ind w:left="936" w:hanging="456"/>
      </w:pPr>
      <w:r w:rsidRPr="00752915">
        <w:rPr>
          <w:rFonts w:hint="eastAsia"/>
        </w:rPr>
        <w:t>(</w:t>
      </w:r>
      <w:r w:rsidRPr="00752915">
        <w:rPr>
          <w:rFonts w:hint="eastAsia"/>
        </w:rPr>
        <w:t>六</w:t>
      </w:r>
      <w:r w:rsidRPr="00752915">
        <w:rPr>
          <w:rFonts w:hint="eastAsia"/>
        </w:rPr>
        <w:t>)</w:t>
      </w:r>
      <w:r w:rsidR="00951C07">
        <w:rPr>
          <w:rFonts w:hint="eastAsia"/>
        </w:rPr>
        <w:tab/>
      </w:r>
      <w:r w:rsidRPr="00752915">
        <w:rPr>
          <w:rFonts w:hint="eastAsia"/>
        </w:rPr>
        <w:t>罰款及賠償收入</w:t>
      </w:r>
      <w:r w:rsidRPr="00752915">
        <w:t>2,921</w:t>
      </w:r>
      <w:r w:rsidRPr="00752915">
        <w:t>萬</w:t>
      </w:r>
      <w:r w:rsidRPr="00752915">
        <w:t>3,000</w:t>
      </w:r>
      <w:r w:rsidRPr="00752915">
        <w:t>元，占歲入預算總額</w:t>
      </w:r>
      <w:r w:rsidRPr="00752915">
        <w:t>0.23%</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七</w:t>
      </w:r>
      <w:r w:rsidRPr="00752915">
        <w:rPr>
          <w:rFonts w:hint="eastAsia"/>
        </w:rPr>
        <w:t>)</w:t>
      </w:r>
      <w:r w:rsidR="00951C07">
        <w:rPr>
          <w:rFonts w:hint="eastAsia"/>
        </w:rPr>
        <w:tab/>
      </w:r>
      <w:r w:rsidRPr="00752915">
        <w:rPr>
          <w:rFonts w:hint="eastAsia"/>
        </w:rPr>
        <w:t>捐獻及贈與收入</w:t>
      </w:r>
      <w:r w:rsidRPr="00752915">
        <w:t>1,</w:t>
      </w:r>
      <w:r w:rsidRPr="00752915">
        <w:rPr>
          <w:rFonts w:hint="eastAsia"/>
        </w:rPr>
        <w:t>454</w:t>
      </w:r>
      <w:r w:rsidRPr="00752915">
        <w:t>萬</w:t>
      </w:r>
      <w:r w:rsidRPr="00752915">
        <w:t>9,000</w:t>
      </w:r>
      <w:r w:rsidRPr="00752915">
        <w:t>元，占歲入預算總額</w:t>
      </w:r>
      <w:r w:rsidRPr="00752915">
        <w:t>0.1</w:t>
      </w:r>
      <w:r w:rsidRPr="00752915">
        <w:rPr>
          <w:rFonts w:hint="eastAsia"/>
        </w:rPr>
        <w:t>1</w:t>
      </w:r>
      <w:r w:rsidRPr="00752915">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八</w:t>
      </w:r>
      <w:r w:rsidRPr="00752915">
        <w:rPr>
          <w:rFonts w:hint="eastAsia"/>
        </w:rPr>
        <w:t>)</w:t>
      </w:r>
      <w:r w:rsidR="00951C07">
        <w:rPr>
          <w:rFonts w:hint="eastAsia"/>
        </w:rPr>
        <w:tab/>
      </w:r>
      <w:r w:rsidRPr="00752915">
        <w:rPr>
          <w:rFonts w:hint="eastAsia"/>
        </w:rPr>
        <w:t>營業盈餘及事業收入</w:t>
      </w:r>
      <w:r w:rsidRPr="00752915">
        <w:t>550</w:t>
      </w:r>
      <w:r w:rsidRPr="00752915">
        <w:t>萬元，占歲入預算總額</w:t>
      </w:r>
      <w:r w:rsidRPr="00752915">
        <w:t>0.04</w:t>
      </w:r>
      <w:r w:rsidRPr="00752915">
        <w:rPr>
          <w:rFonts w:hint="eastAsia"/>
        </w:rPr>
        <w:t>%</w:t>
      </w:r>
      <w:r w:rsidRPr="00752915">
        <w:t>。</w:t>
      </w:r>
    </w:p>
    <w:p w:rsidR="0043496A" w:rsidRPr="00752915" w:rsidRDefault="0043496A" w:rsidP="00951C07">
      <w:pPr>
        <w:pStyle w:val="aff2"/>
      </w:pPr>
      <w:r w:rsidRPr="00752915">
        <w:rPr>
          <w:rFonts w:hint="eastAsia"/>
        </w:rPr>
        <w:t>二、</w:t>
      </w:r>
      <w:r w:rsidRPr="00752915">
        <w:t>歲出部分編列情形：</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951C07">
        <w:rPr>
          <w:rFonts w:hint="eastAsia"/>
        </w:rPr>
        <w:tab/>
      </w:r>
      <w:r w:rsidRPr="00752915">
        <w:rPr>
          <w:rFonts w:hint="eastAsia"/>
        </w:rPr>
        <w:t>教育科學文化支出</w:t>
      </w:r>
      <w:r w:rsidRPr="00752915">
        <w:t>36</w:t>
      </w:r>
      <w:r w:rsidRPr="00752915">
        <w:t>億</w:t>
      </w:r>
      <w:r w:rsidRPr="00752915">
        <w:t>4</w:t>
      </w:r>
      <w:r w:rsidRPr="00752915">
        <w:rPr>
          <w:rFonts w:hint="eastAsia"/>
        </w:rPr>
        <w:t>,</w:t>
      </w:r>
      <w:r w:rsidRPr="00752915">
        <w:t>715</w:t>
      </w:r>
      <w:r w:rsidRPr="00752915">
        <w:t>萬</w:t>
      </w:r>
      <w:r w:rsidRPr="00752915">
        <w:rPr>
          <w:rFonts w:hint="eastAsia"/>
        </w:rPr>
        <w:t>9</w:t>
      </w:r>
      <w:r w:rsidRPr="00752915">
        <w:t>,000</w:t>
      </w:r>
      <w:r w:rsidRPr="00752915">
        <w:t>元，占歲出預算總額</w:t>
      </w:r>
      <w:r w:rsidRPr="00752915">
        <w:t>26.68</w:t>
      </w:r>
      <w:r w:rsidRPr="00752915">
        <w:rPr>
          <w:rFonts w:hint="eastAsia"/>
        </w:rPr>
        <w:t>%</w:t>
      </w:r>
      <w:r w:rsidRPr="00752915">
        <w:t>。</w:t>
      </w:r>
    </w:p>
    <w:p w:rsidR="0043496A" w:rsidRPr="00752915" w:rsidRDefault="0043496A" w:rsidP="003B0012">
      <w:pPr>
        <w:pStyle w:val="afffff7"/>
        <w:ind w:left="936" w:hanging="456"/>
      </w:pPr>
      <w:r w:rsidRPr="00752915">
        <w:t>(</w:t>
      </w:r>
      <w:r w:rsidRPr="00752915">
        <w:t>二</w:t>
      </w:r>
      <w:r w:rsidRPr="00752915">
        <w:t>)</w:t>
      </w:r>
      <w:r w:rsidR="00951C07">
        <w:rPr>
          <w:rFonts w:hint="eastAsia"/>
        </w:rPr>
        <w:tab/>
      </w:r>
      <w:r w:rsidRPr="00752915">
        <w:rPr>
          <w:rFonts w:hint="eastAsia"/>
        </w:rPr>
        <w:t>經濟發展支出</w:t>
      </w:r>
      <w:r w:rsidRPr="00752915">
        <w:rPr>
          <w:rFonts w:hint="eastAsia"/>
        </w:rPr>
        <w:t>1</w:t>
      </w:r>
      <w:r w:rsidRPr="00752915">
        <w:t>9</w:t>
      </w:r>
      <w:r w:rsidRPr="00752915">
        <w:t>億</w:t>
      </w:r>
      <w:r w:rsidRPr="00752915">
        <w:rPr>
          <w:rFonts w:hint="eastAsia"/>
        </w:rPr>
        <w:t>1</w:t>
      </w:r>
      <w:r w:rsidRPr="00752915">
        <w:t>08</w:t>
      </w:r>
      <w:r w:rsidRPr="00752915">
        <w:t>萬</w:t>
      </w:r>
      <w:r w:rsidRPr="00752915">
        <w:rPr>
          <w:rFonts w:hint="eastAsia"/>
        </w:rPr>
        <w:t>9</w:t>
      </w:r>
      <w:r w:rsidRPr="00752915">
        <w:t>,000</w:t>
      </w:r>
      <w:r w:rsidRPr="00752915">
        <w:t>元，占歲出預算總額</w:t>
      </w:r>
      <w:r w:rsidRPr="00752915">
        <w:t>13.91</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三</w:t>
      </w:r>
      <w:r w:rsidRPr="00752915">
        <w:rPr>
          <w:rFonts w:hint="eastAsia"/>
        </w:rPr>
        <w:t>)</w:t>
      </w:r>
      <w:r w:rsidR="00951C07">
        <w:rPr>
          <w:rFonts w:hint="eastAsia"/>
        </w:rPr>
        <w:tab/>
      </w:r>
      <w:r w:rsidRPr="00752915">
        <w:rPr>
          <w:rFonts w:hint="eastAsia"/>
        </w:rPr>
        <w:t>一般政務支出</w:t>
      </w:r>
      <w:r w:rsidRPr="00752915">
        <w:rPr>
          <w:rFonts w:hint="eastAsia"/>
        </w:rPr>
        <w:t>3</w:t>
      </w:r>
      <w:r w:rsidRPr="00752915">
        <w:t>2</w:t>
      </w:r>
      <w:r w:rsidRPr="00752915">
        <w:t>億</w:t>
      </w:r>
      <w:r w:rsidRPr="00752915">
        <w:rPr>
          <w:rFonts w:hint="eastAsia"/>
        </w:rPr>
        <w:t>3</w:t>
      </w:r>
      <w:r w:rsidRPr="00752915">
        <w:t>41</w:t>
      </w:r>
      <w:r w:rsidRPr="00752915">
        <w:t>萬</w:t>
      </w:r>
      <w:r w:rsidRPr="00752915">
        <w:rPr>
          <w:rFonts w:hint="eastAsia"/>
        </w:rPr>
        <w:t>4</w:t>
      </w:r>
      <w:r w:rsidRPr="00752915">
        <w:t>,000</w:t>
      </w:r>
      <w:r w:rsidRPr="00752915">
        <w:t>元，占歲出預算總額</w:t>
      </w:r>
      <w:r w:rsidRPr="00752915">
        <w:t>23.</w:t>
      </w:r>
      <w:r w:rsidRPr="00752915">
        <w:rPr>
          <w:rFonts w:hint="eastAsia"/>
        </w:rPr>
        <w:t>4</w:t>
      </w:r>
      <w:r w:rsidRPr="00752915">
        <w:t>4</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四</w:t>
      </w:r>
      <w:r w:rsidRPr="00752915">
        <w:rPr>
          <w:rFonts w:hint="eastAsia"/>
        </w:rPr>
        <w:t>)</w:t>
      </w:r>
      <w:r w:rsidR="00951C07">
        <w:rPr>
          <w:rFonts w:hint="eastAsia"/>
        </w:rPr>
        <w:tab/>
      </w:r>
      <w:r w:rsidRPr="00752915">
        <w:rPr>
          <w:rFonts w:hint="eastAsia"/>
        </w:rPr>
        <w:t>社會福利支出</w:t>
      </w:r>
      <w:r w:rsidRPr="00752915">
        <w:t>27</w:t>
      </w:r>
      <w:r w:rsidRPr="00752915">
        <w:t>億</w:t>
      </w:r>
      <w:r w:rsidRPr="00752915">
        <w:rPr>
          <w:rFonts w:hint="eastAsia"/>
        </w:rPr>
        <w:t>2,</w:t>
      </w:r>
      <w:r w:rsidRPr="00752915">
        <w:t>469</w:t>
      </w:r>
      <w:r w:rsidRPr="00752915">
        <w:t>萬</w:t>
      </w:r>
      <w:r w:rsidRPr="00752915">
        <w:rPr>
          <w:rFonts w:hint="eastAsia"/>
        </w:rPr>
        <w:t>5</w:t>
      </w:r>
      <w:r w:rsidRPr="00752915">
        <w:t>,000</w:t>
      </w:r>
      <w:r w:rsidRPr="00752915">
        <w:t>元，占歲出預算總額</w:t>
      </w:r>
      <w:r w:rsidRPr="00752915">
        <w:rPr>
          <w:rFonts w:hint="eastAsia"/>
        </w:rPr>
        <w:t>1</w:t>
      </w:r>
      <w:r w:rsidRPr="00752915">
        <w:t>9.93</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五</w:t>
      </w:r>
      <w:r w:rsidRPr="00752915">
        <w:rPr>
          <w:rFonts w:hint="eastAsia"/>
        </w:rPr>
        <w:t>)</w:t>
      </w:r>
      <w:r w:rsidR="00951C07">
        <w:rPr>
          <w:rFonts w:hint="eastAsia"/>
        </w:rPr>
        <w:tab/>
      </w:r>
      <w:r w:rsidRPr="00752915">
        <w:rPr>
          <w:rFonts w:hint="eastAsia"/>
        </w:rPr>
        <w:t>退休撫卹支出</w:t>
      </w:r>
      <w:r w:rsidRPr="00752915">
        <w:rPr>
          <w:rFonts w:hint="eastAsia"/>
        </w:rPr>
        <w:t>9</w:t>
      </w:r>
      <w:r w:rsidRPr="00752915">
        <w:t>億</w:t>
      </w:r>
      <w:r w:rsidRPr="00752915">
        <w:rPr>
          <w:rFonts w:hint="eastAsia"/>
        </w:rPr>
        <w:t>9</w:t>
      </w:r>
      <w:r w:rsidRPr="00752915">
        <w:t>,708</w:t>
      </w:r>
      <w:r w:rsidRPr="00752915">
        <w:t>萬</w:t>
      </w:r>
      <w:r w:rsidRPr="00752915">
        <w:rPr>
          <w:rFonts w:hint="eastAsia"/>
        </w:rPr>
        <w:t>5,000</w:t>
      </w:r>
      <w:r w:rsidRPr="00752915">
        <w:t>元，占歲出預算總額</w:t>
      </w:r>
      <w:r w:rsidRPr="00752915">
        <w:rPr>
          <w:rFonts w:hint="eastAsia"/>
        </w:rPr>
        <w:t>7</w:t>
      </w:r>
      <w:r w:rsidRPr="00752915">
        <w:t>.29</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六</w:t>
      </w:r>
      <w:r w:rsidRPr="00752915">
        <w:rPr>
          <w:rFonts w:hint="eastAsia"/>
        </w:rPr>
        <w:t>)</w:t>
      </w:r>
      <w:r w:rsidR="00951C07">
        <w:rPr>
          <w:rFonts w:hint="eastAsia"/>
        </w:rPr>
        <w:tab/>
      </w:r>
      <w:r w:rsidRPr="00752915">
        <w:rPr>
          <w:rFonts w:hint="eastAsia"/>
        </w:rPr>
        <w:t>社區發展及環境保護支出</w:t>
      </w:r>
      <w:r w:rsidRPr="00752915">
        <w:rPr>
          <w:rFonts w:hint="eastAsia"/>
        </w:rPr>
        <w:t>8</w:t>
      </w:r>
      <w:r w:rsidRPr="00752915">
        <w:t>億</w:t>
      </w:r>
      <w:r w:rsidRPr="00752915">
        <w:rPr>
          <w:rFonts w:hint="eastAsia"/>
        </w:rPr>
        <w:t>4</w:t>
      </w:r>
      <w:r w:rsidRPr="00752915">
        <w:t>,948</w:t>
      </w:r>
      <w:r w:rsidRPr="00752915">
        <w:t>萬</w:t>
      </w:r>
      <w:r w:rsidRPr="00752915">
        <w:rPr>
          <w:rFonts w:hint="eastAsia"/>
        </w:rPr>
        <w:t>5</w:t>
      </w:r>
      <w:r w:rsidRPr="00752915">
        <w:t>,000</w:t>
      </w:r>
      <w:r w:rsidRPr="00752915">
        <w:t>元，占歲出預算總額</w:t>
      </w:r>
      <w:r w:rsidRPr="00752915">
        <w:rPr>
          <w:rFonts w:hint="eastAsia"/>
        </w:rPr>
        <w:lastRenderedPageBreak/>
        <w:t>6</w:t>
      </w:r>
      <w:r w:rsidRPr="00752915">
        <w:t>.21</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七</w:t>
      </w:r>
      <w:r w:rsidRPr="00752915">
        <w:t>)</w:t>
      </w:r>
      <w:r w:rsidR="00951C07">
        <w:rPr>
          <w:rFonts w:hint="eastAsia"/>
        </w:rPr>
        <w:tab/>
      </w:r>
      <w:r w:rsidRPr="00752915">
        <w:rPr>
          <w:rFonts w:hint="eastAsia"/>
        </w:rPr>
        <w:t>補助及其他支出</w:t>
      </w:r>
      <w:r w:rsidRPr="00752915">
        <w:rPr>
          <w:rFonts w:hint="eastAsia"/>
        </w:rPr>
        <w:t>3</w:t>
      </w:r>
      <w:r w:rsidRPr="00752915">
        <w:t>億</w:t>
      </w:r>
      <w:r w:rsidRPr="00752915">
        <w:rPr>
          <w:rFonts w:hint="eastAsia"/>
        </w:rPr>
        <w:t>2,420</w:t>
      </w:r>
      <w:r w:rsidRPr="00752915">
        <w:t>萬</w:t>
      </w:r>
      <w:r w:rsidRPr="00752915">
        <w:rPr>
          <w:rFonts w:hint="eastAsia"/>
        </w:rPr>
        <w:t>9</w:t>
      </w:r>
      <w:r w:rsidRPr="00752915">
        <w:t>,000</w:t>
      </w:r>
      <w:r w:rsidRPr="00752915">
        <w:t>元，占歲出預算總額</w:t>
      </w:r>
      <w:r w:rsidRPr="00752915">
        <w:rPr>
          <w:rFonts w:hint="eastAsia"/>
        </w:rPr>
        <w:t>2</w:t>
      </w:r>
      <w:r w:rsidRPr="00752915">
        <w:t>.</w:t>
      </w:r>
      <w:r w:rsidRPr="00752915">
        <w:rPr>
          <w:rFonts w:hint="eastAsia"/>
        </w:rPr>
        <w:t>3</w:t>
      </w:r>
      <w:r w:rsidRPr="00752915">
        <w:t>7</w:t>
      </w:r>
      <w:r w:rsidRPr="00752915">
        <w:rPr>
          <w:rFonts w:hint="eastAsia"/>
        </w:rPr>
        <w:t>%</w:t>
      </w:r>
      <w:r w:rsidRPr="00752915">
        <w:t>。</w:t>
      </w:r>
    </w:p>
    <w:p w:rsidR="0043496A" w:rsidRPr="00752915" w:rsidRDefault="0043496A" w:rsidP="003B0012">
      <w:pPr>
        <w:pStyle w:val="afffff7"/>
        <w:ind w:left="936" w:hanging="456"/>
      </w:pPr>
      <w:r w:rsidRPr="00752915">
        <w:rPr>
          <w:rFonts w:hint="eastAsia"/>
        </w:rPr>
        <w:t>(</w:t>
      </w:r>
      <w:r w:rsidRPr="00752915">
        <w:rPr>
          <w:rFonts w:hint="eastAsia"/>
        </w:rPr>
        <w:t>八</w:t>
      </w:r>
      <w:r w:rsidRPr="00752915">
        <w:rPr>
          <w:rFonts w:hint="eastAsia"/>
        </w:rPr>
        <w:t>)</w:t>
      </w:r>
      <w:r w:rsidR="00951C07">
        <w:rPr>
          <w:rFonts w:hint="eastAsia"/>
        </w:rPr>
        <w:tab/>
      </w:r>
      <w:r w:rsidRPr="00752915">
        <w:rPr>
          <w:rFonts w:hint="eastAsia"/>
        </w:rPr>
        <w:t>債務支出</w:t>
      </w:r>
      <w:r w:rsidRPr="00752915">
        <w:t>2,160</w:t>
      </w:r>
      <w:r w:rsidRPr="00752915">
        <w:t>萬元，占歲出預算總額</w:t>
      </w:r>
      <w:r w:rsidRPr="00752915">
        <w:t>0.16</w:t>
      </w:r>
      <w:r w:rsidRPr="00752915">
        <w:rPr>
          <w:rFonts w:hint="eastAsia"/>
        </w:rPr>
        <w:t>%</w:t>
      </w:r>
      <w:r w:rsidRPr="00752915">
        <w:t>。</w:t>
      </w:r>
    </w:p>
    <w:p w:rsidR="0043496A" w:rsidRPr="00752915" w:rsidRDefault="0043496A" w:rsidP="003B51B3">
      <w:pPr>
        <w:pStyle w:val="affffffffffa"/>
      </w:pPr>
      <w:r w:rsidRPr="00752915">
        <w:t>上述</w:t>
      </w:r>
      <w:r w:rsidRPr="00752915">
        <w:t>116</w:t>
      </w:r>
      <w:r w:rsidRPr="00752915">
        <w:t>年度總預算案，敬請鼎力支持，期使縣政建設能按計畫順利推動。</w:t>
      </w:r>
    </w:p>
    <w:p w:rsidR="0043496A" w:rsidRPr="00752915" w:rsidRDefault="0043496A" w:rsidP="00951C07">
      <w:pPr>
        <w:pStyle w:val="affffffffff9"/>
        <w:spacing w:before="360" w:after="360"/>
      </w:pPr>
      <w:r w:rsidRPr="00752915">
        <w:rPr>
          <w:rFonts w:hint="eastAsia"/>
        </w:rPr>
        <w:t>參、重要施政成果</w:t>
      </w:r>
    </w:p>
    <w:p w:rsidR="0043496A" w:rsidRPr="00752915" w:rsidRDefault="0043496A" w:rsidP="00951C07">
      <w:pPr>
        <w:pStyle w:val="aff2"/>
      </w:pPr>
      <w:r w:rsidRPr="00752915">
        <w:t>一、減債成效看得見</w:t>
      </w:r>
      <w:r w:rsidR="00951C07">
        <w:rPr>
          <w:rFonts w:hint="eastAsia"/>
        </w:rPr>
        <w:t xml:space="preserve">  </w:t>
      </w:r>
      <w:r w:rsidRPr="00752915">
        <w:t>多元福利幸福城</w:t>
      </w:r>
    </w:p>
    <w:p w:rsidR="00951C07"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951C07">
        <w:rPr>
          <w:rFonts w:hint="eastAsia"/>
        </w:rPr>
        <w:tab/>
      </w:r>
      <w:r w:rsidRPr="00752915">
        <w:t>減債有成，打造財政永續新里程</w:t>
      </w:r>
      <w:r w:rsidR="00951C07">
        <w:rPr>
          <w:rFonts w:hint="eastAsia"/>
        </w:rPr>
        <w:br/>
      </w:r>
      <w:r w:rsidRPr="00752915">
        <w:t>財政是縣政建設與民生福利的重要基礎。陳光復縣長秉持「福利好、債務減、建設多」施政理念，在持續推動各項建設與社會福利的同時，嚴守財政紀律、強化債務管理、靈活調度庫款，透過開源節流與審慎理財，全面改善縣府財政體質，展現穩健治理成效。</w:t>
      </w:r>
      <w:r w:rsidR="00951C07">
        <w:rPr>
          <w:rFonts w:hint="eastAsia"/>
        </w:rPr>
        <w:br/>
      </w:r>
      <w:r w:rsidRPr="00752915">
        <w:t>111</w:t>
      </w:r>
      <w:r w:rsidRPr="00752915">
        <w:t>年底本縣中長期及短期公共債務合計仍高達</w:t>
      </w:r>
      <w:r w:rsidRPr="00752915">
        <w:t>17.17</w:t>
      </w:r>
      <w:r w:rsidRPr="00752915">
        <w:t>億元，</w:t>
      </w:r>
      <w:r w:rsidRPr="00752915">
        <w:t>112</w:t>
      </w:r>
      <w:r w:rsidRPr="00752915">
        <w:t>年底債務已降至僅剩短期借款</w:t>
      </w:r>
      <w:r w:rsidRPr="00752915">
        <w:t>8.06</w:t>
      </w:r>
      <w:r w:rsidRPr="00752915">
        <w:t>億元，</w:t>
      </w:r>
      <w:r w:rsidRPr="00752915">
        <w:t>113</w:t>
      </w:r>
      <w:r w:rsidRPr="00752915">
        <w:t>年底更成功清償所有公共債務，提前達成零負債目標。至</w:t>
      </w:r>
      <w:r w:rsidRPr="00752915">
        <w:t>114</w:t>
      </w:r>
      <w:r w:rsidRPr="00752915">
        <w:t>年底，縣庫結存已達</w:t>
      </w:r>
      <w:r w:rsidRPr="00752915">
        <w:t>12.58</w:t>
      </w:r>
      <w:r w:rsidRPr="00752915">
        <w:t>億元，截至</w:t>
      </w:r>
      <w:r w:rsidRPr="00752915">
        <w:t>115</w:t>
      </w:r>
      <w:r w:rsidRPr="00752915">
        <w:t>年</w:t>
      </w:r>
      <w:r w:rsidRPr="00752915">
        <w:t>6</w:t>
      </w:r>
      <w:r w:rsidRPr="00752915">
        <w:t>月仍持續維持零債務，財政體質顯著提升。短短兩年內，本府累計減債</w:t>
      </w:r>
      <w:r w:rsidRPr="00752915">
        <w:t>17.31</w:t>
      </w:r>
      <w:r w:rsidRPr="00752915">
        <w:t>億元，不僅成功實現公共債務歸零，更兼顧縣政建設推動與各項福利政策，充分展現財政紀律與治理效能。優異成果也獲中央高度肯定，自</w:t>
      </w:r>
      <w:r w:rsidRPr="00752915">
        <w:t>112</w:t>
      </w:r>
      <w:r w:rsidRPr="00752915">
        <w:t>至</w:t>
      </w:r>
      <w:r w:rsidRPr="00752915">
        <w:t>114</w:t>
      </w:r>
      <w:r w:rsidRPr="00752915">
        <w:t>年連續三年榮獲財政部「地方財政業務考核－債務管理」佳績。</w:t>
      </w:r>
      <w:r w:rsidR="00951C07">
        <w:rPr>
          <w:rFonts w:hint="eastAsia"/>
        </w:rPr>
        <w:br/>
      </w:r>
      <w:r w:rsidRPr="00752915">
        <w:t>從高額負債到零債務，縣府團隊以穩健財政治理奠定永續發展基礎，讓每一分財政資源都發揮最大效益，為澎湖打造兼顧建設、福利與財政永續的幸福城市。</w:t>
      </w:r>
    </w:p>
    <w:tbl>
      <w:tblPr>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tblBorders>
        <w:tblCellMar>
          <w:top w:w="15" w:type="dxa"/>
          <w:left w:w="15" w:type="dxa"/>
          <w:bottom w:w="15" w:type="dxa"/>
          <w:right w:w="15" w:type="dxa"/>
        </w:tblCellMar>
        <w:tblLook w:val="04A0"/>
      </w:tblPr>
      <w:tblGrid>
        <w:gridCol w:w="913"/>
        <w:gridCol w:w="1281"/>
        <w:gridCol w:w="1160"/>
        <w:gridCol w:w="1047"/>
        <w:gridCol w:w="1515"/>
        <w:gridCol w:w="2222"/>
      </w:tblGrid>
      <w:tr w:rsidR="0043496A" w:rsidRPr="00951C07" w:rsidTr="005D61E6">
        <w:trPr>
          <w:tblHeader/>
          <w:jc w:val="center"/>
        </w:trPr>
        <w:tc>
          <w:tcPr>
            <w:tcW w:w="5000" w:type="pct"/>
            <w:gridSpan w:val="6"/>
            <w:tcBorders>
              <w:bottom w:val="single" w:sz="8" w:space="0" w:color="31849B" w:themeColor="accent5" w:themeShade="BF"/>
            </w:tcBorders>
            <w:shd w:val="clear" w:color="auto" w:fill="92CDDC" w:themeFill="accent5" w:themeFillTint="99"/>
            <w:vAlign w:val="center"/>
          </w:tcPr>
          <w:p w:rsidR="0043496A" w:rsidRPr="00951C07" w:rsidRDefault="0043496A" w:rsidP="00951C07">
            <w:pPr>
              <w:ind w:firstLine="0"/>
              <w:jc w:val="center"/>
            </w:pPr>
            <w:r w:rsidRPr="00951C07">
              <w:rPr>
                <w:rFonts w:hint="eastAsia"/>
              </w:rPr>
              <w:t>111</w:t>
            </w:r>
            <w:r w:rsidRPr="00951C07">
              <w:rPr>
                <w:rFonts w:hint="eastAsia"/>
              </w:rPr>
              <w:t>至</w:t>
            </w:r>
            <w:r w:rsidRPr="00951C07">
              <w:rPr>
                <w:rFonts w:hint="eastAsia"/>
              </w:rPr>
              <w:t>115</w:t>
            </w:r>
            <w:r w:rsidRPr="00951C07">
              <w:rPr>
                <w:rFonts w:hint="eastAsia"/>
              </w:rPr>
              <w:t>年公共債務統計表</w:t>
            </w:r>
          </w:p>
        </w:tc>
      </w:tr>
      <w:tr w:rsidR="00951C07" w:rsidRPr="00951C07" w:rsidTr="005D61E6">
        <w:trPr>
          <w:tblHeader/>
          <w:jc w:val="center"/>
        </w:trPr>
        <w:tc>
          <w:tcPr>
            <w:tcW w:w="561" w:type="pct"/>
            <w:tcBorders>
              <w:right w:val="single" w:sz="8" w:space="0" w:color="31849B" w:themeColor="accent5" w:themeShade="BF"/>
            </w:tcBorders>
            <w:shd w:val="clear" w:color="auto" w:fill="DAEEF3" w:themeFill="accent5" w:themeFillTint="33"/>
            <w:vAlign w:val="center"/>
            <w:hideMark/>
          </w:tcPr>
          <w:p w:rsidR="0043496A" w:rsidRPr="00951C07" w:rsidRDefault="0043496A" w:rsidP="00C008A3">
            <w:pPr>
              <w:ind w:firstLine="0"/>
              <w:jc w:val="center"/>
            </w:pPr>
            <w:r w:rsidRPr="00951C07">
              <w:t>統計</w:t>
            </w:r>
          </w:p>
          <w:p w:rsidR="0043496A" w:rsidRPr="00951C07" w:rsidRDefault="0043496A" w:rsidP="00C008A3">
            <w:pPr>
              <w:ind w:firstLine="0"/>
              <w:jc w:val="center"/>
            </w:pPr>
            <w:r w:rsidRPr="00951C07">
              <w:t>時間</w:t>
            </w:r>
          </w:p>
        </w:tc>
        <w:tc>
          <w:tcPr>
            <w:tcW w:w="787" w:type="pct"/>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951C07" w:rsidRDefault="0043496A" w:rsidP="00C008A3">
            <w:pPr>
              <w:ind w:firstLine="0"/>
              <w:jc w:val="center"/>
            </w:pPr>
            <w:r w:rsidRPr="00951C07">
              <w:t>1</w:t>
            </w:r>
            <w:r w:rsidRPr="00951C07">
              <w:t>年以上</w:t>
            </w:r>
          </w:p>
          <w:p w:rsidR="0043496A" w:rsidRPr="00951C07" w:rsidRDefault="0043496A" w:rsidP="00C008A3">
            <w:pPr>
              <w:ind w:firstLine="0"/>
              <w:jc w:val="center"/>
            </w:pPr>
            <w:r w:rsidRPr="00951C07">
              <w:rPr>
                <w:rFonts w:hint="eastAsia"/>
              </w:rPr>
              <w:t>(</w:t>
            </w:r>
            <w:r w:rsidRPr="00951C07">
              <w:rPr>
                <w:rFonts w:hint="eastAsia"/>
              </w:rPr>
              <w:t>中長期）</w:t>
            </w:r>
          </w:p>
          <w:p w:rsidR="0043496A" w:rsidRPr="00951C07" w:rsidRDefault="0043496A" w:rsidP="00C008A3">
            <w:pPr>
              <w:ind w:firstLine="0"/>
              <w:jc w:val="center"/>
            </w:pPr>
            <w:r w:rsidRPr="00951C07">
              <w:t>債務</w:t>
            </w:r>
            <w:r w:rsidRPr="00951C07">
              <w:t>(</w:t>
            </w:r>
            <w:r w:rsidRPr="00951C07">
              <w:t>億元</w:t>
            </w:r>
            <w:r w:rsidRPr="00951C07">
              <w:t>)</w:t>
            </w:r>
          </w:p>
        </w:tc>
        <w:tc>
          <w:tcPr>
            <w:tcW w:w="713" w:type="pct"/>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951C07" w:rsidRDefault="0043496A" w:rsidP="00C008A3">
            <w:pPr>
              <w:ind w:firstLine="0"/>
              <w:jc w:val="center"/>
            </w:pPr>
            <w:r w:rsidRPr="00951C07">
              <w:rPr>
                <w:rFonts w:hint="eastAsia"/>
              </w:rPr>
              <w:t>未滿</w:t>
            </w:r>
            <w:r w:rsidRPr="00951C07">
              <w:rPr>
                <w:rFonts w:hint="eastAsia"/>
              </w:rPr>
              <w:t>1</w:t>
            </w:r>
            <w:r w:rsidRPr="00951C07">
              <w:rPr>
                <w:rFonts w:hint="eastAsia"/>
              </w:rPr>
              <w:t>年</w:t>
            </w:r>
          </w:p>
          <w:p w:rsidR="0043496A" w:rsidRPr="00951C07" w:rsidRDefault="0043496A" w:rsidP="00C008A3">
            <w:pPr>
              <w:ind w:leftChars="-50" w:left="-120" w:rightChars="-50" w:right="-120" w:firstLine="0"/>
              <w:jc w:val="center"/>
            </w:pPr>
            <w:r w:rsidRPr="00951C07">
              <w:rPr>
                <w:rFonts w:hint="eastAsia"/>
              </w:rPr>
              <w:t>(</w:t>
            </w:r>
            <w:r w:rsidRPr="00951C07">
              <w:rPr>
                <w:rFonts w:hint="eastAsia"/>
              </w:rPr>
              <w:t>短</w:t>
            </w:r>
            <w:r w:rsidRPr="00951C07">
              <w:t>期</w:t>
            </w:r>
            <w:r w:rsidRPr="00951C07">
              <w:t>/</w:t>
            </w:r>
            <w:r w:rsidRPr="00951C07">
              <w:t>透支</w:t>
            </w:r>
            <w:r w:rsidRPr="00951C07">
              <w:rPr>
                <w:rFonts w:hint="eastAsia"/>
              </w:rPr>
              <w:t>)</w:t>
            </w:r>
          </w:p>
          <w:p w:rsidR="0043496A" w:rsidRPr="00951C07" w:rsidRDefault="0043496A" w:rsidP="00C008A3">
            <w:pPr>
              <w:ind w:firstLine="0"/>
              <w:jc w:val="center"/>
            </w:pPr>
            <w:r w:rsidRPr="00951C07">
              <w:t>債務</w:t>
            </w:r>
            <w:r w:rsidRPr="00951C07">
              <w:t>(</w:t>
            </w:r>
            <w:r w:rsidRPr="00951C07">
              <w:t>億元</w:t>
            </w:r>
            <w:r w:rsidRPr="00951C07">
              <w:t>)</w:t>
            </w:r>
          </w:p>
        </w:tc>
        <w:tc>
          <w:tcPr>
            <w:tcW w:w="643"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t>債務</w:t>
            </w:r>
            <w:r w:rsidRPr="00951C07">
              <w:rPr>
                <w:rFonts w:hint="eastAsia"/>
              </w:rPr>
              <w:t>總額</w:t>
            </w:r>
          </w:p>
          <w:p w:rsidR="0043496A" w:rsidRPr="00951C07" w:rsidRDefault="0043496A" w:rsidP="00C008A3">
            <w:pPr>
              <w:ind w:firstLine="0"/>
              <w:jc w:val="center"/>
            </w:pPr>
            <w:r w:rsidRPr="00951C07">
              <w:t>(</w:t>
            </w:r>
            <w:r w:rsidRPr="00951C07">
              <w:t>億元</w:t>
            </w:r>
            <w:r w:rsidRPr="00951C07">
              <w:t>)</w:t>
            </w:r>
          </w:p>
        </w:tc>
        <w:tc>
          <w:tcPr>
            <w:tcW w:w="931"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rPr>
                <w:rFonts w:hint="eastAsia"/>
              </w:rPr>
              <w:t>平均</w:t>
            </w:r>
            <w:r w:rsidRPr="00951C07">
              <w:t>每人負擔</w:t>
            </w:r>
          </w:p>
          <w:p w:rsidR="0043496A" w:rsidRPr="00951C07" w:rsidRDefault="0043496A" w:rsidP="00C008A3">
            <w:pPr>
              <w:ind w:firstLine="0"/>
              <w:jc w:val="center"/>
            </w:pPr>
            <w:r w:rsidRPr="00951C07">
              <w:t>債務</w:t>
            </w:r>
            <w:r w:rsidRPr="00951C07">
              <w:t>(</w:t>
            </w:r>
            <w:r w:rsidRPr="00951C07">
              <w:t>萬元</w:t>
            </w:r>
            <w:r w:rsidRPr="00951C07">
              <w:t>)</w:t>
            </w:r>
          </w:p>
        </w:tc>
        <w:tc>
          <w:tcPr>
            <w:tcW w:w="1365" w:type="pct"/>
            <w:tcBorders>
              <w:left w:val="single" w:sz="8" w:space="0" w:color="31849B" w:themeColor="accent5" w:themeShade="BF"/>
            </w:tcBorders>
            <w:shd w:val="clear" w:color="auto" w:fill="DAEEF3" w:themeFill="accent5" w:themeFillTint="33"/>
            <w:vAlign w:val="center"/>
            <w:hideMark/>
          </w:tcPr>
          <w:p w:rsidR="0043496A" w:rsidRPr="00951C07" w:rsidRDefault="0043496A" w:rsidP="00C008A3">
            <w:pPr>
              <w:ind w:firstLine="0"/>
              <w:jc w:val="center"/>
            </w:pPr>
            <w:r w:rsidRPr="00951C07">
              <w:t>財政狀態摘要</w:t>
            </w:r>
          </w:p>
        </w:tc>
      </w:tr>
      <w:tr w:rsidR="0043496A" w:rsidRPr="00951C07" w:rsidTr="00951C07">
        <w:trPr>
          <w:jc w:val="center"/>
        </w:trPr>
        <w:tc>
          <w:tcPr>
            <w:tcW w:w="561" w:type="pct"/>
            <w:tcBorders>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3B51B3">
            <w:pPr>
              <w:spacing w:line="380" w:lineRule="exact"/>
              <w:ind w:firstLine="0"/>
              <w:jc w:val="center"/>
            </w:pPr>
            <w:r w:rsidRPr="00951C07">
              <w:t>111</w:t>
            </w:r>
            <w:r w:rsidRPr="00951C07">
              <w:t>年底</w:t>
            </w:r>
          </w:p>
        </w:tc>
        <w:tc>
          <w:tcPr>
            <w:tcW w:w="787"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3B51B3">
            <w:pPr>
              <w:spacing w:line="380" w:lineRule="exact"/>
              <w:ind w:firstLine="0"/>
              <w:jc w:val="center"/>
            </w:pPr>
            <w:r w:rsidRPr="00951C07">
              <w:t>9.25</w:t>
            </w:r>
          </w:p>
        </w:tc>
        <w:tc>
          <w:tcPr>
            <w:tcW w:w="713"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3B51B3">
            <w:pPr>
              <w:spacing w:line="380" w:lineRule="exact"/>
              <w:ind w:firstLine="0"/>
              <w:jc w:val="center"/>
            </w:pPr>
            <w:r w:rsidRPr="00951C07">
              <w:t>7.92</w:t>
            </w:r>
          </w:p>
        </w:tc>
        <w:tc>
          <w:tcPr>
            <w:tcW w:w="643"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3B51B3">
            <w:pPr>
              <w:spacing w:line="380" w:lineRule="exact"/>
              <w:ind w:firstLine="0"/>
              <w:jc w:val="center"/>
            </w:pPr>
            <w:r w:rsidRPr="00951C07">
              <w:rPr>
                <w:rFonts w:hint="eastAsia"/>
              </w:rPr>
              <w:t>17.17</w:t>
            </w:r>
          </w:p>
        </w:tc>
        <w:tc>
          <w:tcPr>
            <w:tcW w:w="931"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3B51B3">
            <w:pPr>
              <w:spacing w:line="380" w:lineRule="exact"/>
              <w:ind w:firstLine="0"/>
              <w:jc w:val="center"/>
            </w:pPr>
            <w:r w:rsidRPr="00951C07">
              <w:t>1.86</w:t>
            </w:r>
          </w:p>
        </w:tc>
        <w:tc>
          <w:tcPr>
            <w:tcW w:w="1365" w:type="pct"/>
            <w:tcBorders>
              <w:left w:val="single" w:sz="8" w:space="0" w:color="31849B" w:themeColor="accent5" w:themeShade="BF"/>
              <w:bottom w:val="single" w:sz="8" w:space="0" w:color="31849B" w:themeColor="accent5" w:themeShade="BF"/>
            </w:tcBorders>
            <w:shd w:val="clear" w:color="auto" w:fill="auto"/>
            <w:vAlign w:val="center"/>
            <w:hideMark/>
          </w:tcPr>
          <w:p w:rsidR="0043496A" w:rsidRPr="00951C07" w:rsidRDefault="0043496A" w:rsidP="003B51B3">
            <w:pPr>
              <w:spacing w:line="380" w:lineRule="exact"/>
              <w:ind w:firstLine="0"/>
            </w:pPr>
            <w:r w:rsidRPr="00951C07">
              <w:t>財政負擔</w:t>
            </w:r>
            <w:r w:rsidRPr="00951C07">
              <w:rPr>
                <w:rFonts w:hint="eastAsia"/>
              </w:rPr>
              <w:t>沉</w:t>
            </w:r>
            <w:r w:rsidRPr="00951C07">
              <w:t>重</w:t>
            </w:r>
          </w:p>
          <w:p w:rsidR="0043496A" w:rsidRPr="00951C07" w:rsidRDefault="0043496A" w:rsidP="003B51B3">
            <w:pPr>
              <w:spacing w:line="380" w:lineRule="exact"/>
              <w:ind w:firstLine="0"/>
            </w:pPr>
            <w:r w:rsidRPr="00951C07">
              <w:t>長短債合計</w:t>
            </w:r>
            <w:r w:rsidRPr="00951C07">
              <w:rPr>
                <w:rFonts w:hint="eastAsia"/>
              </w:rPr>
              <w:t>達</w:t>
            </w:r>
            <w:r w:rsidRPr="00951C07">
              <w:t>17</w:t>
            </w:r>
            <w:r w:rsidRPr="00951C07">
              <w:t>億</w:t>
            </w:r>
          </w:p>
        </w:tc>
      </w:tr>
      <w:tr w:rsidR="00951C07" w:rsidRPr="00951C07" w:rsidTr="00951C07">
        <w:trPr>
          <w:jc w:val="center"/>
        </w:trPr>
        <w:tc>
          <w:tcPr>
            <w:tcW w:w="561" w:type="pct"/>
            <w:tcBorders>
              <w:right w:val="single" w:sz="8" w:space="0" w:color="31849B" w:themeColor="accent5" w:themeShade="BF"/>
            </w:tcBorders>
            <w:shd w:val="clear" w:color="auto" w:fill="DAEEF3" w:themeFill="accent5" w:themeFillTint="33"/>
            <w:vAlign w:val="center"/>
            <w:hideMark/>
          </w:tcPr>
          <w:p w:rsidR="0043496A" w:rsidRPr="00951C07" w:rsidRDefault="0043496A" w:rsidP="001D47F9">
            <w:pPr>
              <w:spacing w:line="340" w:lineRule="exact"/>
              <w:ind w:firstLine="0"/>
              <w:jc w:val="center"/>
            </w:pPr>
            <w:r w:rsidRPr="00951C07">
              <w:t>112</w:t>
            </w:r>
            <w:r w:rsidRPr="00951C07">
              <w:t>年底</w:t>
            </w:r>
          </w:p>
        </w:tc>
        <w:tc>
          <w:tcPr>
            <w:tcW w:w="787" w:type="pct"/>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951C07" w:rsidRDefault="0043496A" w:rsidP="001D47F9">
            <w:pPr>
              <w:spacing w:line="340" w:lineRule="exact"/>
              <w:ind w:firstLine="0"/>
              <w:jc w:val="center"/>
            </w:pPr>
            <w:r w:rsidRPr="00951C07">
              <w:t>0.00</w:t>
            </w:r>
          </w:p>
        </w:tc>
        <w:tc>
          <w:tcPr>
            <w:tcW w:w="713" w:type="pct"/>
            <w:tcBorders>
              <w:left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951C07" w:rsidRDefault="0043496A" w:rsidP="001D47F9">
            <w:pPr>
              <w:spacing w:line="340" w:lineRule="exact"/>
              <w:ind w:firstLine="0"/>
              <w:jc w:val="center"/>
            </w:pPr>
            <w:r w:rsidRPr="00951C07">
              <w:t>8.06</w:t>
            </w:r>
          </w:p>
        </w:tc>
        <w:tc>
          <w:tcPr>
            <w:tcW w:w="643"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1D47F9">
            <w:pPr>
              <w:spacing w:line="340" w:lineRule="exact"/>
              <w:ind w:firstLine="0"/>
              <w:jc w:val="center"/>
            </w:pPr>
            <w:r w:rsidRPr="00951C07">
              <w:rPr>
                <w:rFonts w:hint="eastAsia"/>
              </w:rPr>
              <w:t>8.06</w:t>
            </w:r>
          </w:p>
        </w:tc>
        <w:tc>
          <w:tcPr>
            <w:tcW w:w="931"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1D47F9">
            <w:pPr>
              <w:spacing w:line="340" w:lineRule="exact"/>
              <w:ind w:firstLine="0"/>
              <w:jc w:val="center"/>
            </w:pPr>
            <w:r w:rsidRPr="00951C07">
              <w:t>0.51</w:t>
            </w:r>
          </w:p>
        </w:tc>
        <w:tc>
          <w:tcPr>
            <w:tcW w:w="1365" w:type="pct"/>
            <w:tcBorders>
              <w:left w:val="single" w:sz="8" w:space="0" w:color="31849B" w:themeColor="accent5" w:themeShade="BF"/>
            </w:tcBorders>
            <w:shd w:val="clear" w:color="auto" w:fill="DAEEF3" w:themeFill="accent5" w:themeFillTint="33"/>
            <w:vAlign w:val="center"/>
            <w:hideMark/>
          </w:tcPr>
          <w:p w:rsidR="0043496A" w:rsidRPr="00951C07" w:rsidRDefault="0043496A" w:rsidP="001D47F9">
            <w:pPr>
              <w:spacing w:line="340" w:lineRule="exact"/>
              <w:ind w:firstLine="0"/>
            </w:pPr>
            <w:r w:rsidRPr="00951C07">
              <w:rPr>
                <w:rFonts w:hint="eastAsia"/>
              </w:rPr>
              <w:t>112</w:t>
            </w:r>
            <w:r w:rsidRPr="00951C07">
              <w:rPr>
                <w:rFonts w:hint="eastAsia"/>
              </w:rPr>
              <w:t>年</w:t>
            </w:r>
            <w:r w:rsidRPr="00951C07">
              <w:rPr>
                <w:rFonts w:hint="eastAsia"/>
              </w:rPr>
              <w:t>7</w:t>
            </w:r>
            <w:r w:rsidRPr="00951C07">
              <w:rPr>
                <w:rFonts w:hint="eastAsia"/>
              </w:rPr>
              <w:t>月</w:t>
            </w:r>
            <w:r w:rsidRPr="00951C07">
              <w:t>中長期債</w:t>
            </w:r>
            <w:r w:rsidRPr="00951C07">
              <w:lastRenderedPageBreak/>
              <w:t>務全數清償</w:t>
            </w:r>
          </w:p>
          <w:p w:rsidR="0043496A" w:rsidRPr="00951C07" w:rsidRDefault="0043496A" w:rsidP="001D47F9">
            <w:pPr>
              <w:spacing w:line="340" w:lineRule="exact"/>
              <w:ind w:firstLine="0"/>
            </w:pPr>
            <w:r w:rsidRPr="00951C07">
              <w:rPr>
                <w:rFonts w:hint="eastAsia"/>
              </w:rPr>
              <w:t>人均負債隨長債歸零大幅下降</w:t>
            </w:r>
          </w:p>
        </w:tc>
      </w:tr>
      <w:tr w:rsidR="0043496A" w:rsidRPr="00951C07" w:rsidTr="00951C07">
        <w:trPr>
          <w:jc w:val="center"/>
        </w:trPr>
        <w:tc>
          <w:tcPr>
            <w:tcW w:w="561" w:type="pct"/>
            <w:tcBorders>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lastRenderedPageBreak/>
              <w:t>113</w:t>
            </w:r>
            <w:r w:rsidRPr="00951C07">
              <w:t>年底</w:t>
            </w:r>
          </w:p>
        </w:tc>
        <w:tc>
          <w:tcPr>
            <w:tcW w:w="787"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t>0.00</w:t>
            </w:r>
          </w:p>
        </w:tc>
        <w:tc>
          <w:tcPr>
            <w:tcW w:w="713"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t>0.00</w:t>
            </w:r>
          </w:p>
        </w:tc>
        <w:tc>
          <w:tcPr>
            <w:tcW w:w="643"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C008A3">
            <w:pPr>
              <w:ind w:firstLine="0"/>
              <w:jc w:val="center"/>
            </w:pPr>
            <w:r w:rsidRPr="00951C07">
              <w:t>0.00</w:t>
            </w:r>
          </w:p>
        </w:tc>
        <w:tc>
          <w:tcPr>
            <w:tcW w:w="931" w:type="pct"/>
            <w:tcBorders>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C008A3">
            <w:pPr>
              <w:ind w:firstLine="0"/>
              <w:jc w:val="center"/>
            </w:pPr>
            <w:r w:rsidRPr="00951C07">
              <w:t>0.00</w:t>
            </w:r>
          </w:p>
        </w:tc>
        <w:tc>
          <w:tcPr>
            <w:tcW w:w="1365" w:type="pct"/>
            <w:tcBorders>
              <w:left w:val="single" w:sz="8" w:space="0" w:color="31849B" w:themeColor="accent5" w:themeShade="BF"/>
              <w:bottom w:val="single" w:sz="8" w:space="0" w:color="31849B" w:themeColor="accent5" w:themeShade="BF"/>
            </w:tcBorders>
            <w:shd w:val="clear" w:color="auto" w:fill="auto"/>
            <w:vAlign w:val="center"/>
            <w:hideMark/>
          </w:tcPr>
          <w:p w:rsidR="0043496A" w:rsidRPr="00951C07" w:rsidRDefault="0043496A" w:rsidP="00951C07">
            <w:pPr>
              <w:ind w:firstLine="0"/>
            </w:pPr>
            <w:r w:rsidRPr="00951C07">
              <w:rPr>
                <w:rFonts w:hint="eastAsia"/>
              </w:rPr>
              <w:t>113</w:t>
            </w:r>
            <w:r w:rsidRPr="00951C07">
              <w:rPr>
                <w:rFonts w:hint="eastAsia"/>
              </w:rPr>
              <w:t>年</w:t>
            </w:r>
            <w:r w:rsidRPr="00951C07">
              <w:rPr>
                <w:rFonts w:hint="eastAsia"/>
              </w:rPr>
              <w:t>4</w:t>
            </w:r>
            <w:r w:rsidRPr="00951C07">
              <w:rPr>
                <w:rFonts w:hint="eastAsia"/>
              </w:rPr>
              <w:t>月</w:t>
            </w:r>
            <w:r w:rsidRPr="00951C07">
              <w:t>短期債務全數清償</w:t>
            </w:r>
          </w:p>
          <w:p w:rsidR="0043496A" w:rsidRPr="00951C07" w:rsidRDefault="0043496A" w:rsidP="00951C07">
            <w:pPr>
              <w:ind w:firstLine="0"/>
            </w:pPr>
            <w:r w:rsidRPr="00951C07">
              <w:rPr>
                <w:rFonts w:hint="eastAsia"/>
              </w:rPr>
              <w:t>正式進入零債務</w:t>
            </w:r>
          </w:p>
        </w:tc>
      </w:tr>
      <w:tr w:rsidR="00951C07" w:rsidRPr="00951C07" w:rsidTr="00951C07">
        <w:trPr>
          <w:jc w:val="center"/>
        </w:trPr>
        <w:tc>
          <w:tcPr>
            <w:tcW w:w="561" w:type="pct"/>
            <w:tcBorders>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rPr>
                <w:rFonts w:hint="eastAsia"/>
              </w:rPr>
              <w:t>114</w:t>
            </w:r>
            <w:r w:rsidRPr="00951C07">
              <w:rPr>
                <w:rFonts w:hint="eastAsia"/>
              </w:rPr>
              <w:t>年</w:t>
            </w:r>
            <w:r w:rsidRPr="00951C07">
              <w:t>底</w:t>
            </w:r>
          </w:p>
        </w:tc>
        <w:tc>
          <w:tcPr>
            <w:tcW w:w="787"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t>0.00</w:t>
            </w:r>
          </w:p>
        </w:tc>
        <w:tc>
          <w:tcPr>
            <w:tcW w:w="713"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t>0.00</w:t>
            </w:r>
          </w:p>
        </w:tc>
        <w:tc>
          <w:tcPr>
            <w:tcW w:w="643"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t>0.00</w:t>
            </w:r>
          </w:p>
        </w:tc>
        <w:tc>
          <w:tcPr>
            <w:tcW w:w="931" w:type="pct"/>
            <w:tcBorders>
              <w:left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951C07" w:rsidRDefault="0043496A" w:rsidP="00C008A3">
            <w:pPr>
              <w:ind w:firstLine="0"/>
              <w:jc w:val="center"/>
            </w:pPr>
            <w:r w:rsidRPr="00951C07">
              <w:t>0.00</w:t>
            </w:r>
          </w:p>
        </w:tc>
        <w:tc>
          <w:tcPr>
            <w:tcW w:w="1365" w:type="pct"/>
            <w:tcBorders>
              <w:left w:val="single" w:sz="8" w:space="0" w:color="31849B" w:themeColor="accent5" w:themeShade="BF"/>
            </w:tcBorders>
            <w:shd w:val="clear" w:color="auto" w:fill="DAEEF3" w:themeFill="accent5" w:themeFillTint="33"/>
            <w:vAlign w:val="center"/>
          </w:tcPr>
          <w:p w:rsidR="0043496A" w:rsidRPr="00951C07" w:rsidRDefault="0043496A" w:rsidP="00951C07">
            <w:pPr>
              <w:ind w:firstLine="0"/>
            </w:pPr>
            <w:r w:rsidRPr="00951C07">
              <w:t>依舊維持零債務健康財政</w:t>
            </w:r>
          </w:p>
        </w:tc>
      </w:tr>
      <w:tr w:rsidR="0043496A" w:rsidRPr="00951C07" w:rsidTr="00951C07">
        <w:trPr>
          <w:jc w:val="center"/>
        </w:trPr>
        <w:tc>
          <w:tcPr>
            <w:tcW w:w="561" w:type="pct"/>
            <w:tcBorders>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t>115</w:t>
            </w:r>
            <w:r w:rsidRPr="00951C07">
              <w:t>年</w:t>
            </w:r>
          </w:p>
          <w:p w:rsidR="0043496A" w:rsidRPr="00951C07" w:rsidRDefault="0043496A" w:rsidP="00C008A3">
            <w:pPr>
              <w:ind w:firstLine="0"/>
              <w:jc w:val="center"/>
            </w:pPr>
            <w:r w:rsidRPr="00951C07">
              <w:rPr>
                <w:rFonts w:hint="eastAsia"/>
              </w:rPr>
              <w:t>迄今</w:t>
            </w:r>
          </w:p>
        </w:tc>
        <w:tc>
          <w:tcPr>
            <w:tcW w:w="787" w:type="pct"/>
            <w:tcBorders>
              <w:left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t>0.00</w:t>
            </w:r>
          </w:p>
        </w:tc>
        <w:tc>
          <w:tcPr>
            <w:tcW w:w="713" w:type="pct"/>
            <w:tcBorders>
              <w:left w:val="single" w:sz="8" w:space="0" w:color="31849B" w:themeColor="accent5" w:themeShade="BF"/>
              <w:right w:val="single" w:sz="8" w:space="0" w:color="31849B" w:themeColor="accent5" w:themeShade="BF"/>
            </w:tcBorders>
            <w:shd w:val="clear" w:color="auto" w:fill="auto"/>
            <w:vAlign w:val="center"/>
            <w:hideMark/>
          </w:tcPr>
          <w:p w:rsidR="0043496A" w:rsidRPr="00951C07" w:rsidRDefault="0043496A" w:rsidP="00C008A3">
            <w:pPr>
              <w:ind w:firstLine="0"/>
              <w:jc w:val="center"/>
            </w:pPr>
            <w:r w:rsidRPr="00951C07">
              <w:t>0.00</w:t>
            </w:r>
          </w:p>
        </w:tc>
        <w:tc>
          <w:tcPr>
            <w:tcW w:w="643" w:type="pct"/>
            <w:tcBorders>
              <w:left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C008A3">
            <w:pPr>
              <w:ind w:firstLine="0"/>
              <w:jc w:val="center"/>
            </w:pPr>
            <w:r w:rsidRPr="00951C07">
              <w:t>0.00</w:t>
            </w:r>
          </w:p>
        </w:tc>
        <w:tc>
          <w:tcPr>
            <w:tcW w:w="931" w:type="pct"/>
            <w:tcBorders>
              <w:left w:val="single" w:sz="8" w:space="0" w:color="31849B" w:themeColor="accent5" w:themeShade="BF"/>
              <w:right w:val="single" w:sz="8" w:space="0" w:color="31849B" w:themeColor="accent5" w:themeShade="BF"/>
            </w:tcBorders>
            <w:shd w:val="clear" w:color="auto" w:fill="auto"/>
            <w:vAlign w:val="center"/>
          </w:tcPr>
          <w:p w:rsidR="0043496A" w:rsidRPr="00951C07" w:rsidRDefault="0043496A" w:rsidP="00C008A3">
            <w:pPr>
              <w:ind w:firstLine="0"/>
              <w:jc w:val="center"/>
            </w:pPr>
            <w:r w:rsidRPr="00951C07">
              <w:t>0.00</w:t>
            </w:r>
          </w:p>
        </w:tc>
        <w:tc>
          <w:tcPr>
            <w:tcW w:w="1365" w:type="pct"/>
            <w:tcBorders>
              <w:left w:val="single" w:sz="8" w:space="0" w:color="31849B" w:themeColor="accent5" w:themeShade="BF"/>
            </w:tcBorders>
            <w:shd w:val="clear" w:color="auto" w:fill="auto"/>
            <w:vAlign w:val="center"/>
            <w:hideMark/>
          </w:tcPr>
          <w:p w:rsidR="0043496A" w:rsidRPr="00951C07" w:rsidRDefault="0043496A" w:rsidP="00951C07">
            <w:pPr>
              <w:ind w:firstLine="0"/>
            </w:pPr>
            <w:r w:rsidRPr="00951C07">
              <w:t>依舊維持零債務健康財政</w:t>
            </w:r>
            <w:r w:rsidRPr="00951C07">
              <w:rPr>
                <w:rFonts w:hint="eastAsia"/>
              </w:rPr>
              <w:t>迄今</w:t>
            </w:r>
          </w:p>
        </w:tc>
      </w:tr>
    </w:tbl>
    <w:p w:rsidR="003B0012" w:rsidRDefault="003B0012" w:rsidP="0043496A">
      <w:pPr>
        <w:ind w:firstLine="0"/>
      </w:pPr>
    </w:p>
    <w:p w:rsidR="0043496A" w:rsidRPr="00752915" w:rsidRDefault="00075A6A" w:rsidP="0043496A">
      <w:pPr>
        <w:ind w:firstLine="0"/>
      </w:pPr>
      <w:r>
        <w:rPr>
          <w:noProof/>
        </w:rPr>
        <w:drawing>
          <wp:anchor distT="0" distB="0" distL="114300" distR="114300" simplePos="0" relativeHeight="251684352" behindDoc="0" locked="0" layoutInCell="1" allowOverlap="1">
            <wp:simplePos x="0" y="0"/>
            <wp:positionH relativeFrom="margin">
              <wp:posOffset>13705</wp:posOffset>
            </wp:positionH>
            <wp:positionV relativeFrom="paragraph">
              <wp:posOffset>89172</wp:posOffset>
            </wp:positionV>
            <wp:extent cx="5149780" cy="2954216"/>
            <wp:effectExtent l="0" t="0" r="0" b="0"/>
            <wp:wrapNone/>
            <wp:docPr id="4" name="圖表 5">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A2729083-1E64-97C2-7881-6B0F854F9F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43496A" w:rsidRPr="00752915" w:rsidRDefault="0043496A" w:rsidP="0043496A">
      <w:pPr>
        <w:ind w:firstLine="0"/>
      </w:pPr>
    </w:p>
    <w:p w:rsidR="0043496A" w:rsidRPr="00752915" w:rsidRDefault="0043496A" w:rsidP="0043496A">
      <w:pPr>
        <w:ind w:firstLine="0"/>
      </w:pPr>
    </w:p>
    <w:p w:rsidR="0043496A" w:rsidRPr="00752915" w:rsidRDefault="0043496A" w:rsidP="0043496A">
      <w:pPr>
        <w:ind w:firstLine="0"/>
      </w:pPr>
    </w:p>
    <w:p w:rsidR="0043496A" w:rsidRPr="00752915" w:rsidRDefault="0043496A" w:rsidP="0043496A">
      <w:pPr>
        <w:ind w:firstLine="0"/>
      </w:pPr>
    </w:p>
    <w:p w:rsidR="0043496A" w:rsidRPr="00752915" w:rsidRDefault="0043496A" w:rsidP="0043496A">
      <w:pPr>
        <w:ind w:firstLine="0"/>
      </w:pPr>
    </w:p>
    <w:p w:rsidR="0043496A" w:rsidRPr="00752915" w:rsidRDefault="005A4DA9" w:rsidP="0043496A">
      <w:pPr>
        <w:ind w:firstLine="0"/>
      </w:pPr>
      <w:r>
        <w:rPr>
          <w:noProof/>
        </w:rPr>
        <w:pict>
          <v:group id="_x0000_s1420" style="position:absolute;left:0;text-align:left;margin-left:295.2pt;margin-top:9.15pt;width:107.2pt;height:89.6pt;z-index:251690496" coordorigin="7180,10594" coordsize="2144,1792">
            <v:rect id="矩形 3" o:spid="_x0000_s1418" style="position:absolute;left:7180;top:10594;width:1847;height:84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" filled="f" stroked="f" strokeweight="2pt">
              <v:textbox style="mso-next-textbox:#矩形 3">
                <w:txbxContent>
                  <w:p w:rsidR="003B51B3" w:rsidRPr="0034782A" w:rsidRDefault="003B51B3" w:rsidP="0043496A">
                    <w:pPr>
                      <w:spacing w:line="240" w:lineRule="exact"/>
                      <w:jc w:val="center"/>
                      <w:rPr>
                        <w:color w:val="FF0000"/>
                        <w:sz w:val="20"/>
                        <w:szCs w:val="20"/>
                      </w:rPr>
                    </w:pPr>
                    <w:r w:rsidRPr="0034782A">
                      <w:rPr>
                        <w:rFonts w:hint="eastAsia"/>
                        <w:color w:val="FF0000"/>
                        <w:sz w:val="20"/>
                        <w:szCs w:val="20"/>
                      </w:rPr>
                      <w:t>控減</w:t>
                    </w:r>
                  </w:p>
                  <w:p w:rsidR="003B51B3" w:rsidRPr="0034782A" w:rsidRDefault="003B51B3" w:rsidP="0043496A">
                    <w:pPr>
                      <w:spacing w:line="240" w:lineRule="exact"/>
                      <w:jc w:val="center"/>
                      <w:rPr>
                        <w:color w:val="FF0000"/>
                        <w:sz w:val="20"/>
                        <w:szCs w:val="20"/>
                      </w:rPr>
                    </w:pPr>
                    <w:r w:rsidRPr="0034782A">
                      <w:rPr>
                        <w:rFonts w:hint="eastAsia"/>
                        <w:color w:val="FF0000"/>
                        <w:sz w:val="20"/>
                        <w:szCs w:val="20"/>
                      </w:rPr>
                      <w:t>受限債務</w:t>
                    </w:r>
                  </w:p>
                </w:txbxContent>
              </v:textbox>
            </v:rect>
            <v:rect id="矩形 11" o:spid="_x0000_s1419" style="position:absolute;left:7424;top:11503;width:1900;height:883;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" filled="f" stroked="f" strokeweight="2pt">
              <v:textbox style="mso-next-textbox:#矩形 11">
                <w:txbxContent>
                  <w:p w:rsidR="003B51B3" w:rsidRPr="0034782A" w:rsidRDefault="003B51B3" w:rsidP="0043496A">
                    <w:pPr>
                      <w:spacing w:line="240" w:lineRule="exact"/>
                      <w:jc w:val="center"/>
                      <w:rPr>
                        <w:color w:val="FF0000"/>
                        <w:sz w:val="20"/>
                        <w:szCs w:val="20"/>
                      </w:rPr>
                    </w:pPr>
                    <w:r w:rsidRPr="0034782A">
                      <w:rPr>
                        <w:rFonts w:hint="eastAsia"/>
                        <w:color w:val="FF0000"/>
                        <w:sz w:val="20"/>
                        <w:szCs w:val="20"/>
                      </w:rPr>
                      <w:t>提升</w:t>
                    </w:r>
                  </w:p>
                  <w:p w:rsidR="003B51B3" w:rsidRPr="0034782A" w:rsidRDefault="003B51B3" w:rsidP="0043496A">
                    <w:pPr>
                      <w:spacing w:line="240" w:lineRule="exact"/>
                      <w:jc w:val="center"/>
                      <w:rPr>
                        <w:color w:val="FF0000"/>
                        <w:sz w:val="20"/>
                        <w:szCs w:val="20"/>
                      </w:rPr>
                    </w:pPr>
                    <w:r w:rsidRPr="0034782A">
                      <w:rPr>
                        <w:rFonts w:hint="eastAsia"/>
                        <w:color w:val="FF0000"/>
                        <w:sz w:val="20"/>
                        <w:szCs w:val="20"/>
                      </w:rPr>
                      <w:t>財政韌性</w:t>
                    </w:r>
                  </w:p>
                </w:txbxContent>
              </v:textbox>
            </v:rect>
          </v:group>
        </w:pict>
      </w:r>
    </w:p>
    <w:p w:rsidR="0043496A" w:rsidRPr="00752915" w:rsidRDefault="0043496A" w:rsidP="0043496A">
      <w:pPr>
        <w:ind w:firstLine="0"/>
      </w:pPr>
    </w:p>
    <w:p w:rsidR="0043496A" w:rsidRPr="00752915" w:rsidRDefault="0043496A" w:rsidP="0043496A">
      <w:pPr>
        <w:ind w:firstLine="0"/>
      </w:pPr>
    </w:p>
    <w:p w:rsidR="0043496A" w:rsidRPr="00752915" w:rsidRDefault="0043496A" w:rsidP="0043496A">
      <w:pPr>
        <w:ind w:firstLine="0"/>
      </w:pPr>
    </w:p>
    <w:p w:rsidR="00075A6A" w:rsidRDefault="00075A6A" w:rsidP="0043496A">
      <w:pPr>
        <w:ind w:firstLine="0"/>
      </w:pPr>
    </w:p>
    <w:p w:rsidR="00075A6A" w:rsidRDefault="00075A6A" w:rsidP="0043496A">
      <w:pPr>
        <w:ind w:firstLine="0"/>
      </w:pPr>
    </w:p>
    <w:p w:rsidR="00075A6A" w:rsidRDefault="00075A6A" w:rsidP="0043496A">
      <w:pPr>
        <w:ind w:firstLine="0"/>
      </w:pPr>
    </w:p>
    <w:p w:rsidR="00075A6A" w:rsidRPr="00710311" w:rsidRDefault="00075A6A" w:rsidP="00075A6A">
      <w:pPr>
        <w:ind w:left="482" w:firstLine="0"/>
        <w:jc w:val="center"/>
      </w:pPr>
      <w:r w:rsidRPr="00710311">
        <w:rPr>
          <w:rFonts w:ascii="新細明體" w:eastAsia="新細明體" w:hAnsi="新細明體" w:hint="eastAsia"/>
        </w:rPr>
        <w:t>▲</w:t>
      </w:r>
      <w:r w:rsidRPr="00710311">
        <w:rPr>
          <w:rFonts w:hint="eastAsia"/>
        </w:rPr>
        <w:t>108</w:t>
      </w:r>
      <w:r w:rsidRPr="00710311">
        <w:rPr>
          <w:rFonts w:hint="eastAsia"/>
        </w:rPr>
        <w:t>至</w:t>
      </w:r>
      <w:r w:rsidRPr="00710311">
        <w:rPr>
          <w:rFonts w:hint="eastAsia"/>
        </w:rPr>
        <w:t>115</w:t>
      </w:r>
      <w:r w:rsidRPr="00710311">
        <w:rPr>
          <w:rFonts w:hint="eastAsia"/>
        </w:rPr>
        <w:t>年公共債務統計圖</w:t>
      </w:r>
    </w:p>
    <w:p w:rsidR="005D61E6" w:rsidRDefault="005D61E6" w:rsidP="003B0012">
      <w:pPr>
        <w:pStyle w:val="afffff7"/>
        <w:ind w:left="936" w:hanging="456"/>
        <w:rPr>
          <w:rFonts w:hint="eastAsia"/>
        </w:rPr>
      </w:pPr>
    </w:p>
    <w:p w:rsidR="001D47F9" w:rsidRDefault="001D47F9" w:rsidP="003B0012">
      <w:pPr>
        <w:pStyle w:val="afffff7"/>
        <w:ind w:left="936" w:hanging="456"/>
      </w:pPr>
    </w:p>
    <w:p w:rsidR="0043496A" w:rsidRPr="00752915" w:rsidRDefault="0043496A" w:rsidP="003B0012">
      <w:pPr>
        <w:pStyle w:val="afffff7"/>
        <w:ind w:left="936" w:hanging="456"/>
      </w:pPr>
      <w:r w:rsidRPr="00752915">
        <w:rPr>
          <w:rFonts w:hint="eastAsia"/>
        </w:rPr>
        <w:lastRenderedPageBreak/>
        <w:t>(</w:t>
      </w:r>
      <w:r w:rsidRPr="00752915">
        <w:rPr>
          <w:rFonts w:hint="eastAsia"/>
        </w:rPr>
        <w:t>二</w:t>
      </w:r>
      <w:r w:rsidRPr="00752915">
        <w:rPr>
          <w:rFonts w:hint="eastAsia"/>
        </w:rPr>
        <w:t>)</w:t>
      </w:r>
      <w:r w:rsidR="00075A6A">
        <w:rPr>
          <w:rFonts w:hint="eastAsia"/>
        </w:rPr>
        <w:tab/>
      </w:r>
      <w:r w:rsidRPr="00752915">
        <w:rPr>
          <w:rFonts w:hint="eastAsia"/>
        </w:rPr>
        <w:t>完善各項福利政策</w:t>
      </w:r>
      <w:r w:rsidR="00075A6A">
        <w:rPr>
          <w:rFonts w:hint="eastAsia"/>
        </w:rPr>
        <w:t xml:space="preserve"> </w:t>
      </w:r>
      <w:r w:rsidRPr="00752915">
        <w:rPr>
          <w:rFonts w:hint="eastAsia"/>
        </w:rPr>
        <w:t xml:space="preserve"> </w:t>
      </w:r>
      <w:r w:rsidRPr="00752915">
        <w:rPr>
          <w:rFonts w:hint="eastAsia"/>
        </w:rPr>
        <w:t>提升縣民生活福祉</w:t>
      </w:r>
    </w:p>
    <w:p w:rsidR="0043496A" w:rsidRPr="00752915" w:rsidRDefault="0043496A" w:rsidP="003B0012">
      <w:pPr>
        <w:pStyle w:val="1f5"/>
      </w:pPr>
      <w:r w:rsidRPr="00752915">
        <w:rPr>
          <w:rFonts w:hint="eastAsia"/>
        </w:rPr>
        <w:t>1</w:t>
      </w:r>
      <w:r w:rsidRPr="00752915">
        <w:t>.</w:t>
      </w:r>
      <w:r w:rsidR="00075A6A">
        <w:rPr>
          <w:rFonts w:hint="eastAsia"/>
        </w:rPr>
        <w:tab/>
      </w:r>
      <w:r w:rsidRPr="00752915">
        <w:t>敬老照顧再升級，在地安老更有感</w:t>
      </w:r>
      <w:r w:rsidR="00075A6A">
        <w:rPr>
          <w:rFonts w:hint="eastAsia"/>
        </w:rPr>
        <w:br/>
      </w:r>
      <w:r w:rsidRPr="00752915">
        <w:t>為落實「高齡友善、在地安老」施政理念，本府持續推動長者福利政策，針對設籍本縣滿</w:t>
      </w:r>
      <w:r w:rsidRPr="00752915">
        <w:t>3</w:t>
      </w:r>
      <w:r w:rsidRPr="00752915">
        <w:t>年且年滿</w:t>
      </w:r>
      <w:r w:rsidRPr="00752915">
        <w:t>65</w:t>
      </w:r>
      <w:r w:rsidRPr="00752915">
        <w:t>歲以上長者發放春節、端午</w:t>
      </w:r>
      <w:r w:rsidR="003B0012">
        <w:rPr>
          <w:noProof/>
        </w:rPr>
        <w:drawing>
          <wp:anchor distT="0" distB="0" distL="114300" distR="114300" simplePos="0" relativeHeight="251668992" behindDoc="1" locked="0" layoutInCell="1" allowOverlap="1">
            <wp:simplePos x="0" y="0"/>
            <wp:positionH relativeFrom="column">
              <wp:posOffset>2247900</wp:posOffset>
            </wp:positionH>
            <wp:positionV relativeFrom="paragraph">
              <wp:posOffset>57150</wp:posOffset>
            </wp:positionV>
            <wp:extent cx="2859405" cy="2004060"/>
            <wp:effectExtent l="19050" t="0" r="0" b="0"/>
            <wp:wrapSquare wrapText="bothSides"/>
            <wp:docPr id="5"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479654" name="圖片 781479654"/>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452"/>
                    <a:stretch>
                      <a:fillRect/>
                    </a:stretch>
                  </pic:blipFill>
                  <pic:spPr bwMode="auto">
                    <a:xfrm>
                      <a:off x="0" y="0"/>
                      <a:ext cx="2859405" cy="200406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752915">
        <w:t>節及重陽節三節敬老禮金。陳光復縣長於</w:t>
      </w:r>
      <w:r w:rsidRPr="00752915">
        <w:t>112</w:t>
      </w:r>
      <w:r w:rsidRPr="00752915">
        <w:t>年率全國之先，訂定「澎湖縣政府辦理致贈端午節敬老平安禮金實施要點」，首創發放端午節敬老禮金</w:t>
      </w:r>
      <w:r w:rsidRPr="00752915">
        <w:t>5,000</w:t>
      </w:r>
      <w:r w:rsidRPr="00752915">
        <w:t>元，建構三節敬老福利制度，弘揚敬老尊賢及端午傳統文化。</w:t>
      </w:r>
      <w:r w:rsidRPr="00752915">
        <w:t>112</w:t>
      </w:r>
      <w:r w:rsidRPr="00752915">
        <w:t>至</w:t>
      </w:r>
      <w:r w:rsidRPr="00752915">
        <w:t>115</w:t>
      </w:r>
      <w:r w:rsidRPr="00752915">
        <w:t>年間穩定編列預算辦理三節敬老禮金，每位符合資格長者每年可領取</w:t>
      </w:r>
      <w:r w:rsidRPr="00752915">
        <w:t>1</w:t>
      </w:r>
      <w:r w:rsidRPr="00752915">
        <w:t>萬</w:t>
      </w:r>
      <w:r w:rsidRPr="00752915">
        <w:t>5,000</w:t>
      </w:r>
      <w:r w:rsidRPr="00752915">
        <w:t>元，以實際行動減輕長者生活負擔，讓敬老照顧更完善。</w:t>
      </w:r>
      <w:r w:rsidR="00075A6A">
        <w:rPr>
          <w:rFonts w:hint="eastAsia"/>
        </w:rPr>
        <w:br/>
      </w:r>
      <w:r w:rsidRPr="00752915">
        <w:t>除經濟支持外，本府亦持續強化在地照顧服務，自</w:t>
      </w:r>
      <w:r w:rsidRPr="00752915">
        <w:t>113</w:t>
      </w:r>
      <w:r w:rsidRPr="00752915">
        <w:t>年</w:t>
      </w:r>
      <w:r w:rsidRPr="00752915">
        <w:t>10</w:t>
      </w:r>
      <w:r w:rsidRPr="00752915">
        <w:t>月將獨居長者營養餐食補助提高至每餐</w:t>
      </w:r>
      <w:r w:rsidRPr="00752915">
        <w:t>90</w:t>
      </w:r>
      <w:r w:rsidRPr="00752915">
        <w:t>元，望安、七美地區提高至</w:t>
      </w:r>
      <w:r w:rsidRPr="00752915">
        <w:t>100</w:t>
      </w:r>
      <w:r w:rsidRPr="00752915">
        <w:t>元，確保餐食品質；</w:t>
      </w:r>
      <w:r w:rsidRPr="00752915">
        <w:t>114</w:t>
      </w:r>
      <w:r w:rsidRPr="00752915">
        <w:t>年</w:t>
      </w:r>
      <w:r w:rsidRPr="00752915">
        <w:t>3</w:t>
      </w:r>
      <w:r w:rsidRPr="00752915">
        <w:t>月起調高餐食志工交通補助，由每趟</w:t>
      </w:r>
      <w:r w:rsidRPr="00752915">
        <w:t>120</w:t>
      </w:r>
      <w:r w:rsidRPr="00752915">
        <w:t>元提升至</w:t>
      </w:r>
      <w:r w:rsidRPr="00752915">
        <w:t>130</w:t>
      </w:r>
      <w:r w:rsidRPr="00752915">
        <w:t>元，提升志工服務意願與量能，完善社區照顧網絡。</w:t>
      </w:r>
      <w:r w:rsidR="00075A6A">
        <w:rPr>
          <w:rFonts w:hint="eastAsia"/>
        </w:rPr>
        <w:br/>
      </w:r>
      <w:r w:rsidRPr="00752915">
        <w:t>此外，自</w:t>
      </w:r>
      <w:r w:rsidRPr="00752915">
        <w:t>112</w:t>
      </w:r>
      <w:r w:rsidRPr="00752915">
        <w:t>年</w:t>
      </w:r>
      <w:r w:rsidRPr="00752915">
        <w:t>4</w:t>
      </w:r>
      <w:r w:rsidRPr="00752915">
        <w:t>月起擴大辦理老人假牙補助，將部分缺牙長者納入補助對象，累計受益達</w:t>
      </w:r>
      <w:r w:rsidRPr="00752915">
        <w:t>2,570</w:t>
      </w:r>
      <w:r w:rsidRPr="00752915">
        <w:t>人次，有效提升長者咀嚼能力、營養攝取及生活品質；並透過辦理長者感恩餐會，促進社會參與與情感交流，展現本府打造高齡友善、幸福安老城市的施政成果。</w:t>
      </w:r>
    </w:p>
    <w:tbl>
      <w:tblPr>
        <w:tblStyle w:val="ListTable6ColorfulAccent2"/>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191"/>
        <w:gridCol w:w="3282"/>
        <w:gridCol w:w="3749"/>
      </w:tblGrid>
      <w:tr w:rsidR="0043496A" w:rsidRPr="00075A6A" w:rsidTr="00075A6A">
        <w:trPr>
          <w:cnfStyle w:val="100000000000"/>
          <w:tblHeader/>
          <w:jc w:val="center"/>
        </w:trPr>
        <w:tc>
          <w:tcPr>
            <w:cnfStyle w:val="001000000000"/>
            <w:tcW w:w="5000" w:type="pct"/>
            <w:gridSpan w:val="3"/>
            <w:shd w:val="clear" w:color="auto" w:fill="92CDDC" w:themeFill="accent5" w:themeFillTint="99"/>
            <w:tcMar>
              <w:left w:w="57" w:type="dxa"/>
              <w:bottom w:w="57" w:type="dxa"/>
              <w:right w:w="57" w:type="dxa"/>
            </w:tcMar>
            <w:vAlign w:val="center"/>
          </w:tcPr>
          <w:p w:rsidR="0043496A" w:rsidRPr="00075A6A" w:rsidRDefault="0043496A" w:rsidP="00075A6A">
            <w:pPr>
              <w:ind w:firstLine="0"/>
              <w:jc w:val="center"/>
              <w:rPr>
                <w:rFonts w:ascii="Times New Roman" w:hAnsi="Times New Roman" w:cs="Times New Roman"/>
                <w:color w:val="000000" w:themeColor="text1"/>
              </w:rPr>
            </w:pPr>
            <w:r w:rsidRPr="00075A6A">
              <w:rPr>
                <w:rFonts w:ascii="Times New Roman" w:hAnsi="Times New Roman" w:cs="Times New Roman"/>
                <w:color w:val="000000" w:themeColor="text1"/>
              </w:rPr>
              <w:t>112</w:t>
            </w:r>
            <w:r w:rsidRPr="00075A6A">
              <w:rPr>
                <w:rFonts w:ascii="Times New Roman" w:hAnsi="標楷體" w:cs="Times New Roman"/>
                <w:color w:val="000000" w:themeColor="text1"/>
              </w:rPr>
              <w:t>至</w:t>
            </w:r>
            <w:r w:rsidRPr="00075A6A">
              <w:rPr>
                <w:rFonts w:ascii="Times New Roman" w:hAnsi="Times New Roman" w:cs="Times New Roman"/>
                <w:color w:val="000000" w:themeColor="text1"/>
              </w:rPr>
              <w:t>115</w:t>
            </w:r>
            <w:r w:rsidRPr="00075A6A">
              <w:rPr>
                <w:rFonts w:ascii="Times New Roman" w:hAnsi="標楷體" w:cs="Times New Roman"/>
                <w:color w:val="000000" w:themeColor="text1"/>
              </w:rPr>
              <w:t>年本府推動各項長者福利政策成果</w:t>
            </w:r>
          </w:p>
        </w:tc>
      </w:tr>
      <w:tr w:rsidR="0043496A" w:rsidRPr="00075A6A" w:rsidTr="005D61E6">
        <w:trPr>
          <w:cnfStyle w:val="100000000000"/>
          <w:tblHeader/>
          <w:jc w:val="center"/>
        </w:trPr>
        <w:tc>
          <w:tcPr>
            <w:cnfStyle w:val="001000000000"/>
            <w:tcW w:w="724" w:type="pct"/>
            <w:tcBorders>
              <w:bottom w:val="none" w:sz="0" w:space="0" w:color="auto"/>
            </w:tcBorders>
            <w:shd w:val="clear" w:color="auto" w:fill="DAEEF3" w:themeFill="accent5" w:themeFillTint="33"/>
            <w:tcMar>
              <w:left w:w="57" w:type="dxa"/>
              <w:bottom w:w="57" w:type="dxa"/>
              <w:right w:w="57" w:type="dxa"/>
            </w:tcMar>
            <w:vAlign w:val="center"/>
            <w:hideMark/>
          </w:tcPr>
          <w:p w:rsidR="0043496A" w:rsidRPr="00075A6A" w:rsidRDefault="0043496A" w:rsidP="00075A6A">
            <w:pPr>
              <w:ind w:firstLine="0"/>
              <w:jc w:val="center"/>
              <w:rPr>
                <w:rFonts w:ascii="Times New Roman" w:hAnsi="Times New Roman" w:cs="Times New Roman"/>
                <w:color w:val="000000" w:themeColor="text1"/>
              </w:rPr>
            </w:pPr>
            <w:r w:rsidRPr="00075A6A">
              <w:rPr>
                <w:rFonts w:ascii="Times New Roman" w:hAnsi="標楷體" w:cs="Times New Roman"/>
                <w:color w:val="000000" w:themeColor="text1"/>
              </w:rPr>
              <w:t>施政項目</w:t>
            </w:r>
          </w:p>
        </w:tc>
        <w:tc>
          <w:tcPr>
            <w:tcW w:w="1996" w:type="pct"/>
            <w:tcBorders>
              <w:bottom w:val="none" w:sz="0" w:space="0" w:color="auto"/>
            </w:tcBorders>
            <w:shd w:val="clear" w:color="auto" w:fill="DAEEF3" w:themeFill="accent5" w:themeFillTint="33"/>
            <w:tcMar>
              <w:left w:w="57" w:type="dxa"/>
              <w:bottom w:w="57" w:type="dxa"/>
              <w:right w:w="57" w:type="dxa"/>
            </w:tcMar>
            <w:vAlign w:val="center"/>
            <w:hideMark/>
          </w:tcPr>
          <w:p w:rsidR="0043496A" w:rsidRPr="00075A6A" w:rsidRDefault="0043496A" w:rsidP="00075A6A">
            <w:pPr>
              <w:ind w:firstLine="0"/>
              <w:jc w:val="center"/>
              <w:cnfStyle w:val="100000000000"/>
              <w:rPr>
                <w:rFonts w:ascii="Times New Roman" w:hAnsi="Times New Roman" w:cs="Times New Roman"/>
                <w:color w:val="000000" w:themeColor="text1"/>
              </w:rPr>
            </w:pPr>
            <w:r w:rsidRPr="00075A6A">
              <w:rPr>
                <w:rFonts w:ascii="Times New Roman" w:hAnsi="標楷體" w:cs="Times New Roman"/>
                <w:color w:val="000000" w:themeColor="text1"/>
              </w:rPr>
              <w:t>推動重點</w:t>
            </w:r>
          </w:p>
        </w:tc>
        <w:tc>
          <w:tcPr>
            <w:tcW w:w="2280" w:type="pct"/>
            <w:tcBorders>
              <w:bottom w:val="none" w:sz="0" w:space="0" w:color="auto"/>
            </w:tcBorders>
            <w:shd w:val="clear" w:color="auto" w:fill="DAEEF3" w:themeFill="accent5" w:themeFillTint="33"/>
            <w:tcMar>
              <w:left w:w="57" w:type="dxa"/>
              <w:bottom w:w="57" w:type="dxa"/>
              <w:right w:w="57" w:type="dxa"/>
            </w:tcMar>
            <w:vAlign w:val="center"/>
            <w:hideMark/>
          </w:tcPr>
          <w:p w:rsidR="0043496A" w:rsidRPr="00075A6A" w:rsidRDefault="0043496A" w:rsidP="00075A6A">
            <w:pPr>
              <w:ind w:firstLine="0"/>
              <w:jc w:val="center"/>
              <w:cnfStyle w:val="100000000000"/>
              <w:rPr>
                <w:rFonts w:ascii="Times New Roman" w:hAnsi="Times New Roman" w:cs="Times New Roman"/>
                <w:color w:val="000000" w:themeColor="text1"/>
              </w:rPr>
            </w:pPr>
            <w:r w:rsidRPr="00075A6A">
              <w:rPr>
                <w:rFonts w:ascii="Times New Roman" w:hAnsi="標楷體" w:cs="Times New Roman"/>
                <w:color w:val="000000" w:themeColor="text1"/>
              </w:rPr>
              <w:t>執行成果</w:t>
            </w:r>
          </w:p>
        </w:tc>
      </w:tr>
      <w:tr w:rsidR="0043496A" w:rsidRPr="00075A6A" w:rsidTr="005D61E6">
        <w:trPr>
          <w:cnfStyle w:val="000000100000"/>
          <w:jc w:val="center"/>
        </w:trPr>
        <w:tc>
          <w:tcPr>
            <w:cnfStyle w:val="001000000000"/>
            <w:tcW w:w="724" w:type="pct"/>
            <w:shd w:val="clear" w:color="auto" w:fill="FFFFFF" w:themeFill="background1"/>
            <w:tcMar>
              <w:left w:w="57" w:type="dxa"/>
              <w:bottom w:w="57" w:type="dxa"/>
              <w:right w:w="57" w:type="dxa"/>
            </w:tcMar>
            <w:hideMark/>
          </w:tcPr>
          <w:p w:rsidR="0043496A" w:rsidRPr="00075A6A" w:rsidRDefault="0043496A" w:rsidP="001D47F9">
            <w:pPr>
              <w:spacing w:line="390" w:lineRule="exact"/>
              <w:ind w:firstLine="0"/>
              <w:rPr>
                <w:rFonts w:ascii="Times New Roman" w:hAnsi="Times New Roman" w:cs="Times New Roman"/>
                <w:color w:val="000000" w:themeColor="text1"/>
              </w:rPr>
            </w:pPr>
            <w:r w:rsidRPr="00075A6A">
              <w:rPr>
                <w:rFonts w:ascii="Times New Roman" w:hAnsi="標楷體" w:cs="Times New Roman"/>
                <w:color w:val="000000" w:themeColor="text1"/>
              </w:rPr>
              <w:t>敬老平安禮金</w:t>
            </w:r>
          </w:p>
        </w:tc>
        <w:tc>
          <w:tcPr>
            <w:tcW w:w="1996" w:type="pct"/>
            <w:shd w:val="clear" w:color="auto" w:fill="FFFFFF" w:themeFill="background1"/>
            <w:tcMar>
              <w:left w:w="57" w:type="dxa"/>
              <w:bottom w:w="57" w:type="dxa"/>
              <w:right w:w="57" w:type="dxa"/>
            </w:tcMar>
            <w:hideMark/>
          </w:tcPr>
          <w:p w:rsidR="0043496A" w:rsidRPr="00075A6A" w:rsidRDefault="003675E0" w:rsidP="001D47F9">
            <w:pPr>
              <w:spacing w:line="390" w:lineRule="exact"/>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Times New Roman" w:cs="Times New Roman"/>
                <w:color w:val="000000" w:themeColor="text1"/>
              </w:rPr>
              <w:t>112</w:t>
            </w:r>
            <w:r w:rsidR="0043496A" w:rsidRPr="00075A6A">
              <w:rPr>
                <w:rFonts w:ascii="Times New Roman" w:hAnsi="標楷體" w:cs="Times New Roman"/>
                <w:color w:val="000000" w:themeColor="text1"/>
              </w:rPr>
              <w:t>至</w:t>
            </w:r>
            <w:r w:rsidR="0043496A" w:rsidRPr="00075A6A">
              <w:rPr>
                <w:rFonts w:ascii="Times New Roman" w:hAnsi="Times New Roman" w:cs="Times New Roman"/>
                <w:color w:val="000000" w:themeColor="text1"/>
              </w:rPr>
              <w:t>115</w:t>
            </w:r>
            <w:r w:rsidR="0043496A" w:rsidRPr="00075A6A">
              <w:rPr>
                <w:rFonts w:ascii="Times New Roman" w:hAnsi="標楷體" w:cs="Times New Roman"/>
                <w:color w:val="000000" w:themeColor="text1"/>
              </w:rPr>
              <w:t>年持續辦理三節</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春節、端午節、重陽節</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敬老平安禮金。</w:t>
            </w:r>
          </w:p>
          <w:p w:rsidR="0043496A" w:rsidRPr="00075A6A" w:rsidRDefault="003675E0" w:rsidP="001D47F9">
            <w:pPr>
              <w:spacing w:line="390" w:lineRule="exact"/>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設籍本縣滿</w:t>
            </w:r>
            <w:r w:rsidR="0043496A" w:rsidRPr="00075A6A">
              <w:rPr>
                <w:rFonts w:ascii="Times New Roman" w:hAnsi="Times New Roman" w:cs="Times New Roman"/>
                <w:color w:val="000000" w:themeColor="text1"/>
              </w:rPr>
              <w:t>3</w:t>
            </w:r>
            <w:r w:rsidR="0043496A" w:rsidRPr="00075A6A">
              <w:rPr>
                <w:rFonts w:ascii="Times New Roman" w:hAnsi="標楷體" w:cs="Times New Roman"/>
                <w:color w:val="000000" w:themeColor="text1"/>
              </w:rPr>
              <w:t>年且年滿</w:t>
            </w:r>
            <w:r w:rsidR="0043496A" w:rsidRPr="00075A6A">
              <w:rPr>
                <w:rFonts w:ascii="Times New Roman" w:hAnsi="Times New Roman" w:cs="Times New Roman"/>
                <w:color w:val="000000" w:themeColor="text1"/>
              </w:rPr>
              <w:t>65</w:t>
            </w:r>
            <w:r w:rsidR="0043496A" w:rsidRPr="00075A6A">
              <w:rPr>
                <w:rFonts w:ascii="Times New Roman" w:hAnsi="標楷體" w:cs="Times New Roman"/>
                <w:color w:val="000000" w:themeColor="text1"/>
              </w:rPr>
              <w:t>歲</w:t>
            </w:r>
            <w:r w:rsidR="0043496A" w:rsidRPr="00075A6A">
              <w:rPr>
                <w:rFonts w:ascii="Times New Roman" w:hAnsi="標楷體" w:cs="Times New Roman"/>
                <w:color w:val="000000" w:themeColor="text1"/>
              </w:rPr>
              <w:lastRenderedPageBreak/>
              <w:t>以上長者，每節發放</w:t>
            </w:r>
            <w:r w:rsidR="0043496A" w:rsidRPr="00075A6A">
              <w:rPr>
                <w:rFonts w:ascii="Times New Roman" w:hAnsi="Times New Roman" w:cs="Times New Roman"/>
                <w:color w:val="000000" w:themeColor="text1"/>
              </w:rPr>
              <w:t>5,000</w:t>
            </w:r>
            <w:r w:rsidR="0043496A" w:rsidRPr="00075A6A">
              <w:rPr>
                <w:rFonts w:ascii="Times New Roman" w:hAnsi="標楷體" w:cs="Times New Roman"/>
                <w:color w:val="000000" w:themeColor="text1"/>
              </w:rPr>
              <w:t>元。</w:t>
            </w:r>
          </w:p>
        </w:tc>
        <w:tc>
          <w:tcPr>
            <w:tcW w:w="2280" w:type="pct"/>
            <w:shd w:val="clear" w:color="auto" w:fill="FFFFFF" w:themeFill="background1"/>
            <w:tcMar>
              <w:left w:w="57" w:type="dxa"/>
              <w:bottom w:w="57" w:type="dxa"/>
              <w:right w:w="57" w:type="dxa"/>
            </w:tcMar>
            <w:hideMark/>
          </w:tcPr>
          <w:p w:rsidR="0043496A" w:rsidRPr="00075A6A" w:rsidRDefault="003675E0" w:rsidP="001D47F9">
            <w:pPr>
              <w:spacing w:line="390" w:lineRule="exact"/>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lastRenderedPageBreak/>
              <w:sym w:font="Wingdings" w:char="F0D8"/>
            </w:r>
            <w:r w:rsidR="0043496A" w:rsidRPr="00075A6A">
              <w:rPr>
                <w:rFonts w:ascii="Times New Roman" w:hAnsi="標楷體" w:cs="Times New Roman"/>
                <w:color w:val="000000" w:themeColor="text1"/>
              </w:rPr>
              <w:t>每人每年可領取</w:t>
            </w:r>
            <w:r w:rsidR="0043496A" w:rsidRPr="00075A6A">
              <w:rPr>
                <w:rFonts w:ascii="Times New Roman" w:hAnsi="Times New Roman" w:cs="Times New Roman"/>
                <w:color w:val="000000" w:themeColor="text1"/>
              </w:rPr>
              <w:t>15,000</w:t>
            </w:r>
            <w:r w:rsidR="0043496A" w:rsidRPr="00075A6A">
              <w:rPr>
                <w:rFonts w:ascii="Times New Roman" w:hAnsi="標楷體" w:cs="Times New Roman"/>
                <w:color w:val="000000" w:themeColor="text1"/>
              </w:rPr>
              <w:t>元。</w:t>
            </w:r>
          </w:p>
          <w:p w:rsidR="0043496A" w:rsidRPr="00075A6A" w:rsidRDefault="003675E0" w:rsidP="001D47F9">
            <w:pPr>
              <w:spacing w:line="390" w:lineRule="exact"/>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減輕長者生活負擔，落實敬老尊賢及高齡友善政策。</w:t>
            </w:r>
          </w:p>
        </w:tc>
      </w:tr>
      <w:tr w:rsidR="0043496A" w:rsidRPr="00075A6A" w:rsidTr="005D61E6">
        <w:trPr>
          <w:jc w:val="center"/>
        </w:trPr>
        <w:tc>
          <w:tcPr>
            <w:cnfStyle w:val="001000000000"/>
            <w:tcW w:w="724" w:type="pct"/>
            <w:shd w:val="clear" w:color="auto" w:fill="DAEEF3" w:themeFill="accent5" w:themeFillTint="33"/>
            <w:tcMar>
              <w:left w:w="57" w:type="dxa"/>
              <w:bottom w:w="57" w:type="dxa"/>
              <w:right w:w="57" w:type="dxa"/>
            </w:tcMar>
            <w:hideMark/>
          </w:tcPr>
          <w:p w:rsidR="0043496A" w:rsidRPr="00075A6A" w:rsidRDefault="0043496A" w:rsidP="00951C07">
            <w:pPr>
              <w:ind w:firstLine="0"/>
              <w:rPr>
                <w:rFonts w:ascii="Times New Roman" w:hAnsi="Times New Roman" w:cs="Times New Roman"/>
                <w:color w:val="000000" w:themeColor="text1"/>
              </w:rPr>
            </w:pPr>
            <w:r w:rsidRPr="00075A6A">
              <w:rPr>
                <w:rFonts w:ascii="Times New Roman" w:hAnsi="標楷體" w:cs="Times New Roman"/>
                <w:color w:val="000000" w:themeColor="text1"/>
              </w:rPr>
              <w:lastRenderedPageBreak/>
              <w:t>獨居長者營養餐食服務</w:t>
            </w:r>
          </w:p>
        </w:tc>
        <w:tc>
          <w:tcPr>
            <w:tcW w:w="1996" w:type="pct"/>
            <w:shd w:val="clear" w:color="auto" w:fill="DAEEF3" w:themeFill="accent5" w:themeFillTint="33"/>
            <w:tcMar>
              <w:left w:w="57" w:type="dxa"/>
              <w:bottom w:w="57" w:type="dxa"/>
              <w:right w:w="57" w:type="dxa"/>
            </w:tcMar>
            <w:hideMark/>
          </w:tcPr>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提供全年送餐及關懷訪視服務。</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提高餐食補助及志工交通費。</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推動「擁抱獨老・愛不打烊」春節關懷計畫。</w:t>
            </w:r>
          </w:p>
        </w:tc>
        <w:tc>
          <w:tcPr>
            <w:tcW w:w="2280" w:type="pct"/>
            <w:shd w:val="clear" w:color="auto" w:fill="DAEEF3" w:themeFill="accent5" w:themeFillTint="33"/>
            <w:tcMar>
              <w:left w:w="57" w:type="dxa"/>
              <w:bottom w:w="57" w:type="dxa"/>
              <w:right w:w="57" w:type="dxa"/>
            </w:tcMar>
            <w:hideMark/>
          </w:tcPr>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餐食補助提高至本島</w:t>
            </w:r>
            <w:r w:rsidR="0043496A" w:rsidRPr="00075A6A">
              <w:rPr>
                <w:rFonts w:ascii="Times New Roman" w:hAnsi="Times New Roman" w:cs="Times New Roman"/>
                <w:color w:val="000000" w:themeColor="text1"/>
              </w:rPr>
              <w:t>90</w:t>
            </w:r>
            <w:r w:rsidR="0043496A" w:rsidRPr="00075A6A">
              <w:rPr>
                <w:rFonts w:ascii="Times New Roman" w:hAnsi="標楷體" w:cs="Times New Roman"/>
                <w:color w:val="000000" w:themeColor="text1"/>
              </w:rPr>
              <w:t>元</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餐、望安及七美</w:t>
            </w:r>
            <w:r w:rsidR="0043496A" w:rsidRPr="00075A6A">
              <w:rPr>
                <w:rFonts w:ascii="Times New Roman" w:hAnsi="Times New Roman" w:cs="Times New Roman"/>
                <w:color w:val="000000" w:themeColor="text1"/>
              </w:rPr>
              <w:t>100</w:t>
            </w:r>
            <w:r w:rsidR="0043496A" w:rsidRPr="00075A6A">
              <w:rPr>
                <w:rFonts w:ascii="Times New Roman" w:hAnsi="標楷體" w:cs="Times New Roman"/>
                <w:color w:val="000000" w:themeColor="text1"/>
              </w:rPr>
              <w:t>元</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餐。</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志工交通費調升至</w:t>
            </w:r>
            <w:r w:rsidR="0043496A" w:rsidRPr="00075A6A">
              <w:rPr>
                <w:rFonts w:ascii="Times New Roman" w:hAnsi="Times New Roman" w:cs="Times New Roman"/>
                <w:color w:val="000000" w:themeColor="text1"/>
              </w:rPr>
              <w:t>130</w:t>
            </w:r>
            <w:r w:rsidR="0043496A" w:rsidRPr="00075A6A">
              <w:rPr>
                <w:rFonts w:ascii="Times New Roman" w:hAnsi="標楷體" w:cs="Times New Roman"/>
                <w:color w:val="000000" w:themeColor="text1"/>
              </w:rPr>
              <w:t>元</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趟。</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截至</w:t>
            </w:r>
            <w:r w:rsidR="0043496A" w:rsidRPr="00075A6A">
              <w:rPr>
                <w:rFonts w:ascii="Times New Roman" w:hAnsi="Times New Roman" w:cs="Times New Roman"/>
                <w:color w:val="000000" w:themeColor="text1"/>
              </w:rPr>
              <w:t>115</w:t>
            </w:r>
            <w:r w:rsidR="0043496A" w:rsidRPr="00075A6A">
              <w:rPr>
                <w:rFonts w:ascii="Times New Roman" w:hAnsi="標楷體" w:cs="Times New Roman"/>
                <w:color w:val="000000" w:themeColor="text1"/>
              </w:rPr>
              <w:t>年</w:t>
            </w:r>
            <w:r w:rsidR="0043496A" w:rsidRPr="00075A6A">
              <w:rPr>
                <w:rFonts w:ascii="Times New Roman" w:hAnsi="Times New Roman" w:cs="Times New Roman"/>
                <w:color w:val="000000" w:themeColor="text1"/>
              </w:rPr>
              <w:t>7</w:t>
            </w:r>
            <w:r w:rsidR="0043496A" w:rsidRPr="00075A6A">
              <w:rPr>
                <w:rFonts w:ascii="Times New Roman" w:hAnsi="標楷體" w:cs="Times New Roman"/>
                <w:color w:val="000000" w:themeColor="text1"/>
              </w:rPr>
              <w:t>月底服務</w:t>
            </w:r>
            <w:r w:rsidR="0043496A" w:rsidRPr="00075A6A">
              <w:rPr>
                <w:rFonts w:ascii="Times New Roman" w:hAnsi="Times New Roman" w:cs="Times New Roman"/>
                <w:color w:val="000000" w:themeColor="text1"/>
              </w:rPr>
              <w:t>614</w:t>
            </w:r>
            <w:r w:rsidR="0043496A" w:rsidRPr="00075A6A">
              <w:rPr>
                <w:rFonts w:ascii="Times New Roman" w:hAnsi="標楷體" w:cs="Times New Roman"/>
                <w:color w:val="000000" w:themeColor="text1"/>
              </w:rPr>
              <w:t>位獨居長者。</w:t>
            </w:r>
          </w:p>
        </w:tc>
      </w:tr>
      <w:tr w:rsidR="0043496A" w:rsidRPr="00075A6A" w:rsidTr="005D61E6">
        <w:trPr>
          <w:cnfStyle w:val="000000100000"/>
          <w:jc w:val="center"/>
        </w:trPr>
        <w:tc>
          <w:tcPr>
            <w:cnfStyle w:val="001000000000"/>
            <w:tcW w:w="724" w:type="pct"/>
            <w:shd w:val="clear" w:color="auto" w:fill="FFFFFF" w:themeFill="background1"/>
            <w:tcMar>
              <w:left w:w="57" w:type="dxa"/>
              <w:bottom w:w="57" w:type="dxa"/>
              <w:right w:w="57" w:type="dxa"/>
            </w:tcMar>
            <w:hideMark/>
          </w:tcPr>
          <w:p w:rsidR="0043496A" w:rsidRPr="00075A6A" w:rsidRDefault="0043496A" w:rsidP="00951C07">
            <w:pPr>
              <w:ind w:firstLine="0"/>
              <w:rPr>
                <w:rFonts w:ascii="Times New Roman" w:hAnsi="Times New Roman" w:cs="Times New Roman"/>
                <w:color w:val="000000" w:themeColor="text1"/>
              </w:rPr>
            </w:pPr>
            <w:r w:rsidRPr="00075A6A">
              <w:rPr>
                <w:rFonts w:ascii="Times New Roman" w:hAnsi="標楷體" w:cs="Times New Roman"/>
                <w:color w:val="000000" w:themeColor="text1"/>
              </w:rPr>
              <w:t>長者活動假牙補助</w:t>
            </w:r>
          </w:p>
        </w:tc>
        <w:tc>
          <w:tcPr>
            <w:tcW w:w="1996" w:type="pct"/>
            <w:shd w:val="clear" w:color="auto" w:fill="FFFFFF" w:themeFill="background1"/>
            <w:tcMar>
              <w:left w:w="57" w:type="dxa"/>
              <w:bottom w:w="57" w:type="dxa"/>
              <w:right w:w="57" w:type="dxa"/>
            </w:tcMar>
            <w:hideMark/>
          </w:tcPr>
          <w:p w:rsidR="0043496A" w:rsidRPr="00075A6A" w:rsidRDefault="003675E0" w:rsidP="003675E0">
            <w:pPr>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補助全口及部分活動假牙最高補助</w:t>
            </w:r>
            <w:r w:rsidR="0043496A" w:rsidRPr="00075A6A">
              <w:rPr>
                <w:rFonts w:ascii="Times New Roman" w:hAnsi="Times New Roman" w:cs="Times New Roman"/>
                <w:color w:val="000000" w:themeColor="text1"/>
              </w:rPr>
              <w:t>5</w:t>
            </w:r>
            <w:r w:rsidR="0043496A" w:rsidRPr="00075A6A">
              <w:rPr>
                <w:rFonts w:ascii="Times New Roman" w:hAnsi="標楷體" w:cs="Times New Roman"/>
                <w:color w:val="000000" w:themeColor="text1"/>
              </w:rPr>
              <w:t>萬元。</w:t>
            </w:r>
          </w:p>
          <w:p w:rsidR="0043496A" w:rsidRPr="00075A6A" w:rsidRDefault="003675E0" w:rsidP="003675E0">
            <w:pPr>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全口單顎最高補助</w:t>
            </w:r>
            <w:r w:rsidR="0043496A" w:rsidRPr="00075A6A">
              <w:rPr>
                <w:rFonts w:ascii="Times New Roman" w:hAnsi="Times New Roman" w:cs="Times New Roman"/>
                <w:color w:val="000000" w:themeColor="text1"/>
              </w:rPr>
              <w:t>2</w:t>
            </w:r>
            <w:r w:rsidR="0043496A" w:rsidRPr="00075A6A">
              <w:rPr>
                <w:rFonts w:ascii="Times New Roman" w:hAnsi="標楷體" w:cs="Times New Roman"/>
                <w:color w:val="000000" w:themeColor="text1"/>
              </w:rPr>
              <w:t>萬</w:t>
            </w:r>
            <w:r w:rsidR="0043496A" w:rsidRPr="00075A6A">
              <w:rPr>
                <w:rFonts w:ascii="Times New Roman" w:hAnsi="Times New Roman" w:cs="Times New Roman"/>
                <w:color w:val="000000" w:themeColor="text1"/>
              </w:rPr>
              <w:t>5,000</w:t>
            </w:r>
            <w:r w:rsidR="0043496A" w:rsidRPr="00075A6A">
              <w:rPr>
                <w:rFonts w:ascii="Times New Roman" w:hAnsi="標楷體" w:cs="Times New Roman"/>
                <w:color w:val="000000" w:themeColor="text1"/>
              </w:rPr>
              <w:t>元；部分活動假牙每顎補助</w:t>
            </w:r>
            <w:r w:rsidR="0043496A" w:rsidRPr="00075A6A">
              <w:rPr>
                <w:rFonts w:ascii="Times New Roman" w:hAnsi="Times New Roman" w:cs="Times New Roman"/>
                <w:color w:val="000000" w:themeColor="text1"/>
              </w:rPr>
              <w:t>2</w:t>
            </w:r>
            <w:r w:rsidR="0043496A" w:rsidRPr="00075A6A">
              <w:rPr>
                <w:rFonts w:ascii="Times New Roman" w:hAnsi="標楷體" w:cs="Times New Roman"/>
                <w:color w:val="000000" w:themeColor="text1"/>
              </w:rPr>
              <w:t>萬元。</w:t>
            </w:r>
          </w:p>
        </w:tc>
        <w:tc>
          <w:tcPr>
            <w:tcW w:w="2280" w:type="pct"/>
            <w:shd w:val="clear" w:color="auto" w:fill="FFFFFF" w:themeFill="background1"/>
            <w:tcMar>
              <w:left w:w="57" w:type="dxa"/>
              <w:bottom w:w="57" w:type="dxa"/>
              <w:right w:w="57" w:type="dxa"/>
            </w:tcMar>
            <w:hideMark/>
          </w:tcPr>
          <w:p w:rsidR="0043496A" w:rsidRPr="00075A6A" w:rsidRDefault="003675E0" w:rsidP="003675E0">
            <w:pPr>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累計補助</w:t>
            </w:r>
            <w:r w:rsidR="0043496A" w:rsidRPr="00075A6A">
              <w:rPr>
                <w:rFonts w:ascii="Times New Roman" w:hAnsi="Times New Roman" w:cs="Times New Roman"/>
                <w:color w:val="000000" w:themeColor="text1"/>
              </w:rPr>
              <w:t>2,570</w:t>
            </w:r>
            <w:r w:rsidR="0043496A" w:rsidRPr="00075A6A">
              <w:rPr>
                <w:rFonts w:ascii="Times New Roman" w:hAnsi="標楷體" w:cs="Times New Roman"/>
                <w:color w:val="000000" w:themeColor="text1"/>
              </w:rPr>
              <w:t>人次</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全口</w:t>
            </w:r>
            <w:r w:rsidR="0043496A" w:rsidRPr="00075A6A">
              <w:rPr>
                <w:rFonts w:ascii="Times New Roman" w:hAnsi="Times New Roman" w:cs="Times New Roman"/>
                <w:color w:val="000000" w:themeColor="text1"/>
              </w:rPr>
              <w:t>912</w:t>
            </w:r>
            <w:r w:rsidR="0043496A" w:rsidRPr="00075A6A">
              <w:rPr>
                <w:rFonts w:ascii="Times New Roman" w:hAnsi="標楷體" w:cs="Times New Roman"/>
                <w:color w:val="000000" w:themeColor="text1"/>
              </w:rPr>
              <w:t>人、單顎全口計</w:t>
            </w:r>
            <w:r w:rsidR="0043496A" w:rsidRPr="00075A6A">
              <w:rPr>
                <w:rFonts w:ascii="Times New Roman" w:hAnsi="Times New Roman" w:cs="Times New Roman"/>
                <w:color w:val="000000" w:themeColor="text1"/>
              </w:rPr>
              <w:t>1,005</w:t>
            </w:r>
            <w:r w:rsidR="0043496A" w:rsidRPr="00075A6A">
              <w:rPr>
                <w:rFonts w:ascii="Times New Roman" w:hAnsi="標楷體" w:cs="Times New Roman"/>
                <w:color w:val="000000" w:themeColor="text1"/>
              </w:rPr>
              <w:t>人次，共</w:t>
            </w:r>
            <w:r w:rsidR="0043496A" w:rsidRPr="00075A6A">
              <w:rPr>
                <w:rFonts w:ascii="Times New Roman" w:hAnsi="Times New Roman" w:cs="Times New Roman"/>
                <w:color w:val="000000" w:themeColor="text1"/>
              </w:rPr>
              <w:t>955</w:t>
            </w:r>
            <w:r w:rsidR="0043496A" w:rsidRPr="00075A6A">
              <w:rPr>
                <w:rFonts w:ascii="Times New Roman" w:hAnsi="標楷體" w:cs="Times New Roman"/>
                <w:color w:val="000000" w:themeColor="text1"/>
              </w:rPr>
              <w:t>人，部分計</w:t>
            </w:r>
            <w:r w:rsidR="0043496A" w:rsidRPr="00075A6A">
              <w:rPr>
                <w:rFonts w:ascii="Times New Roman" w:hAnsi="Times New Roman" w:cs="Times New Roman"/>
                <w:color w:val="000000" w:themeColor="text1"/>
              </w:rPr>
              <w:t>653</w:t>
            </w:r>
            <w:r w:rsidR="0043496A" w:rsidRPr="00075A6A">
              <w:rPr>
                <w:rFonts w:ascii="Times New Roman" w:hAnsi="標楷體" w:cs="Times New Roman"/>
                <w:color w:val="000000" w:themeColor="text1"/>
              </w:rPr>
              <w:t>人次，共</w:t>
            </w:r>
            <w:r w:rsidR="0043496A" w:rsidRPr="00075A6A">
              <w:rPr>
                <w:rFonts w:ascii="Times New Roman" w:hAnsi="Times New Roman" w:cs="Times New Roman"/>
                <w:color w:val="000000" w:themeColor="text1"/>
              </w:rPr>
              <w:t>643</w:t>
            </w:r>
            <w:r w:rsidR="0043496A" w:rsidRPr="00075A6A">
              <w:rPr>
                <w:rFonts w:ascii="Times New Roman" w:hAnsi="標楷體" w:cs="Times New Roman"/>
                <w:color w:val="000000" w:themeColor="text1"/>
              </w:rPr>
              <w:t>人</w:t>
            </w:r>
            <w:r w:rsidR="0043496A" w:rsidRPr="00075A6A">
              <w:rPr>
                <w:rFonts w:ascii="Times New Roman" w:hAnsi="Times New Roman" w:cs="Times New Roman"/>
                <w:color w:val="000000" w:themeColor="text1"/>
              </w:rPr>
              <w:t>)</w:t>
            </w:r>
            <w:r w:rsidR="0043496A" w:rsidRPr="00075A6A">
              <w:rPr>
                <w:rFonts w:ascii="Times New Roman" w:hAnsi="標楷體" w:cs="Times New Roman"/>
                <w:color w:val="000000" w:themeColor="text1"/>
              </w:rPr>
              <w:t>。</w:t>
            </w:r>
          </w:p>
          <w:p w:rsidR="0043496A" w:rsidRPr="00075A6A" w:rsidRDefault="003675E0" w:rsidP="003675E0">
            <w:pPr>
              <w:ind w:left="216" w:hangingChars="90" w:hanging="216"/>
              <w:cnfStyle w:val="0000001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提升口腔健康、咀嚼功能及生活品質。</w:t>
            </w:r>
          </w:p>
        </w:tc>
      </w:tr>
      <w:tr w:rsidR="0043496A" w:rsidRPr="00075A6A" w:rsidTr="005D61E6">
        <w:trPr>
          <w:jc w:val="center"/>
        </w:trPr>
        <w:tc>
          <w:tcPr>
            <w:cnfStyle w:val="001000000000"/>
            <w:tcW w:w="724" w:type="pct"/>
            <w:shd w:val="clear" w:color="auto" w:fill="DAEEF3" w:themeFill="accent5" w:themeFillTint="33"/>
            <w:tcMar>
              <w:left w:w="57" w:type="dxa"/>
              <w:bottom w:w="57" w:type="dxa"/>
              <w:right w:w="57" w:type="dxa"/>
            </w:tcMar>
            <w:hideMark/>
          </w:tcPr>
          <w:p w:rsidR="0043496A" w:rsidRPr="00075A6A" w:rsidRDefault="0043496A" w:rsidP="00951C07">
            <w:pPr>
              <w:ind w:firstLine="0"/>
              <w:rPr>
                <w:rFonts w:ascii="Times New Roman" w:hAnsi="Times New Roman" w:cs="Times New Roman"/>
                <w:color w:val="000000" w:themeColor="text1"/>
              </w:rPr>
            </w:pPr>
            <w:r w:rsidRPr="00075A6A">
              <w:rPr>
                <w:rFonts w:ascii="Times New Roman" w:hAnsi="標楷體" w:cs="Times New Roman"/>
                <w:color w:val="000000" w:themeColor="text1"/>
              </w:rPr>
              <w:t>長者假牙補助感恩餐會</w:t>
            </w:r>
          </w:p>
        </w:tc>
        <w:tc>
          <w:tcPr>
            <w:tcW w:w="1996" w:type="pct"/>
            <w:shd w:val="clear" w:color="auto" w:fill="DAEEF3" w:themeFill="accent5" w:themeFillTint="33"/>
            <w:tcMar>
              <w:left w:w="57" w:type="dxa"/>
              <w:bottom w:w="57" w:type="dxa"/>
              <w:right w:w="57" w:type="dxa"/>
            </w:tcMar>
            <w:hideMark/>
          </w:tcPr>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辦理假牙補助成果分享及健康促進活動。</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鼓勵長者健康飲食及社會參與。</w:t>
            </w:r>
          </w:p>
        </w:tc>
        <w:tc>
          <w:tcPr>
            <w:tcW w:w="2280" w:type="pct"/>
            <w:shd w:val="clear" w:color="auto" w:fill="DAEEF3" w:themeFill="accent5" w:themeFillTint="33"/>
            <w:tcMar>
              <w:left w:w="57" w:type="dxa"/>
              <w:bottom w:w="57" w:type="dxa"/>
              <w:right w:w="57" w:type="dxa"/>
            </w:tcMar>
            <w:hideMark/>
          </w:tcPr>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標楷體" w:cs="Times New Roman"/>
                <w:color w:val="000000" w:themeColor="text1"/>
              </w:rPr>
              <w:t>辦理</w:t>
            </w:r>
            <w:r w:rsidR="0043496A" w:rsidRPr="00075A6A">
              <w:rPr>
                <w:rFonts w:ascii="Times New Roman" w:hAnsi="Times New Roman" w:cs="Times New Roman"/>
                <w:color w:val="000000" w:themeColor="text1"/>
              </w:rPr>
              <w:t>7</w:t>
            </w:r>
            <w:r w:rsidR="0043496A" w:rsidRPr="00075A6A">
              <w:rPr>
                <w:rFonts w:ascii="Times New Roman" w:hAnsi="標楷體" w:cs="Times New Roman"/>
                <w:color w:val="000000" w:themeColor="text1"/>
              </w:rPr>
              <w:t>場次感恩餐會。</w:t>
            </w:r>
          </w:p>
          <w:p w:rsidR="0043496A" w:rsidRPr="00075A6A" w:rsidRDefault="003675E0" w:rsidP="003675E0">
            <w:pPr>
              <w:ind w:left="216" w:hangingChars="90" w:hanging="216"/>
              <w:cnfStyle w:val="000000000000"/>
              <w:rPr>
                <w:rFonts w:ascii="Times New Roman" w:hAnsi="Times New Roman" w:cs="Times New Roman"/>
                <w:color w:val="000000" w:themeColor="text1"/>
              </w:rPr>
            </w:pPr>
            <w:r>
              <w:rPr>
                <w:rFonts w:ascii="Times New Roman" w:hAnsi="Times New Roman" w:cs="Times New Roman"/>
                <w:color w:val="000000" w:themeColor="text1"/>
              </w:rPr>
              <w:sym w:font="Wingdings" w:char="F0D8"/>
            </w:r>
            <w:r w:rsidR="0043496A" w:rsidRPr="00075A6A">
              <w:rPr>
                <w:rFonts w:ascii="Times New Roman" w:hAnsi="Times New Roman" w:cs="Times New Roman"/>
                <w:color w:val="000000" w:themeColor="text1"/>
              </w:rPr>
              <w:t>302</w:t>
            </w:r>
            <w:r w:rsidR="0043496A" w:rsidRPr="00075A6A">
              <w:rPr>
                <w:rFonts w:ascii="Times New Roman" w:hAnsi="標楷體" w:cs="Times New Roman"/>
                <w:color w:val="000000" w:themeColor="text1"/>
              </w:rPr>
              <w:t>位長者參與，展現政策推動成效。</w:t>
            </w:r>
          </w:p>
        </w:tc>
      </w:tr>
    </w:tbl>
    <w:p w:rsidR="0043496A" w:rsidRDefault="00075A6A" w:rsidP="003B0012">
      <w:pPr>
        <w:pStyle w:val="1f5"/>
      </w:pPr>
      <w:r>
        <w:rPr>
          <w:rFonts w:hint="eastAsia"/>
          <w:noProof/>
        </w:rPr>
        <w:drawing>
          <wp:anchor distT="0" distB="0" distL="114300" distR="114300" simplePos="0" relativeHeight="251670016" behindDoc="0" locked="0" layoutInCell="1" allowOverlap="1">
            <wp:simplePos x="0" y="0"/>
            <wp:positionH relativeFrom="column">
              <wp:posOffset>2576830</wp:posOffset>
            </wp:positionH>
            <wp:positionV relativeFrom="paragraph">
              <wp:posOffset>62865</wp:posOffset>
            </wp:positionV>
            <wp:extent cx="2600960" cy="1953895"/>
            <wp:effectExtent l="19050" t="0" r="8890" b="0"/>
            <wp:wrapSquare wrapText="bothSides"/>
            <wp:docPr id="6" name="圖片 144" descr="S__60907548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__60907548_0"/>
                    <pic:cNvPicPr>
                      <a:picLocks noChangeAspect="1" noChangeArrowheads="1"/>
                    </pic:cNvPicPr>
                  </pic:nvPicPr>
                  <pic:blipFill>
                    <a:blip r:embed="rId16" cstate="print"/>
                    <a:srcRect/>
                    <a:stretch>
                      <a:fillRect/>
                    </a:stretch>
                  </pic:blipFill>
                  <pic:spPr bwMode="auto">
                    <a:xfrm>
                      <a:off x="0" y="0"/>
                      <a:ext cx="2600960" cy="1953895"/>
                    </a:xfrm>
                    <a:prstGeom prst="rect">
                      <a:avLst/>
                    </a:prstGeom>
                    <a:ln>
                      <a:noFill/>
                    </a:ln>
                    <a:effectLst>
                      <a:softEdge rad="112500"/>
                    </a:effectLst>
                  </pic:spPr>
                </pic:pic>
              </a:graphicData>
            </a:graphic>
          </wp:anchor>
        </w:drawing>
      </w:r>
      <w:r w:rsidR="0043496A" w:rsidRPr="00752915">
        <w:rPr>
          <w:rFonts w:hint="eastAsia"/>
        </w:rPr>
        <w:t>2.</w:t>
      </w:r>
      <w:r>
        <w:rPr>
          <w:rFonts w:hint="eastAsia"/>
        </w:rPr>
        <w:tab/>
      </w:r>
      <w:r w:rsidR="0043496A" w:rsidRPr="00752915">
        <w:t>全國最友善育兒島嶼，生育率逆勢成長</w:t>
      </w:r>
      <w:r w:rsidR="001D47F9">
        <w:rPr>
          <w:rFonts w:hint="eastAsia"/>
        </w:rPr>
        <w:br/>
      </w:r>
      <w:r w:rsidR="0043496A" w:rsidRPr="00752915">
        <w:t>本府秉持「好孕、好生、好育」施政理念，打造完整婦幼照護體系，建構從孕前、孕期、產後到育兒階段的支持網絡。為鼓勵生育、減輕家庭負擔，</w:t>
      </w:r>
      <w:r w:rsidR="0043496A" w:rsidRPr="00752915">
        <w:rPr>
          <w:rFonts w:hint="eastAsia"/>
        </w:rPr>
        <w:t>針對</w:t>
      </w:r>
      <w:r w:rsidR="0043496A" w:rsidRPr="00752915">
        <w:t>設籍本縣達</w:t>
      </w:r>
      <w:r w:rsidR="0043496A" w:rsidRPr="00752915">
        <w:t>2</w:t>
      </w:r>
      <w:r w:rsidR="0043496A" w:rsidRPr="00752915">
        <w:t>年以上者</w:t>
      </w:r>
      <w:r w:rsidR="0043496A" w:rsidRPr="00752915">
        <w:rPr>
          <w:rFonts w:hint="eastAsia"/>
        </w:rPr>
        <w:t>，</w:t>
      </w:r>
      <w:r w:rsidR="0043496A" w:rsidRPr="00752915">
        <w:t>補助第</w:t>
      </w:r>
      <w:r w:rsidR="0043496A" w:rsidRPr="00752915">
        <w:t>1</w:t>
      </w:r>
      <w:r w:rsidR="0043496A" w:rsidRPr="00752915">
        <w:t>胎</w:t>
      </w:r>
      <w:r w:rsidR="0043496A" w:rsidRPr="00752915">
        <w:t>3</w:t>
      </w:r>
      <w:r w:rsidR="0043496A" w:rsidRPr="00752915">
        <w:t>萬元整、第</w:t>
      </w:r>
      <w:r w:rsidR="0043496A" w:rsidRPr="00752915">
        <w:t>2</w:t>
      </w:r>
      <w:r w:rsidR="0043496A" w:rsidRPr="00752915">
        <w:t>胎</w:t>
      </w:r>
      <w:r w:rsidR="0043496A" w:rsidRPr="00752915">
        <w:t>5</w:t>
      </w:r>
      <w:r w:rsidR="0043496A" w:rsidRPr="00752915">
        <w:t>萬元、第</w:t>
      </w:r>
      <w:r w:rsidR="0043496A" w:rsidRPr="00752915">
        <w:t>3</w:t>
      </w:r>
      <w:r w:rsidR="0043496A" w:rsidRPr="00752915">
        <w:t>胎以上</w:t>
      </w:r>
      <w:r w:rsidR="0043496A" w:rsidRPr="00752915">
        <w:t>7</w:t>
      </w:r>
      <w:r w:rsidR="0043496A" w:rsidRPr="00752915">
        <w:t>萬元，</w:t>
      </w:r>
      <w:r w:rsidR="0043496A" w:rsidRPr="00752915">
        <w:rPr>
          <w:rFonts w:hint="eastAsia"/>
        </w:rPr>
        <w:t>並</w:t>
      </w:r>
      <w:r w:rsidR="0043496A" w:rsidRPr="00752915">
        <w:lastRenderedPageBreak/>
        <w:t>自</w:t>
      </w:r>
      <w:r w:rsidR="0043496A" w:rsidRPr="00752915">
        <w:t>114</w:t>
      </w:r>
      <w:r w:rsidR="0043496A" w:rsidRPr="00752915">
        <w:t>年</w:t>
      </w:r>
      <w:r w:rsidR="0043496A" w:rsidRPr="00752915">
        <w:t>1</w:t>
      </w:r>
      <w:r w:rsidR="0043496A" w:rsidRPr="00752915">
        <w:t>月</w:t>
      </w:r>
      <w:r w:rsidR="0043496A" w:rsidRPr="00752915">
        <w:t>1</w:t>
      </w:r>
      <w:r w:rsidR="0043496A" w:rsidRPr="00752915">
        <w:t>日起修正生育補助辦法，各胎次補助金額全面提高</w:t>
      </w:r>
      <w:r w:rsidR="0043496A" w:rsidRPr="00752915">
        <w:t>1</w:t>
      </w:r>
      <w:r w:rsidR="0043496A" w:rsidRPr="00752915">
        <w:t>萬元，第</w:t>
      </w:r>
      <w:r w:rsidR="0043496A" w:rsidRPr="00752915">
        <w:t>1</w:t>
      </w:r>
      <w:r w:rsidR="0043496A" w:rsidRPr="00752915">
        <w:t>胎補助</w:t>
      </w:r>
      <w:r w:rsidR="0043496A" w:rsidRPr="00752915">
        <w:t>4</w:t>
      </w:r>
      <w:r w:rsidR="0043496A" w:rsidRPr="00752915">
        <w:t>萬元、第</w:t>
      </w:r>
      <w:r w:rsidR="0043496A" w:rsidRPr="00752915">
        <w:t>2</w:t>
      </w:r>
      <w:r w:rsidR="0043496A" w:rsidRPr="00752915">
        <w:t>胎</w:t>
      </w:r>
      <w:r w:rsidR="0043496A" w:rsidRPr="00752915">
        <w:t>6</w:t>
      </w:r>
      <w:r w:rsidR="0043496A" w:rsidRPr="00752915">
        <w:t>萬元、第</w:t>
      </w:r>
      <w:r w:rsidR="0043496A" w:rsidRPr="00752915">
        <w:t>3</w:t>
      </w:r>
      <w:r w:rsidR="0043496A" w:rsidRPr="00752915">
        <w:t>胎以上</w:t>
      </w:r>
      <w:r w:rsidR="0043496A" w:rsidRPr="00752915">
        <w:t>8</w:t>
      </w:r>
      <w:r w:rsidR="0043496A" w:rsidRPr="00752915">
        <w:t>萬元，多胞胎依胎次倍數核發，並同步推動凍卵補助、孕產照護、育兒支持及數位服務整合，提供全方位育兒支持。</w:t>
      </w:r>
      <w:r>
        <w:rPr>
          <w:rFonts w:hint="eastAsia"/>
        </w:rPr>
        <w:br/>
      </w:r>
      <w:r w:rsidR="0043496A" w:rsidRPr="00752915">
        <w:t>面對全國少子化趨勢，澎湖展現亮眼成果。依內政部統計資料，</w:t>
      </w:r>
      <w:r w:rsidR="0043496A" w:rsidRPr="00752915">
        <w:t>115</w:t>
      </w:r>
      <w:r w:rsidR="0043496A" w:rsidRPr="00752915">
        <w:t>年</w:t>
      </w:r>
      <w:r w:rsidR="0043496A" w:rsidRPr="00752915">
        <w:t>5</w:t>
      </w:r>
      <w:r w:rsidR="0043496A" w:rsidRPr="00752915">
        <w:t>月本縣粗出生率達</w:t>
      </w:r>
      <w:r w:rsidR="0043496A" w:rsidRPr="00752915">
        <w:t>4.64‰</w:t>
      </w:r>
      <w:r w:rsidR="0043496A" w:rsidRPr="00752915">
        <w:t>，居全臺第二，逆勢成長，展現友善生養政策成效。截至</w:t>
      </w:r>
      <w:r w:rsidR="0043496A" w:rsidRPr="00752915">
        <w:t>115</w:t>
      </w:r>
      <w:r w:rsidR="0043496A" w:rsidRPr="00752915">
        <w:t>年</w:t>
      </w:r>
      <w:r w:rsidR="0043496A" w:rsidRPr="00752915">
        <w:t>7</w:t>
      </w:r>
      <w:r w:rsidR="0043496A" w:rsidRPr="00752915">
        <w:t>月底，生育補助累計受理</w:t>
      </w:r>
      <w:r w:rsidR="0043496A" w:rsidRPr="00752915">
        <w:t>2,</w:t>
      </w:r>
      <w:r w:rsidR="0043496A" w:rsidRPr="00752915">
        <w:rPr>
          <w:rFonts w:hint="eastAsia"/>
        </w:rPr>
        <w:t>414</w:t>
      </w:r>
      <w:r w:rsidR="0043496A" w:rsidRPr="00752915">
        <w:t>件，核發金額逾</w:t>
      </w:r>
      <w:r w:rsidR="0043496A" w:rsidRPr="00752915">
        <w:t>1</w:t>
      </w:r>
      <w:r w:rsidR="0043496A" w:rsidRPr="00752915">
        <w:t>億</w:t>
      </w:r>
      <w:r w:rsidR="0043496A" w:rsidRPr="00752915">
        <w:t>1</w:t>
      </w:r>
      <w:r w:rsidR="0043496A" w:rsidRPr="00752915">
        <w:rPr>
          <w:rFonts w:hint="eastAsia"/>
        </w:rPr>
        <w:t>,</w:t>
      </w:r>
      <w:r w:rsidR="0043496A" w:rsidRPr="00752915">
        <w:t>134</w:t>
      </w:r>
      <w:r w:rsidR="0043496A" w:rsidRPr="00752915">
        <w:t>萬元，實質減輕家庭育兒負擔。</w:t>
      </w:r>
      <w:r>
        <w:rPr>
          <w:rFonts w:hint="eastAsia"/>
        </w:rPr>
        <w:br/>
      </w:r>
      <w:r w:rsidR="0043496A" w:rsidRPr="00752915">
        <w:t>此外，本府建置</w:t>
      </w:r>
      <w:r w:rsidR="0043496A" w:rsidRPr="00752915">
        <w:t>LINE</w:t>
      </w:r>
      <w:r w:rsidR="0043496A" w:rsidRPr="00752915">
        <w:t>官方帳號「媽咪寶貝</w:t>
      </w:r>
      <w:r w:rsidR="0043496A" w:rsidRPr="00752915">
        <w:t>+</w:t>
      </w:r>
      <w:r w:rsidR="0043496A" w:rsidRPr="00752915">
        <w:t>」，整合孕產、育兒、早期療育及福利資訊，截至</w:t>
      </w:r>
      <w:r w:rsidR="0043496A" w:rsidRPr="00752915">
        <w:t>115</w:t>
      </w:r>
      <w:r w:rsidR="0043496A" w:rsidRPr="00752915">
        <w:t>年</w:t>
      </w:r>
      <w:r w:rsidR="0043496A" w:rsidRPr="00752915">
        <w:t>7</w:t>
      </w:r>
      <w:r w:rsidR="0043496A" w:rsidRPr="00752915">
        <w:t>月底已有</w:t>
      </w:r>
      <w:r w:rsidR="0043496A" w:rsidRPr="00752915">
        <w:t>805</w:t>
      </w:r>
      <w:r w:rsidR="0043496A" w:rsidRPr="00752915">
        <w:t>人加入，提供一站式數位服務，讓育兒資訊取得更即時、更便利。透過經濟支持、健康照護與數位服務三管齊下，持續營造安心生養、幸福育兒的友善環境，打造澎湖成為最適合成家育兒的幸福城市。</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tblPr>
      <w:tblGrid>
        <w:gridCol w:w="1738"/>
        <w:gridCol w:w="3009"/>
        <w:gridCol w:w="3475"/>
      </w:tblGrid>
      <w:tr w:rsidR="0043496A" w:rsidRPr="00075A6A" w:rsidTr="00075A6A">
        <w:trPr>
          <w:tblHeader/>
          <w:jc w:val="center"/>
        </w:trPr>
        <w:tc>
          <w:tcPr>
            <w:tcW w:w="5000" w:type="pct"/>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tcPr>
          <w:p w:rsidR="0043496A" w:rsidRPr="00075A6A" w:rsidRDefault="0043496A" w:rsidP="003675E0">
            <w:pPr>
              <w:spacing w:line="360" w:lineRule="exact"/>
              <w:ind w:firstLine="0"/>
              <w:jc w:val="center"/>
              <w:rPr>
                <w:b/>
              </w:rPr>
            </w:pPr>
            <w:r w:rsidRPr="00075A6A">
              <w:rPr>
                <w:b/>
              </w:rPr>
              <w:t>本府推動各項友善育兒措施成果</w:t>
            </w:r>
          </w:p>
        </w:tc>
      </w:tr>
      <w:tr w:rsidR="0043496A" w:rsidRPr="00075A6A" w:rsidTr="00075A6A">
        <w:trPr>
          <w:tblHeade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jc w:val="center"/>
              <w:rPr>
                <w:b/>
              </w:rPr>
            </w:pPr>
            <w:r w:rsidRPr="00075A6A">
              <w:rPr>
                <w:b/>
              </w:rPr>
              <w:t>政策項目</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jc w:val="center"/>
              <w:rPr>
                <w:b/>
              </w:rPr>
            </w:pPr>
            <w:r w:rsidRPr="00075A6A">
              <w:rPr>
                <w:b/>
              </w:rPr>
              <w:t>主要內容</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jc w:val="center"/>
              <w:rPr>
                <w:b/>
              </w:rPr>
            </w:pPr>
            <w:r w:rsidRPr="00075A6A">
              <w:rPr>
                <w:b/>
              </w:rPr>
              <w:t>辦理成果</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43496A" w:rsidP="003675E0">
            <w:pPr>
              <w:spacing w:line="360" w:lineRule="exact"/>
              <w:ind w:firstLine="0"/>
              <w:rPr>
                <w:b/>
              </w:rPr>
            </w:pPr>
            <w:r w:rsidRPr="00075A6A">
              <w:rPr>
                <w:b/>
              </w:rPr>
              <w:t>澎湖行凍助好孕</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43496A" w:rsidP="003675E0">
            <w:pPr>
              <w:spacing w:line="360" w:lineRule="exact"/>
              <w:ind w:firstLine="0"/>
            </w:pPr>
            <w:r w:rsidRPr="00075A6A">
              <w:t>114</w:t>
            </w:r>
            <w:r w:rsidRPr="00075A6A">
              <w:t>年</w:t>
            </w:r>
            <w:r w:rsidRPr="00075A6A">
              <w:t>1</w:t>
            </w:r>
            <w:r w:rsidRPr="00075A6A">
              <w:t>月</w:t>
            </w:r>
            <w:r w:rsidRPr="00075A6A">
              <w:t>1</w:t>
            </w:r>
            <w:r w:rsidRPr="00075A6A">
              <w:t>日起開辦，補助設籍本縣滿</w:t>
            </w:r>
            <w:r w:rsidRPr="00075A6A">
              <w:t>3</w:t>
            </w:r>
            <w:r w:rsidRPr="00075A6A">
              <w:t>年、</w:t>
            </w:r>
            <w:r w:rsidRPr="00075A6A">
              <w:t>25</w:t>
            </w:r>
            <w:r w:rsidRPr="00075A6A">
              <w:t>至</w:t>
            </w:r>
            <w:r w:rsidRPr="00075A6A">
              <w:t>40</w:t>
            </w:r>
            <w:r w:rsidRPr="00075A6A">
              <w:t>歲女性凍卵費用，最高補助</w:t>
            </w:r>
            <w:r w:rsidRPr="00075A6A">
              <w:t xml:space="preserve"> 6</w:t>
            </w:r>
            <w:r w:rsidRPr="00075A6A">
              <w:t>萬</w:t>
            </w:r>
            <w:r w:rsidRPr="00075A6A">
              <w:t>1,000</w:t>
            </w:r>
            <w:r w:rsidRPr="00075A6A">
              <w:t>元。</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075A6A" w:rsidP="003675E0">
            <w:pPr>
              <w:spacing w:line="360" w:lineRule="exact"/>
              <w:ind w:left="240" w:hangingChars="100" w:hanging="240"/>
            </w:pPr>
            <w:r>
              <w:sym w:font="Wingdings" w:char="F0D8"/>
            </w:r>
            <w:r w:rsidR="0043496A" w:rsidRPr="00075A6A">
              <w:t>114</w:t>
            </w:r>
            <w:r w:rsidR="0043496A" w:rsidRPr="00075A6A">
              <w:t>年：</w:t>
            </w:r>
            <w:r w:rsidR="0043496A" w:rsidRPr="00075A6A">
              <w:t>13</w:t>
            </w:r>
            <w:r w:rsidR="0043496A" w:rsidRPr="00075A6A">
              <w:t>人受惠，核發</w:t>
            </w:r>
            <w:r w:rsidR="0043496A" w:rsidRPr="00075A6A">
              <w:t>63</w:t>
            </w:r>
            <w:r w:rsidR="0043496A" w:rsidRPr="00075A6A">
              <w:t>萬</w:t>
            </w:r>
            <w:r w:rsidR="0043496A" w:rsidRPr="00075A6A">
              <w:t>2,000</w:t>
            </w:r>
            <w:r w:rsidR="0043496A" w:rsidRPr="00075A6A">
              <w:t>元。</w:t>
            </w:r>
          </w:p>
          <w:p w:rsidR="0043496A" w:rsidRPr="00075A6A" w:rsidRDefault="00075A6A" w:rsidP="003675E0">
            <w:pPr>
              <w:spacing w:line="360" w:lineRule="exact"/>
              <w:ind w:left="240" w:hangingChars="100" w:hanging="240"/>
            </w:pPr>
            <w:r>
              <w:sym w:font="Wingdings" w:char="F0D8"/>
            </w:r>
            <w:r w:rsidR="0043496A" w:rsidRPr="00075A6A">
              <w:t>115</w:t>
            </w:r>
            <w:r w:rsidR="0043496A" w:rsidRPr="00075A6A">
              <w:t>年</w:t>
            </w:r>
            <w:r w:rsidR="0043496A" w:rsidRPr="00075A6A">
              <w:t>1-7</w:t>
            </w:r>
            <w:r w:rsidR="0043496A" w:rsidRPr="00075A6A">
              <w:t>月：</w:t>
            </w:r>
            <w:r w:rsidR="0043496A" w:rsidRPr="00075A6A">
              <w:t>4</w:t>
            </w:r>
            <w:r w:rsidR="0043496A" w:rsidRPr="00075A6A">
              <w:t>人受惠，核發</w:t>
            </w:r>
            <w:r w:rsidR="0043496A" w:rsidRPr="00075A6A">
              <w:t>20</w:t>
            </w:r>
            <w:r w:rsidR="0043496A" w:rsidRPr="00075A6A">
              <w:t>萬</w:t>
            </w:r>
            <w:r w:rsidR="0043496A" w:rsidRPr="00075A6A">
              <w:t>7,800</w:t>
            </w:r>
            <w:r w:rsidR="0043496A" w:rsidRPr="00075A6A">
              <w:t>元。</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rPr>
                <w:b/>
              </w:rPr>
            </w:pPr>
            <w:r w:rsidRPr="00075A6A">
              <w:rPr>
                <w:b/>
              </w:rPr>
              <w:t>生育補助加碼</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設籍本縣滿</w:t>
            </w:r>
            <w:r w:rsidRPr="00075A6A">
              <w:t>2</w:t>
            </w:r>
            <w:r w:rsidRPr="00075A6A">
              <w:t>年者可申請；</w:t>
            </w:r>
            <w:r w:rsidRPr="00075A6A">
              <w:t>114</w:t>
            </w:r>
            <w:r w:rsidRPr="00075A6A">
              <w:t>年起各胎次補助提高</w:t>
            </w:r>
            <w:r w:rsidRPr="00075A6A">
              <w:t>1</w:t>
            </w:r>
            <w:r w:rsidRPr="00075A6A">
              <w:t>萬元：</w:t>
            </w:r>
          </w:p>
          <w:p w:rsidR="0043496A" w:rsidRPr="00075A6A" w:rsidRDefault="00075A6A" w:rsidP="003675E0">
            <w:pPr>
              <w:spacing w:line="360" w:lineRule="exact"/>
              <w:ind w:firstLine="0"/>
            </w:pPr>
            <w:r>
              <w:sym w:font="Wingdings" w:char="F0D8"/>
            </w:r>
            <w:r w:rsidR="0043496A" w:rsidRPr="00075A6A">
              <w:t>第</w:t>
            </w:r>
            <w:r w:rsidR="0043496A" w:rsidRPr="00075A6A">
              <w:t>1</w:t>
            </w:r>
            <w:r w:rsidR="0043496A" w:rsidRPr="00075A6A">
              <w:t>胎：</w:t>
            </w:r>
            <w:r w:rsidR="0043496A" w:rsidRPr="00075A6A">
              <w:t>4</w:t>
            </w:r>
            <w:r w:rsidR="0043496A" w:rsidRPr="00075A6A">
              <w:t>萬元</w:t>
            </w:r>
          </w:p>
          <w:p w:rsidR="0043496A" w:rsidRPr="00075A6A" w:rsidRDefault="00075A6A" w:rsidP="003675E0">
            <w:pPr>
              <w:spacing w:line="360" w:lineRule="exact"/>
              <w:ind w:firstLine="0"/>
            </w:pPr>
            <w:r>
              <w:sym w:font="Wingdings" w:char="F0D8"/>
            </w:r>
            <w:r w:rsidR="0043496A" w:rsidRPr="00075A6A">
              <w:t>第</w:t>
            </w:r>
            <w:r w:rsidR="0043496A" w:rsidRPr="00075A6A">
              <w:t>2</w:t>
            </w:r>
            <w:r w:rsidR="0043496A" w:rsidRPr="00075A6A">
              <w:t>胎：</w:t>
            </w:r>
            <w:r w:rsidR="0043496A" w:rsidRPr="00075A6A">
              <w:t>6</w:t>
            </w:r>
            <w:r w:rsidR="0043496A" w:rsidRPr="00075A6A">
              <w:t>萬元</w:t>
            </w:r>
          </w:p>
          <w:p w:rsidR="0043496A" w:rsidRPr="00075A6A" w:rsidRDefault="00075A6A" w:rsidP="003675E0">
            <w:pPr>
              <w:spacing w:line="360" w:lineRule="exact"/>
              <w:ind w:firstLine="0"/>
            </w:pPr>
            <w:r>
              <w:sym w:font="Wingdings" w:char="F0D8"/>
            </w:r>
            <w:r w:rsidR="0043496A" w:rsidRPr="00075A6A">
              <w:t>第</w:t>
            </w:r>
            <w:r w:rsidR="0043496A" w:rsidRPr="00075A6A">
              <w:t>3</w:t>
            </w:r>
            <w:r w:rsidR="0043496A" w:rsidRPr="00075A6A">
              <w:t>胎以上：</w:t>
            </w:r>
            <w:r w:rsidR="0043496A" w:rsidRPr="00075A6A">
              <w:t>8</w:t>
            </w:r>
            <w:r w:rsidR="0043496A" w:rsidRPr="00075A6A">
              <w:t>萬元</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累計受理</w:t>
            </w:r>
            <w:r w:rsidRPr="00075A6A">
              <w:t>2,</w:t>
            </w:r>
            <w:r w:rsidRPr="00075A6A">
              <w:rPr>
                <w:rFonts w:hint="eastAsia"/>
              </w:rPr>
              <w:t>414</w:t>
            </w:r>
            <w:r w:rsidRPr="00075A6A">
              <w:t>件，核發</w:t>
            </w:r>
            <w:r w:rsidRPr="00075A6A">
              <w:t>1</w:t>
            </w:r>
            <w:r w:rsidRPr="00075A6A">
              <w:t>億</w:t>
            </w:r>
            <w:r w:rsidRPr="00075A6A">
              <w:rPr>
                <w:rFonts w:hint="eastAsia"/>
              </w:rPr>
              <w:t>1,134</w:t>
            </w:r>
            <w:r w:rsidRPr="00075A6A">
              <w:t>萬元。</w:t>
            </w:r>
          </w:p>
          <w:p w:rsidR="0043496A" w:rsidRPr="00075A6A" w:rsidRDefault="00075A6A" w:rsidP="003675E0">
            <w:pPr>
              <w:spacing w:line="360" w:lineRule="exact"/>
              <w:ind w:left="240" w:hangingChars="100" w:hanging="240"/>
            </w:pPr>
            <w:r>
              <w:sym w:font="Wingdings" w:char="F0D8"/>
            </w:r>
            <w:r w:rsidR="0043496A" w:rsidRPr="00075A6A">
              <w:t>112</w:t>
            </w:r>
            <w:r w:rsidR="0043496A" w:rsidRPr="00075A6A">
              <w:t>年：</w:t>
            </w:r>
            <w:r w:rsidR="0043496A" w:rsidRPr="00075A6A">
              <w:t>739</w:t>
            </w:r>
            <w:r w:rsidR="0043496A" w:rsidRPr="00075A6A">
              <w:t>件，</w:t>
            </w:r>
            <w:r w:rsidR="0043496A" w:rsidRPr="00075A6A">
              <w:t>3,189</w:t>
            </w:r>
            <w:r w:rsidR="0043496A" w:rsidRPr="00075A6A">
              <w:t>萬元</w:t>
            </w:r>
          </w:p>
          <w:p w:rsidR="0043496A" w:rsidRPr="00075A6A" w:rsidRDefault="00075A6A" w:rsidP="003675E0">
            <w:pPr>
              <w:spacing w:line="360" w:lineRule="exact"/>
              <w:ind w:left="240" w:hangingChars="100" w:hanging="240"/>
            </w:pPr>
            <w:r>
              <w:sym w:font="Wingdings" w:char="F0D8"/>
            </w:r>
            <w:r w:rsidR="0043496A" w:rsidRPr="00075A6A">
              <w:t>113</w:t>
            </w:r>
            <w:r w:rsidR="0043496A" w:rsidRPr="00075A6A">
              <w:t>年：</w:t>
            </w:r>
            <w:r w:rsidR="0043496A" w:rsidRPr="00075A6A">
              <w:t>765</w:t>
            </w:r>
            <w:r w:rsidR="0043496A" w:rsidRPr="00075A6A">
              <w:t>件，</w:t>
            </w:r>
            <w:r w:rsidR="0043496A" w:rsidRPr="00075A6A">
              <w:t>3,303</w:t>
            </w:r>
            <w:r w:rsidR="0043496A" w:rsidRPr="00075A6A">
              <w:t>萬元</w:t>
            </w:r>
          </w:p>
          <w:p w:rsidR="0043496A" w:rsidRPr="00075A6A" w:rsidRDefault="00075A6A" w:rsidP="003675E0">
            <w:pPr>
              <w:spacing w:line="360" w:lineRule="exact"/>
              <w:ind w:left="240" w:hangingChars="100" w:hanging="240"/>
            </w:pPr>
            <w:r>
              <w:sym w:font="Wingdings" w:char="F0D8"/>
            </w:r>
            <w:r w:rsidR="0043496A" w:rsidRPr="00075A6A">
              <w:t>114</w:t>
            </w:r>
            <w:r w:rsidR="0043496A" w:rsidRPr="00075A6A">
              <w:t>年：</w:t>
            </w:r>
            <w:r w:rsidR="0043496A" w:rsidRPr="00075A6A">
              <w:t>602</w:t>
            </w:r>
            <w:r w:rsidR="0043496A" w:rsidRPr="00075A6A">
              <w:t>件，</w:t>
            </w:r>
            <w:r w:rsidR="0043496A" w:rsidRPr="00075A6A">
              <w:t>3,062</w:t>
            </w:r>
            <w:r w:rsidR="0043496A" w:rsidRPr="00075A6A">
              <w:t>萬元</w:t>
            </w:r>
          </w:p>
          <w:p w:rsidR="0043496A" w:rsidRPr="00075A6A" w:rsidRDefault="00075A6A" w:rsidP="003675E0">
            <w:pPr>
              <w:spacing w:line="360" w:lineRule="exact"/>
              <w:ind w:left="240" w:hangingChars="100" w:hanging="240"/>
            </w:pPr>
            <w:r>
              <w:sym w:font="Wingdings" w:char="F0D8"/>
            </w:r>
            <w:r w:rsidR="0043496A" w:rsidRPr="00075A6A">
              <w:t>115</w:t>
            </w:r>
            <w:r w:rsidR="0043496A" w:rsidRPr="00075A6A">
              <w:t>年</w:t>
            </w:r>
            <w:r w:rsidR="0043496A" w:rsidRPr="00075A6A">
              <w:t>1-7</w:t>
            </w:r>
            <w:r w:rsidR="0043496A" w:rsidRPr="00075A6A">
              <w:t>月：</w:t>
            </w:r>
            <w:r w:rsidR="0043496A" w:rsidRPr="00075A6A">
              <w:t>308</w:t>
            </w:r>
            <w:r w:rsidR="0043496A" w:rsidRPr="00075A6A">
              <w:t>件，</w:t>
            </w:r>
            <w:r w:rsidR="0043496A" w:rsidRPr="00075A6A">
              <w:t>1,580</w:t>
            </w:r>
            <w:r w:rsidR="0043496A" w:rsidRPr="00075A6A">
              <w:t>萬元</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rPr>
                <w:b/>
              </w:rPr>
            </w:pPr>
            <w:r w:rsidRPr="00075A6A">
              <w:rPr>
                <w:b/>
              </w:rPr>
              <w:t>月嫂媒合與坐月子服務平台</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pPr>
            <w:r w:rsidRPr="00075A6A">
              <w:t>112</w:t>
            </w:r>
            <w:r w:rsidRPr="00075A6A">
              <w:t>年</w:t>
            </w:r>
            <w:r w:rsidRPr="00075A6A">
              <w:t>9</w:t>
            </w:r>
            <w:r w:rsidRPr="00075A6A">
              <w:t>月啟用「坐月子服務資訊平台」，整合月嫂</w:t>
            </w:r>
          </w:p>
          <w:p w:rsidR="0043496A" w:rsidRPr="00075A6A" w:rsidRDefault="0043496A" w:rsidP="003675E0">
            <w:pPr>
              <w:spacing w:line="360" w:lineRule="exact"/>
              <w:ind w:firstLine="0"/>
            </w:pPr>
            <w:r w:rsidRPr="00075A6A">
              <w:t>、月子餐、衛教及福利資訊；</w:t>
            </w:r>
            <w:r w:rsidRPr="00075A6A">
              <w:t>114</w:t>
            </w:r>
            <w:r w:rsidRPr="00075A6A">
              <w:t>至</w:t>
            </w:r>
            <w:r w:rsidRPr="00075A6A">
              <w:t>115</w:t>
            </w:r>
            <w:r w:rsidRPr="00075A6A">
              <w:t>年辦理「好孕營養講座」，</w:t>
            </w:r>
            <w:r w:rsidRPr="00075A6A">
              <w:t>115</w:t>
            </w:r>
            <w:r w:rsidRPr="00075A6A">
              <w:t>年下半年推動</w:t>
            </w:r>
            <w:r w:rsidRPr="00075A6A">
              <w:lastRenderedPageBreak/>
              <w:t>「到宅坐月子服務計畫」。</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pPr>
            <w:r w:rsidRPr="00075A6A">
              <w:lastRenderedPageBreak/>
              <w:t>建立單一資訊平台，擴充服務人員名冊，提升孕產婦照護便利性與服務品質。</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rPr>
                <w:b/>
              </w:rPr>
            </w:pPr>
            <w:r w:rsidRPr="00075A6A">
              <w:rPr>
                <w:b/>
              </w:rPr>
              <w:lastRenderedPageBreak/>
              <w:t>2</w:t>
            </w:r>
            <w:r w:rsidRPr="00075A6A">
              <w:rPr>
                <w:b/>
              </w:rPr>
              <w:t>次產後健康照護服務</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產婦可於產後</w:t>
            </w:r>
            <w:r w:rsidRPr="00075A6A">
              <w:t>1</w:t>
            </w:r>
            <w:r w:rsidRPr="00075A6A">
              <w:t>個月內及</w:t>
            </w:r>
            <w:r w:rsidRPr="00075A6A">
              <w:t>3</w:t>
            </w:r>
            <w:r w:rsidRPr="00075A6A">
              <w:t>個月內，免費接受</w:t>
            </w:r>
            <w:r w:rsidRPr="00075A6A">
              <w:t>2</w:t>
            </w:r>
            <w:r w:rsidRPr="00075A6A">
              <w:t>次健康評估與諮詢，包含生理與心理健康評估。</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強化產後身心照護，提升正向孕產經驗與婦幼健康。</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rPr>
                <w:b/>
              </w:rPr>
            </w:pPr>
            <w:r w:rsidRPr="00075A6A">
              <w:rPr>
                <w:b/>
              </w:rPr>
              <w:t>育兒友善包</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pPr>
            <w:r w:rsidRPr="00075A6A">
              <w:t>提供「</w:t>
            </w:r>
            <w:r w:rsidRPr="00075A6A">
              <w:t>0</w:t>
            </w:r>
            <w:r w:rsidRPr="00075A6A">
              <w:t>到</w:t>
            </w:r>
            <w:r w:rsidRPr="00075A6A">
              <w:t>6</w:t>
            </w:r>
            <w:r w:rsidRPr="00075A6A">
              <w:t>歲國家一起養」政策資訊、托育服務介紹及基本育兒用品，協助新手爸媽安心育兒。</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FFFFFF" w:themeFill="background1"/>
            <w:tcMar>
              <w:left w:w="57" w:type="dxa"/>
              <w:bottom w:w="57" w:type="dxa"/>
              <w:right w:w="57" w:type="dxa"/>
            </w:tcMar>
            <w:hideMark/>
          </w:tcPr>
          <w:p w:rsidR="0043496A" w:rsidRPr="00075A6A" w:rsidRDefault="0043496A" w:rsidP="003675E0">
            <w:pPr>
              <w:spacing w:line="360" w:lineRule="exact"/>
              <w:ind w:firstLine="0"/>
            </w:pPr>
            <w:r w:rsidRPr="00075A6A">
              <w:t>截至</w:t>
            </w:r>
            <w:r w:rsidRPr="00075A6A">
              <w:t>115</w:t>
            </w:r>
            <w:r w:rsidRPr="00075A6A">
              <w:t>年</w:t>
            </w:r>
            <w:r w:rsidRPr="00075A6A">
              <w:rPr>
                <w:rFonts w:hint="eastAsia"/>
              </w:rPr>
              <w:t>7</w:t>
            </w:r>
            <w:r w:rsidRPr="00075A6A">
              <w:t>月底，累計發放</w:t>
            </w:r>
            <w:r w:rsidRPr="00075A6A">
              <w:t xml:space="preserve"> 5</w:t>
            </w:r>
            <w:r w:rsidRPr="00075A6A">
              <w:rPr>
                <w:rFonts w:hint="eastAsia"/>
              </w:rPr>
              <w:t>47</w:t>
            </w:r>
            <w:r w:rsidRPr="00075A6A">
              <w:t>份。</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43496A" w:rsidP="003675E0">
            <w:pPr>
              <w:spacing w:line="360" w:lineRule="exact"/>
              <w:ind w:firstLine="0"/>
              <w:rPr>
                <w:b/>
              </w:rPr>
            </w:pPr>
            <w:r w:rsidRPr="00075A6A">
              <w:rPr>
                <w:b/>
              </w:rPr>
              <w:t>家庭安全提升補助計畫</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43496A" w:rsidP="003675E0">
            <w:pPr>
              <w:spacing w:line="360" w:lineRule="exact"/>
              <w:ind w:firstLine="0"/>
            </w:pPr>
            <w:r w:rsidRPr="00075A6A">
              <w:t>家有</w:t>
            </w:r>
            <w:r w:rsidRPr="00075A6A">
              <w:t>2</w:t>
            </w:r>
            <w:r w:rsidRPr="00075A6A">
              <w:t>歲以下嬰幼兒者，每月補助</w:t>
            </w:r>
            <w:r w:rsidRPr="00075A6A">
              <w:t>3,000</w:t>
            </w:r>
            <w:r w:rsidRPr="00075A6A">
              <w:t>元，每季最高</w:t>
            </w:r>
            <w:r w:rsidRPr="00075A6A">
              <w:t>9,000</w:t>
            </w:r>
            <w:r w:rsidRPr="00075A6A">
              <w:t>元，兩年最高補助</w:t>
            </w:r>
            <w:r w:rsidRPr="00075A6A">
              <w:t>7</w:t>
            </w:r>
            <w:r w:rsidRPr="00075A6A">
              <w:t>萬</w:t>
            </w:r>
            <w:r w:rsidRPr="00075A6A">
              <w:t>2,000</w:t>
            </w:r>
            <w:r w:rsidRPr="00075A6A">
              <w:t>元。</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075A6A" w:rsidRDefault="0043496A" w:rsidP="003675E0">
            <w:pPr>
              <w:spacing w:line="360" w:lineRule="exact"/>
              <w:ind w:firstLine="0"/>
            </w:pPr>
            <w:r w:rsidRPr="00075A6A">
              <w:t>持續減輕家庭育兒及生活支出負擔，符合資格者按季核撥。</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rPr>
                <w:b/>
              </w:rPr>
            </w:pPr>
            <w:r w:rsidRPr="00075A6A">
              <w:rPr>
                <w:b/>
              </w:rPr>
              <w:t>LINE@</w:t>
            </w:r>
            <w:r w:rsidRPr="00075A6A">
              <w:rPr>
                <w:b/>
              </w:rPr>
              <w:t>「媽咪寶貝</w:t>
            </w:r>
            <w:r w:rsidRPr="00075A6A">
              <w:rPr>
                <w:b/>
              </w:rPr>
              <w:t>+</w:t>
            </w:r>
            <w:r w:rsidRPr="00075A6A">
              <w:rPr>
                <w:b/>
              </w:rPr>
              <w:t>」平台</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整合凍卵補助、孕產照護、新生兒保健、預防接種、兒童發展篩檢、早療及托育等資源，提供單一窗口與諮詢專線。</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075A6A" w:rsidRDefault="0043496A" w:rsidP="003675E0">
            <w:pPr>
              <w:spacing w:line="360" w:lineRule="exact"/>
              <w:ind w:firstLine="0"/>
            </w:pPr>
            <w:r w:rsidRPr="00075A6A">
              <w:t>截至</w:t>
            </w:r>
            <w:r w:rsidRPr="00075A6A">
              <w:t>115</w:t>
            </w:r>
            <w:r w:rsidRPr="00075A6A">
              <w:t>年</w:t>
            </w:r>
            <w:r w:rsidRPr="00075A6A">
              <w:t>7</w:t>
            </w:r>
            <w:r w:rsidRPr="00075A6A">
              <w:t>月底，已有</w:t>
            </w:r>
            <w:r w:rsidRPr="00075A6A">
              <w:t>805</w:t>
            </w:r>
            <w:r w:rsidRPr="00075A6A">
              <w:t>人加入平台，有效縮短資訊落差、提升家長育兒知能與照護便利性。</w:t>
            </w:r>
          </w:p>
        </w:tc>
      </w:tr>
      <w:tr w:rsidR="0043496A" w:rsidRPr="00075A6A" w:rsidTr="00075A6A">
        <w:trPr>
          <w:jc w:val="center"/>
        </w:trPr>
        <w:tc>
          <w:tcPr>
            <w:tcW w:w="1057"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43496A" w:rsidRPr="00075A6A" w:rsidRDefault="0043496A" w:rsidP="003675E0">
            <w:pPr>
              <w:spacing w:line="360" w:lineRule="exact"/>
              <w:ind w:firstLine="0"/>
              <w:rPr>
                <w:b/>
                <w:highlight w:val="yellow"/>
              </w:rPr>
            </w:pPr>
            <w:r w:rsidRPr="00075A6A">
              <w:rPr>
                <w:rFonts w:hint="eastAsia"/>
                <w:b/>
              </w:rPr>
              <w:t>澎湖縣六歲以下幼童參加全民健康保險保險費自負額補助</w:t>
            </w:r>
          </w:p>
        </w:tc>
        <w:tc>
          <w:tcPr>
            <w:tcW w:w="1830"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43496A" w:rsidRPr="00075A6A" w:rsidRDefault="0043496A" w:rsidP="003675E0">
            <w:pPr>
              <w:spacing w:line="360" w:lineRule="exact"/>
              <w:ind w:firstLine="0"/>
              <w:rPr>
                <w:highlight w:val="yellow"/>
              </w:rPr>
            </w:pPr>
            <w:r w:rsidRPr="00075A6A">
              <w:rPr>
                <w:rFonts w:hint="eastAsia"/>
              </w:rPr>
              <w:t>本縣</w:t>
            </w:r>
            <w:r w:rsidRPr="00075A6A">
              <w:t>6</w:t>
            </w:r>
            <w:r w:rsidRPr="00075A6A">
              <w:t>歲以下幼童者，每月最高補助額度以全民健康保險第六類第二目保險對象自付之保險費為限</w:t>
            </w:r>
            <w:r w:rsidRPr="00075A6A">
              <w:t>(</w:t>
            </w:r>
            <w:r w:rsidRPr="00075A6A">
              <w:t>每人每月最高補助</w:t>
            </w:r>
            <w:r w:rsidRPr="00075A6A">
              <w:t>826</w:t>
            </w:r>
            <w:r w:rsidRPr="00075A6A">
              <w:t>元整</w:t>
            </w:r>
            <w:r w:rsidRPr="00075A6A">
              <w:t>)</w:t>
            </w:r>
            <w:r w:rsidRPr="00075A6A">
              <w:t>，低於第六類第二目之金額，依實際支付金額補助。</w:t>
            </w:r>
          </w:p>
        </w:tc>
        <w:tc>
          <w:tcPr>
            <w:tcW w:w="2113"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tcPr>
          <w:p w:rsidR="0043496A" w:rsidRPr="00075A6A" w:rsidRDefault="0043496A" w:rsidP="003675E0">
            <w:pPr>
              <w:spacing w:line="360" w:lineRule="exact"/>
              <w:ind w:firstLine="0"/>
              <w:rPr>
                <w:highlight w:val="yellow"/>
              </w:rPr>
            </w:pPr>
            <w:r w:rsidRPr="00075A6A">
              <w:rPr>
                <w:rFonts w:hint="eastAsia"/>
              </w:rPr>
              <w:t>為落實照顧六歲以下幼童獲得更妥善之醫療保健服務，補助其參加全民健康保險所需之保險費自負額，符合資格者由健保署按月扣抵。</w:t>
            </w:r>
          </w:p>
        </w:tc>
      </w:tr>
    </w:tbl>
    <w:p w:rsidR="0043496A" w:rsidRPr="00752915" w:rsidRDefault="0043496A" w:rsidP="003B0012">
      <w:pPr>
        <w:pStyle w:val="1f5"/>
      </w:pPr>
      <w:r w:rsidRPr="00752915">
        <w:rPr>
          <w:rFonts w:hint="eastAsia"/>
        </w:rPr>
        <w:t>3.</w:t>
      </w:r>
      <w:r w:rsidR="00075A6A">
        <w:rPr>
          <w:rFonts w:hint="eastAsia"/>
        </w:rPr>
        <w:tab/>
      </w:r>
      <w:r w:rsidRPr="00752915">
        <w:t>從托嬰到幼教，全面建構安心育兒環境</w:t>
      </w:r>
    </w:p>
    <w:p w:rsidR="0043496A" w:rsidRPr="00752915" w:rsidRDefault="0043496A" w:rsidP="003B0012">
      <w:pPr>
        <w:pStyle w:val="1f6"/>
      </w:pPr>
      <w:r w:rsidRPr="00752915">
        <w:t>(1)</w:t>
      </w:r>
      <w:r w:rsidR="00075A6A">
        <w:rPr>
          <w:rFonts w:hint="eastAsia"/>
        </w:rPr>
        <w:tab/>
      </w:r>
      <w:r w:rsidRPr="00752915">
        <w:t>擴充公共托育量能，實現安心托育環境</w:t>
      </w:r>
      <w:r w:rsidR="00075A6A">
        <w:rPr>
          <w:rFonts w:hint="eastAsia"/>
        </w:rPr>
        <w:br/>
      </w:r>
      <w:r w:rsidRPr="00752915">
        <w:t>本府持續布建公共托育資源，</w:t>
      </w:r>
      <w:r w:rsidRPr="00752915">
        <w:t>114</w:t>
      </w:r>
      <w:r w:rsidRPr="00752915">
        <w:t>年</w:t>
      </w:r>
      <w:r w:rsidRPr="00752915">
        <w:t>3</w:t>
      </w:r>
      <w:r w:rsidRPr="00752915">
        <w:t>月啟用大賢公共托嬰中心，可收托</w:t>
      </w:r>
      <w:r w:rsidRPr="00752915">
        <w:t>30</w:t>
      </w:r>
      <w:r w:rsidRPr="00752915">
        <w:t>名未滿</w:t>
      </w:r>
      <w:r w:rsidRPr="00752915">
        <w:t>2</w:t>
      </w:r>
      <w:r w:rsidRPr="00752915">
        <w:t>歲嬰幼兒，提供平價優質托育服務，進</w:t>
      </w:r>
      <w:r w:rsidRPr="00752915">
        <w:lastRenderedPageBreak/>
        <w:t>一步完善本縣公共托育網絡。截至</w:t>
      </w:r>
      <w:r w:rsidRPr="00752915">
        <w:t>115</w:t>
      </w:r>
      <w:r w:rsidRPr="00752915">
        <w:t>年，本縣已設置</w:t>
      </w:r>
      <w:r w:rsidRPr="00752915">
        <w:t>7</w:t>
      </w:r>
      <w:r w:rsidRPr="00752915">
        <w:t>處托嬰中心，包括</w:t>
      </w:r>
      <w:r w:rsidRPr="00752915">
        <w:t>2</w:t>
      </w:r>
      <w:r w:rsidRPr="00752915">
        <w:t>處公私協力托嬰中心、</w:t>
      </w:r>
      <w:r w:rsidRPr="00752915">
        <w:t>4</w:t>
      </w:r>
      <w:r w:rsidRPr="00752915">
        <w:t>處公共托嬰中心及</w:t>
      </w:r>
      <w:r w:rsidRPr="00752915">
        <w:t>1</w:t>
      </w:r>
      <w:r w:rsidRPr="00752915">
        <w:t>處機關員工子女托嬰中心，共可收托</w:t>
      </w:r>
      <w:r w:rsidRPr="00752915">
        <w:t>177</w:t>
      </w:r>
      <w:r w:rsidRPr="00752915">
        <w:t>名幼兒。另</w:t>
      </w:r>
      <w:r w:rsidRPr="00752915">
        <w:rPr>
          <w:rFonts w:hint="eastAsia"/>
        </w:rPr>
        <w:t>規劃文光公共托嬰中心、案山室內共融及托嬰中心與</w:t>
      </w:r>
      <w:r w:rsidRPr="00752915">
        <w:t>2</w:t>
      </w:r>
      <w:r w:rsidRPr="00752915">
        <w:t>處社會住宅附設公共托育設施，預計</w:t>
      </w:r>
      <w:r w:rsidRPr="00752915">
        <w:t>116-118</w:t>
      </w:r>
      <w:r w:rsidRPr="00752915">
        <w:t>年陸續完工後，可再增加</w:t>
      </w:r>
      <w:r w:rsidRPr="00752915">
        <w:t>60</w:t>
      </w:r>
      <w:r w:rsidRPr="00752915">
        <w:t>至</w:t>
      </w:r>
      <w:r w:rsidRPr="00752915">
        <w:t>115</w:t>
      </w:r>
      <w:r w:rsidRPr="00752915">
        <w:t>名托育名額，持續提升公共托育服務量能。同時，為提供家庭更多元托育支持，</w:t>
      </w:r>
      <w:r w:rsidRPr="00752915">
        <w:t>114</w:t>
      </w:r>
      <w:r w:rsidRPr="00752915">
        <w:t>年</w:t>
      </w:r>
      <w:r w:rsidRPr="00752915">
        <w:t>4</w:t>
      </w:r>
      <w:r w:rsidRPr="00752915">
        <w:t>月首創設置全縣首處定點臨時托育服務，截至</w:t>
      </w:r>
      <w:r w:rsidRPr="00752915">
        <w:t>115</w:t>
      </w:r>
      <w:r w:rsidRPr="00752915">
        <w:t>年</w:t>
      </w:r>
      <w:r w:rsidRPr="00752915">
        <w:rPr>
          <w:rFonts w:hint="eastAsia"/>
        </w:rPr>
        <w:t>7</w:t>
      </w:r>
      <w:r w:rsidRPr="00752915">
        <w:t>月底已服務</w:t>
      </w:r>
      <w:r w:rsidRPr="00752915">
        <w:rPr>
          <w:rFonts w:hint="eastAsia"/>
        </w:rPr>
        <w:t>92</w:t>
      </w:r>
      <w:r w:rsidRPr="00752915">
        <w:t>人次、</w:t>
      </w:r>
      <w:r w:rsidRPr="00752915">
        <w:rPr>
          <w:rFonts w:hint="eastAsia"/>
        </w:rPr>
        <w:t>436</w:t>
      </w:r>
      <w:r w:rsidRPr="00752915">
        <w:t>小時，有效協助家長因應臨時托育需求，補強育兒支持網絡。此外，目前本縣共有</w:t>
      </w:r>
      <w:r w:rsidRPr="00752915">
        <w:t>67</w:t>
      </w:r>
      <w:r w:rsidRPr="00752915">
        <w:t>位合格居家托育服務人員，其中</w:t>
      </w:r>
      <w:r w:rsidRPr="00752915">
        <w:t>50</w:t>
      </w:r>
      <w:r w:rsidRPr="00752915">
        <w:t>位投入收托服務，共照顧</w:t>
      </w:r>
      <w:r w:rsidRPr="00752915">
        <w:t>120</w:t>
      </w:r>
      <w:r w:rsidRPr="00752915">
        <w:t>名幼兒，並持續辦理托育人員職前訓練及媒合輔導，穩定居家托育服務量能。</w:t>
      </w:r>
    </w:p>
    <w:p w:rsidR="0043496A" w:rsidRPr="00752915" w:rsidRDefault="0043496A" w:rsidP="003B0012">
      <w:pPr>
        <w:pStyle w:val="1f6"/>
      </w:pPr>
      <w:r w:rsidRPr="00752915">
        <w:t>(2)</w:t>
      </w:r>
      <w:r w:rsidR="00075A6A">
        <w:rPr>
          <w:rFonts w:hint="eastAsia"/>
        </w:rPr>
        <w:tab/>
      </w:r>
      <w:r w:rsidRPr="00752915">
        <w:t>完善幼兒教育體系，提升教保服務品質</w:t>
      </w:r>
      <w:r w:rsidR="00075A6A">
        <w:rPr>
          <w:rFonts w:hint="eastAsia"/>
        </w:rPr>
        <w:br/>
      </w:r>
      <w:r w:rsidRPr="00752915">
        <w:t>本府擴充</w:t>
      </w:r>
      <w:r w:rsidRPr="00752915">
        <w:t>2</w:t>
      </w:r>
      <w:r w:rsidRPr="00752915">
        <w:t>歲專班及幼兒園收托量能，自</w:t>
      </w:r>
      <w:r w:rsidRPr="00752915">
        <w:t>112</w:t>
      </w:r>
      <w:r w:rsidRPr="00752915">
        <w:t>年起陸續增設中興國小及馬公市立幼兒園</w:t>
      </w:r>
      <w:r w:rsidRPr="00752915">
        <w:t>2</w:t>
      </w:r>
      <w:r w:rsidRPr="00752915">
        <w:t>歲專班；</w:t>
      </w:r>
      <w:r w:rsidRPr="00752915">
        <w:t>114</w:t>
      </w:r>
      <w:r w:rsidRPr="00752915">
        <w:t>學年度新設文光國小附設幼兒園，</w:t>
      </w:r>
      <w:r w:rsidRPr="00752915">
        <w:t>116</w:t>
      </w:r>
      <w:r w:rsidRPr="00752915">
        <w:t>學年度規劃於五德國小增設</w:t>
      </w:r>
      <w:r w:rsidRPr="00752915">
        <w:t>2</w:t>
      </w:r>
      <w:r w:rsidRPr="00752915">
        <w:t>歲專班及</w:t>
      </w:r>
      <w:r w:rsidRPr="00752915">
        <w:t>3</w:t>
      </w:r>
      <w:r w:rsidRPr="00752915">
        <w:t>至</w:t>
      </w:r>
      <w:r w:rsidRPr="00752915">
        <w:t>5</w:t>
      </w:r>
      <w:r w:rsidRPr="00752915">
        <w:t>歲班，逐步滿足各地區收托需求。為提升教保品質，自</w:t>
      </w:r>
      <w:r w:rsidRPr="00752915">
        <w:t>114</w:t>
      </w:r>
      <w:r w:rsidRPr="00752915">
        <w:t>年起補助各鄉市公所聘用幼教師薪資差額</w:t>
      </w:r>
      <w:r w:rsidRPr="00752915">
        <w:t>70%</w:t>
      </w:r>
      <w:r w:rsidRPr="00752915">
        <w:t>，並協助辦理幼兒園教師聯合甄選，穩定教保人力；</w:t>
      </w:r>
      <w:r w:rsidRPr="00752915">
        <w:t>115</w:t>
      </w:r>
      <w:r w:rsidRPr="00752915">
        <w:t>學年度全縣準公共幼兒園全面達成師生比</w:t>
      </w:r>
      <w:r w:rsidRPr="00752915">
        <w:t>1</w:t>
      </w:r>
      <w:r w:rsidRPr="00752915">
        <w:t>：</w:t>
      </w:r>
      <w:r w:rsidRPr="00752915">
        <w:t>12</w:t>
      </w:r>
      <w:r w:rsidRPr="00752915">
        <w:t>，優於法定標準，提供幼兒更優質照顧。此外，持續推動公立幼兒園寒、暑假加托及課後延長照顧服務，並提供弱勢家庭全額補助；同時將第</w:t>
      </w:r>
      <w:r w:rsidRPr="00752915">
        <w:t>3</w:t>
      </w:r>
      <w:r w:rsidRPr="00752915">
        <w:t>胎幼兒納入公立幼兒園優先入園資格，有效減輕家庭育兒負擔。</w:t>
      </w:r>
    </w:p>
    <w:p w:rsidR="0043496A" w:rsidRPr="00752915" w:rsidRDefault="005D61E6" w:rsidP="003B0012">
      <w:pPr>
        <w:pStyle w:val="1f6"/>
      </w:pPr>
      <w:r>
        <w:rPr>
          <w:noProof/>
        </w:rPr>
        <w:drawing>
          <wp:anchor distT="0" distB="0" distL="114300" distR="114300" simplePos="0" relativeHeight="251671040" behindDoc="0" locked="0" layoutInCell="1" allowOverlap="1">
            <wp:simplePos x="0" y="0"/>
            <wp:positionH relativeFrom="margin">
              <wp:posOffset>2348865</wp:posOffset>
            </wp:positionH>
            <wp:positionV relativeFrom="paragraph">
              <wp:posOffset>179070</wp:posOffset>
            </wp:positionV>
            <wp:extent cx="2844165" cy="1682750"/>
            <wp:effectExtent l="19050" t="0" r="0" b="0"/>
            <wp:wrapSquare wrapText="bothSides"/>
            <wp:docPr id="11" name="圖片 161799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光華社區兒童遊戲場.jpg"/>
                    <pic:cNvPicPr/>
                  </pic:nvPicPr>
                  <pic:blipFill rotWithShape="1">
                    <a:blip r:embed="rId17"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8">
                              <a14:imgEffect>
                                <a14:brightnessContrast bright="2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648" b="17730"/>
                    <a:stretch/>
                  </pic:blipFill>
                  <pic:spPr bwMode="auto">
                    <a:xfrm>
                      <a:off x="0" y="0"/>
                      <a:ext cx="2844165" cy="1682750"/>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3496A" w:rsidRPr="00752915">
        <w:t>(3)</w:t>
      </w:r>
      <w:r w:rsidR="003B0012">
        <w:rPr>
          <w:rFonts w:hint="eastAsia"/>
        </w:rPr>
        <w:tab/>
      </w:r>
      <w:r w:rsidR="0043496A" w:rsidRPr="00752915">
        <w:t>打造共融遊戲空間，建構全齡友善環境</w:t>
      </w:r>
      <w:r w:rsidR="00075A6A">
        <w:rPr>
          <w:rFonts w:hint="eastAsia"/>
        </w:rPr>
        <w:br/>
      </w:r>
      <w:r w:rsidR="0043496A" w:rsidRPr="00752915">
        <w:rPr>
          <w:rFonts w:hint="eastAsia"/>
        </w:rPr>
        <w:t>為打造安全、友善且適合不同年齡與需求兒童共同遊憩的公共空間，本府積極推動共融式遊戲場建置與更新。</w:t>
      </w:r>
      <w:r w:rsidR="00075A6A">
        <w:br/>
      </w:r>
      <w:r w:rsidR="0043496A" w:rsidRPr="00752915">
        <w:lastRenderedPageBreak/>
        <w:t>112</w:t>
      </w:r>
      <w:r w:rsidR="0043496A" w:rsidRPr="00752915">
        <w:t>至</w:t>
      </w:r>
      <w:r w:rsidR="0043496A" w:rsidRPr="00752915">
        <w:t>114</w:t>
      </w:r>
      <w:r w:rsidR="0043496A" w:rsidRPr="00752915">
        <w:t>年間，已完成鼎灣文創園區、光華社區、</w:t>
      </w:r>
      <w:r w:rsidR="0043496A" w:rsidRPr="00752915">
        <w:rPr>
          <w:rFonts w:hint="eastAsia"/>
        </w:rPr>
        <w:t>茂霖園、</w:t>
      </w:r>
      <w:r w:rsidR="0043496A" w:rsidRPr="00752915">
        <w:t>望安鄉水垵、隘門文教館、公兒五公園及兒一公園等</w:t>
      </w:r>
      <w:r w:rsidR="0043496A" w:rsidRPr="00752915">
        <w:rPr>
          <w:rFonts w:hint="eastAsia"/>
        </w:rPr>
        <w:t>7</w:t>
      </w:r>
      <w:r w:rsidR="0043496A" w:rsidRPr="00752915">
        <w:t>處共融式兒童遊戲場新建及改善工程。</w:t>
      </w:r>
      <w:r w:rsidR="0043496A" w:rsidRPr="00752915">
        <w:t>115</w:t>
      </w:r>
      <w:r w:rsidR="0043496A" w:rsidRPr="00752915">
        <w:t>年</w:t>
      </w:r>
      <w:r w:rsidR="0043496A" w:rsidRPr="00752915">
        <w:t>6</w:t>
      </w:r>
      <w:r w:rsidR="0043496A" w:rsidRPr="00752915">
        <w:t>月再完成</w:t>
      </w:r>
      <w:r w:rsidR="0043496A" w:rsidRPr="00752915">
        <w:rPr>
          <w:rFonts w:hint="eastAsia"/>
        </w:rPr>
        <w:t>嵵裡社區公園共融遊戲場建置，結合兒童遊具及長者體健設施，打造全齡共享休憩空間。另新建案山室內共融及托嬰中心，並持續改善兒少館及白沙西嶼社會福利服務中心室內共融遊戲室，完成設備更新及法規改善，白沙西嶼中心重新開館後已服務超過</w:t>
      </w:r>
      <w:r w:rsidR="0043496A" w:rsidRPr="00752915">
        <w:t>1</w:t>
      </w:r>
      <w:r w:rsidR="0043496A" w:rsidRPr="00752915">
        <w:t>萬</w:t>
      </w:r>
      <w:r w:rsidR="0043496A" w:rsidRPr="00752915">
        <w:t>8,000</w:t>
      </w:r>
      <w:r w:rsidR="0043496A" w:rsidRPr="00752915">
        <w:t>人次，並增設週日開館服務，提供更便利、安全、多元的親子活</w:t>
      </w:r>
      <w:r w:rsidR="0043496A" w:rsidRPr="00752915">
        <w:rPr>
          <w:rFonts w:hint="eastAsia"/>
        </w:rPr>
        <w:t>動空間。</w:t>
      </w:r>
    </w:p>
    <w:p w:rsidR="0043496A" w:rsidRPr="00752915" w:rsidRDefault="0043496A" w:rsidP="003B0012">
      <w:pPr>
        <w:pStyle w:val="1f5"/>
      </w:pPr>
      <w:r w:rsidRPr="00752915">
        <w:t>4.</w:t>
      </w:r>
      <w:r w:rsidR="00075A6A">
        <w:rPr>
          <w:rFonts w:hint="eastAsia"/>
        </w:rPr>
        <w:tab/>
      </w:r>
      <w:r w:rsidRPr="00752915">
        <w:t>教育照顧再升級，建構全齡就學支持</w:t>
      </w:r>
      <w:r w:rsidR="00075A6A">
        <w:rPr>
          <w:rFonts w:hint="eastAsia"/>
        </w:rPr>
        <w:br/>
      </w:r>
      <w:r w:rsidRPr="00752915">
        <w:t>本府持續落實教育平權理念，從國中小、高中職到大專校院建構完整教育支持體系，透過免費營養午餐、就學補助及助學措施，降低家庭教育支出，讓孩子安心就學、家長放心育才。</w:t>
      </w:r>
    </w:p>
    <w:p w:rsidR="0043496A" w:rsidRPr="00752915" w:rsidRDefault="0043496A" w:rsidP="003B0012">
      <w:pPr>
        <w:pStyle w:val="1f6"/>
      </w:pPr>
      <w:r w:rsidRPr="00752915">
        <w:t>(1)</w:t>
      </w:r>
      <w:r w:rsidR="00075A6A">
        <w:rPr>
          <w:rFonts w:hint="eastAsia"/>
        </w:rPr>
        <w:tab/>
      </w:r>
      <w:r w:rsidRPr="00752915">
        <w:t>全面減輕家庭教育支出</w:t>
      </w:r>
      <w:r w:rsidR="00075A6A">
        <w:rPr>
          <w:rFonts w:hint="eastAsia"/>
        </w:rPr>
        <w:br/>
      </w:r>
      <w:r w:rsidRPr="00752915">
        <w:t>本府自</w:t>
      </w:r>
      <w:r w:rsidRPr="00752915">
        <w:t>107</w:t>
      </w:r>
      <w:r w:rsidRPr="00752915">
        <w:t>年起推動國中小學生免費營養午餐政策，</w:t>
      </w:r>
      <w:r w:rsidRPr="00752915">
        <w:t>112</w:t>
      </w:r>
      <w:r w:rsidRPr="00752915">
        <w:t>至</w:t>
      </w:r>
      <w:r w:rsidRPr="00752915">
        <w:t>115</w:t>
      </w:r>
      <w:r w:rsidRPr="00752915">
        <w:t>年共計補助約</w:t>
      </w:r>
      <w:r w:rsidRPr="00752915">
        <w:t>2</w:t>
      </w:r>
      <w:r w:rsidRPr="00752915">
        <w:t>萬</w:t>
      </w:r>
      <w:r w:rsidRPr="00752915">
        <w:t>942</w:t>
      </w:r>
      <w:r w:rsidRPr="00752915">
        <w:t>名學生，持續減輕家庭教育支出，並同步提升校園午餐品質。自</w:t>
      </w:r>
      <w:r w:rsidRPr="00752915">
        <w:t>110</w:t>
      </w:r>
      <w:r w:rsidRPr="00752915">
        <w:t>學年度起補助採用國產可溯源生鮮食材，</w:t>
      </w:r>
      <w:r w:rsidRPr="00752915">
        <w:t>111</w:t>
      </w:r>
      <w:r w:rsidRPr="00752915">
        <w:t>學年度再增加精進菜單經費，並補助學校食材運費及廚工薪資，使午餐經費全數投入食材品質提升。目前各校每日供應</w:t>
      </w:r>
      <w:r w:rsidRPr="00752915">
        <w:t>3</w:t>
      </w:r>
      <w:r w:rsidRPr="00752915">
        <w:t>菜</w:t>
      </w:r>
      <w:r w:rsidRPr="00752915">
        <w:t>1</w:t>
      </w:r>
      <w:r w:rsidRPr="00752915">
        <w:t>湯</w:t>
      </w:r>
      <w:r w:rsidRPr="00752915">
        <w:t>1</w:t>
      </w:r>
      <w:r w:rsidRPr="00752915">
        <w:t>點心，每週至少提供</w:t>
      </w:r>
      <w:r w:rsidRPr="00752915">
        <w:t>2</w:t>
      </w:r>
      <w:r w:rsidRPr="00752915">
        <w:t>次水果及</w:t>
      </w:r>
      <w:r w:rsidRPr="00752915">
        <w:t>1</w:t>
      </w:r>
      <w:r w:rsidRPr="00752915">
        <w:t>次牛奶，讓學生吃得健康、吃得營養。同時積極導入「澎湖優鮮」及「澎湖好農」等在地優質農漁產品，優先採購當季、新鮮、安全食材，結合食農教育推廣，讓學童從日常飲食認識在地特色農漁業，支持在地農漁民，落實「從產地到餐桌」理念，兼顧學生健康、食安把關及地方產業永續發展。</w:t>
      </w:r>
    </w:p>
    <w:p w:rsidR="0043496A" w:rsidRPr="00752915" w:rsidRDefault="0043496A" w:rsidP="003B0012">
      <w:pPr>
        <w:pStyle w:val="1f6"/>
      </w:pPr>
      <w:r w:rsidRPr="00752915">
        <w:t>(2)</w:t>
      </w:r>
      <w:r w:rsidR="00075A6A">
        <w:rPr>
          <w:rFonts w:hint="eastAsia"/>
        </w:rPr>
        <w:tab/>
      </w:r>
      <w:r w:rsidRPr="00752915">
        <w:t>國小制服、文具補助</w:t>
      </w:r>
      <w:r w:rsidR="00075A6A">
        <w:rPr>
          <w:rFonts w:hint="eastAsia"/>
        </w:rPr>
        <w:br/>
      </w:r>
      <w:r w:rsidRPr="00752915">
        <w:t>本府於</w:t>
      </w:r>
      <w:r w:rsidRPr="00752915">
        <w:t>112</w:t>
      </w:r>
      <w:r w:rsidRPr="00752915">
        <w:t>年</w:t>
      </w:r>
      <w:r w:rsidRPr="00752915">
        <w:t>7</w:t>
      </w:r>
      <w:r w:rsidRPr="00752915">
        <w:t>月</w:t>
      </w:r>
      <w:r w:rsidRPr="00752915">
        <w:t>14</w:t>
      </w:r>
      <w:r w:rsidRPr="00752915">
        <w:t>日訂定「澎湖縣政府補助國小學童制服及文具費作業要點」，補助國小一年級新生每人制服費</w:t>
      </w:r>
      <w:r w:rsidRPr="00752915">
        <w:t>2,000</w:t>
      </w:r>
      <w:r w:rsidRPr="00752915">
        <w:t>元，並提供全縣國小學童每人每學年度文具費</w:t>
      </w:r>
      <w:r w:rsidRPr="00752915">
        <w:t>200</w:t>
      </w:r>
      <w:r w:rsidRPr="00752915">
        <w:t>元，透過實質教育補助，降低家庭經濟負擔，提升家長生育及養育意願，營造安心就學、幸福育兒環境。</w:t>
      </w:r>
      <w:r w:rsidRPr="00752915">
        <w:t>112</w:t>
      </w:r>
      <w:r w:rsidRPr="00752915">
        <w:t>至</w:t>
      </w:r>
      <w:r w:rsidRPr="00752915">
        <w:t>114</w:t>
      </w:r>
      <w:r w:rsidRPr="00752915">
        <w:t>學年度共補助制服及文具費</w:t>
      </w:r>
      <w:r w:rsidRPr="00752915">
        <w:t>543</w:t>
      </w:r>
      <w:r w:rsidRPr="00752915">
        <w:t>萬</w:t>
      </w:r>
      <w:r w:rsidRPr="00752915">
        <w:t>700</w:t>
      </w:r>
      <w:r w:rsidRPr="00752915">
        <w:t>元，計有</w:t>
      </w:r>
      <w:r w:rsidRPr="00752915">
        <w:t>1</w:t>
      </w:r>
      <w:r w:rsidRPr="00752915">
        <w:t>萬</w:t>
      </w:r>
      <w:r w:rsidRPr="00752915">
        <w:t>603</w:t>
      </w:r>
      <w:r w:rsidRPr="00752915">
        <w:t>名學童受惠，不僅有效減輕家</w:t>
      </w:r>
      <w:r w:rsidRPr="00752915">
        <w:lastRenderedPageBreak/>
        <w:t>長開學準備及教育支出壓力，更展現本府投資教育、照顧家庭及支持下一代成長的施政理念，廣獲家長肯定。</w:t>
      </w:r>
    </w:p>
    <w:p w:rsidR="0043496A" w:rsidRPr="00752915" w:rsidRDefault="0043496A" w:rsidP="003B0012">
      <w:pPr>
        <w:pStyle w:val="1f6"/>
      </w:pPr>
      <w:r w:rsidRPr="00752915">
        <w:t>(3)</w:t>
      </w:r>
      <w:r w:rsidR="00075A6A">
        <w:rPr>
          <w:rFonts w:hint="eastAsia"/>
        </w:rPr>
        <w:tab/>
      </w:r>
      <w:r w:rsidRPr="00752915">
        <w:t>領先全國的學生就學補助制度</w:t>
      </w:r>
      <w:r w:rsidR="00075A6A">
        <w:rPr>
          <w:rFonts w:hint="eastAsia"/>
        </w:rPr>
        <w:br/>
      </w:r>
      <w:r w:rsidRPr="00752915">
        <w:t>為降低學生升學及就學負擔，本府持續完善各教育階段補助措施。</w:t>
      </w:r>
      <w:r w:rsidRPr="00752915">
        <w:t>114</w:t>
      </w:r>
      <w:r w:rsidRPr="00752915">
        <w:t>年訂定「澎湖縣政府補助本縣高級中等學校學生就學津貼作業要點」，提供就讀本縣高中職學生每學期</w:t>
      </w:r>
      <w:r w:rsidRPr="00752915">
        <w:t>5,000</w:t>
      </w:r>
      <w:r w:rsidRPr="00752915">
        <w:t>元就學津貼，</w:t>
      </w:r>
      <w:r w:rsidRPr="00752915">
        <w:t>115</w:t>
      </w:r>
      <w:r w:rsidRPr="00752915">
        <w:rPr>
          <w:rFonts w:hint="eastAsia"/>
        </w:rPr>
        <w:t>上半</w:t>
      </w:r>
      <w:r w:rsidRPr="00752915">
        <w:t>年共補助</w:t>
      </w:r>
      <w:r w:rsidRPr="00752915">
        <w:t>1,438</w:t>
      </w:r>
      <w:r w:rsidRPr="00752915">
        <w:t>人次，核發經費</w:t>
      </w:r>
      <w:r w:rsidRPr="00752915">
        <w:t>719</w:t>
      </w:r>
      <w:r w:rsidRPr="00752915">
        <w:t>萬元。另持續辦理大專校院學生助學金及交通圖書券補助，並自</w:t>
      </w:r>
      <w:r w:rsidRPr="00752915">
        <w:t>114</w:t>
      </w:r>
      <w:r w:rsidRPr="00752915">
        <w:t>學年度起將碩、博士研究生納入補助對象，每學年度提供</w:t>
      </w:r>
      <w:r w:rsidRPr="00752915">
        <w:t>1</w:t>
      </w:r>
      <w:r w:rsidRPr="00752915">
        <w:t>萬元補助，協助青年安心就學。</w:t>
      </w:r>
      <w:r w:rsidRPr="00752915">
        <w:t>112</w:t>
      </w:r>
      <w:r w:rsidRPr="00752915">
        <w:t>至</w:t>
      </w:r>
      <w:r w:rsidRPr="00752915">
        <w:t>115</w:t>
      </w:r>
      <w:r w:rsidRPr="00752915">
        <w:rPr>
          <w:rFonts w:hint="eastAsia"/>
        </w:rPr>
        <w:t>上半</w:t>
      </w:r>
      <w:r w:rsidRPr="00752915">
        <w:t>年間，累計核發助學金逾</w:t>
      </w:r>
      <w:r w:rsidRPr="00752915">
        <w:t>7,907</w:t>
      </w:r>
      <w:r w:rsidRPr="00752915">
        <w:t>萬元、交通圖書券逾</w:t>
      </w:r>
      <w:r w:rsidRPr="00752915">
        <w:t>4,106</w:t>
      </w:r>
      <w:r w:rsidRPr="00752915">
        <w:t>萬元，受惠超過</w:t>
      </w:r>
      <w:r w:rsidRPr="00752915">
        <w:t>1</w:t>
      </w:r>
      <w:r w:rsidRPr="00752915">
        <w:t>萬</w:t>
      </w:r>
      <w:r w:rsidRPr="00752915">
        <w:t>3,038</w:t>
      </w:r>
      <w:r w:rsidRPr="00752915">
        <w:t>人次，持續縮短城鄉教育資源差距，支持青年安心求學、返鄉築夢。</w:t>
      </w:r>
    </w:p>
    <w:p w:rsidR="0043496A" w:rsidRPr="00752915" w:rsidRDefault="0043496A" w:rsidP="003B0012">
      <w:pPr>
        <w:pStyle w:val="1f5"/>
      </w:pPr>
      <w:r w:rsidRPr="00752915">
        <w:t>5.</w:t>
      </w:r>
      <w:r w:rsidR="00075A6A">
        <w:rPr>
          <w:rFonts w:hint="eastAsia"/>
        </w:rPr>
        <w:tab/>
      </w:r>
      <w:r w:rsidRPr="00752915">
        <w:t>厚植民生福祉，提升鄉親生活品質</w:t>
      </w:r>
    </w:p>
    <w:p w:rsidR="0043496A" w:rsidRPr="00752915" w:rsidRDefault="0043496A" w:rsidP="003B0012">
      <w:pPr>
        <w:pStyle w:val="1f6"/>
      </w:pPr>
      <w:r w:rsidRPr="00752915">
        <w:t>(1)</w:t>
      </w:r>
      <w:r w:rsidR="00075A6A">
        <w:rPr>
          <w:rFonts w:hint="eastAsia"/>
        </w:rPr>
        <w:tab/>
      </w:r>
      <w:r w:rsidRPr="00752915">
        <w:t>構築預防醫學照護網絡</w:t>
      </w:r>
      <w:r w:rsidR="00075A6A">
        <w:rPr>
          <w:rFonts w:hint="eastAsia"/>
        </w:rPr>
        <w:br/>
      </w:r>
      <w:r w:rsidRPr="00752915">
        <w:t>本府整合衛生福利部國民健康署成人預防保健及</w:t>
      </w:r>
      <w:r w:rsidRPr="00752915">
        <w:t>B</w:t>
      </w:r>
      <w:r w:rsidRPr="00752915">
        <w:t>、</w:t>
      </w:r>
      <w:r w:rsidRPr="00752915">
        <w:t>C</w:t>
      </w:r>
      <w:r w:rsidRPr="00752915">
        <w:t>型肝炎篩檢資源，提供</w:t>
      </w:r>
      <w:r w:rsidRPr="00752915">
        <w:t>30</w:t>
      </w:r>
      <w:r w:rsidRPr="00752915">
        <w:t>歲以上縣民免費健康檢查。自</w:t>
      </w:r>
      <w:r w:rsidRPr="00752915">
        <w:t>112</w:t>
      </w:r>
      <w:r w:rsidRPr="00752915">
        <w:t>至</w:t>
      </w:r>
      <w:r w:rsidRPr="00752915">
        <w:t>115</w:t>
      </w:r>
      <w:r w:rsidRPr="00752915">
        <w:t>年</w:t>
      </w:r>
      <w:r w:rsidRPr="00752915">
        <w:t>7</w:t>
      </w:r>
      <w:r w:rsidRPr="00752915">
        <w:t>月，累計服務</w:t>
      </w:r>
      <w:r w:rsidRPr="00752915">
        <w:t>3</w:t>
      </w:r>
      <w:r w:rsidRPr="00752915">
        <w:t>萬</w:t>
      </w:r>
      <w:r w:rsidRPr="00752915">
        <w:t>9,642</w:t>
      </w:r>
      <w:r w:rsidRPr="00752915">
        <w:t>人次，協助鄉親及早發現健康風險、落實疾病預防。此外，結合阮綜合醫院、義大醫院、高雄榮民總醫院、臺北仁濟醫院、中國醫藥大學及臺北醫學大學等醫療團隊深入社區辦理義診及巡迴篩檢，</w:t>
      </w:r>
      <w:r w:rsidRPr="00752915">
        <w:t>112</w:t>
      </w:r>
      <w:r w:rsidRPr="00752915">
        <w:t>至</w:t>
      </w:r>
      <w:r w:rsidRPr="00752915">
        <w:t>115</w:t>
      </w:r>
      <w:r w:rsidRPr="00752915">
        <w:t>年</w:t>
      </w:r>
      <w:r w:rsidRPr="00752915">
        <w:t>7</w:t>
      </w:r>
      <w:r w:rsidRPr="00752915">
        <w:t>月共辦理</w:t>
      </w:r>
      <w:r w:rsidRPr="00752915">
        <w:t>136</w:t>
      </w:r>
      <w:r w:rsidRPr="00752915">
        <w:t>場次，服務</w:t>
      </w:r>
      <w:r w:rsidRPr="00752915">
        <w:t>5,524</w:t>
      </w:r>
      <w:r w:rsidRPr="00752915">
        <w:t>人次，持續縮短離島醫療資源落差。</w:t>
      </w:r>
    </w:p>
    <w:p w:rsidR="0043496A" w:rsidRPr="00752915" w:rsidRDefault="0043496A" w:rsidP="003B0012">
      <w:pPr>
        <w:pStyle w:val="1f6"/>
      </w:pPr>
      <w:r w:rsidRPr="00752915">
        <w:t>(2)</w:t>
      </w:r>
      <w:r w:rsidR="00075A6A">
        <w:rPr>
          <w:rFonts w:hint="eastAsia"/>
        </w:rPr>
        <w:tab/>
      </w:r>
      <w:r w:rsidRPr="00752915">
        <w:t>推動住宅政策，打造安心居住環境</w:t>
      </w:r>
      <w:r w:rsidR="00075A6A">
        <w:rPr>
          <w:rFonts w:hint="eastAsia"/>
        </w:rPr>
        <w:br/>
      </w:r>
      <w:r w:rsidRPr="00752915">
        <w:t>為落實居住正義，協助青年返鄉、在地就學就業及弱勢家庭安居，本府積極推動社會住宅及住宅補貼措施，完善多元居住支持體系。除配合中央社會住宅政策，由國家住宅及都市更新中心於離島地區興建首處社會住宅「文學好室」，於</w:t>
      </w:r>
      <w:r w:rsidRPr="00752915">
        <w:t>112</w:t>
      </w:r>
      <w:r w:rsidRPr="00752915">
        <w:t>年</w:t>
      </w:r>
      <w:r w:rsidRPr="00752915">
        <w:t>6</w:t>
      </w:r>
      <w:r w:rsidRPr="00752915">
        <w:t>月</w:t>
      </w:r>
      <w:r w:rsidRPr="00752915">
        <w:t>30</w:t>
      </w:r>
      <w:r w:rsidRPr="00752915">
        <w:t>日開工，目前建物結構體已完成，正辦理外牆及室內裝修工程，預計</w:t>
      </w:r>
      <w:r w:rsidRPr="00752915">
        <w:t>116</w:t>
      </w:r>
      <w:r w:rsidRPr="00752915">
        <w:t>年</w:t>
      </w:r>
      <w:r w:rsidRPr="00752915">
        <w:t>5</w:t>
      </w:r>
      <w:r w:rsidRPr="00752915">
        <w:t>月完工。另本府自籌</w:t>
      </w:r>
      <w:r w:rsidRPr="00752915">
        <w:t>5</w:t>
      </w:r>
      <w:r w:rsidRPr="00752915">
        <w:t>億</w:t>
      </w:r>
      <w:r w:rsidRPr="00752915">
        <w:t>1,942</w:t>
      </w:r>
      <w:r w:rsidRPr="00752915">
        <w:t>萬</w:t>
      </w:r>
      <w:r w:rsidRPr="00752915">
        <w:t>2,117</w:t>
      </w:r>
      <w:r w:rsidRPr="00752915">
        <w:t>元於本縣案山段占地約</w:t>
      </w:r>
      <w:r w:rsidRPr="00752915">
        <w:t>2,500</w:t>
      </w:r>
      <w:r w:rsidRPr="00752915">
        <w:t>平方公尺，規劃興建地上</w:t>
      </w:r>
      <w:r w:rsidRPr="00752915">
        <w:t>6</w:t>
      </w:r>
      <w:r w:rsidRPr="00752915">
        <w:t>層、地下</w:t>
      </w:r>
      <w:r w:rsidRPr="00752915">
        <w:t>1</w:t>
      </w:r>
      <w:r w:rsidRPr="00752915">
        <w:t>層住宅，共</w:t>
      </w:r>
      <w:r w:rsidRPr="00752915">
        <w:t>70</w:t>
      </w:r>
      <w:r w:rsidRPr="00752915">
        <w:t>戶社會住宅，包含</w:t>
      </w:r>
      <w:r w:rsidRPr="00752915">
        <w:t>1</w:t>
      </w:r>
      <w:r w:rsidRPr="00752915">
        <w:t>房、</w:t>
      </w:r>
      <w:r w:rsidRPr="00752915">
        <w:t>2</w:t>
      </w:r>
      <w:r w:rsidRPr="00752915">
        <w:t>房及</w:t>
      </w:r>
      <w:r w:rsidRPr="00752915">
        <w:t>3</w:t>
      </w:r>
      <w:r w:rsidRPr="00752915">
        <w:t>房型，建築結構體工程已完成，目前辦理裝修工程，預計</w:t>
      </w:r>
      <w:r w:rsidRPr="00752915">
        <w:t>116</w:t>
      </w:r>
      <w:r w:rsidRPr="00752915">
        <w:t>年上半年完工。本</w:t>
      </w:r>
      <w:r w:rsidRPr="00752915">
        <w:lastRenderedPageBreak/>
        <w:t>府並同步研擬「澎湖縣社會住宅出租辦法」，建立完善租住管理機制。</w:t>
      </w:r>
      <w:r w:rsidR="00075A6A">
        <w:rPr>
          <w:rFonts w:hint="eastAsia"/>
        </w:rPr>
        <w:br/>
      </w:r>
      <w:r w:rsidRPr="00752915">
        <w:t>此外，持續推動中央</w:t>
      </w:r>
      <w:r w:rsidRPr="00752915">
        <w:t>300</w:t>
      </w:r>
      <w:r w:rsidRPr="00752915">
        <w:t>億元擴大租金補貼、自購住宅及修繕住宅貸款利息補貼，</w:t>
      </w:r>
      <w:r w:rsidRPr="00752915">
        <w:t>112</w:t>
      </w:r>
      <w:r w:rsidRPr="00752915">
        <w:t>至</w:t>
      </w:r>
      <w:r w:rsidRPr="00752915">
        <w:t>115</w:t>
      </w:r>
      <w:r w:rsidRPr="00752915">
        <w:t>年</w:t>
      </w:r>
      <w:r w:rsidRPr="00752915">
        <w:t>7</w:t>
      </w:r>
      <w:r w:rsidRPr="00752915">
        <w:t>月底租金補貼累計核准逾</w:t>
      </w:r>
      <w:r w:rsidRPr="00752915">
        <w:t>4,500</w:t>
      </w:r>
      <w:r w:rsidRPr="00752915">
        <w:t>件，協助青年、新婚、育兒及弱勢家庭降低居住負擔，提升居住品質，打造澎湖安心成家、幸福安居的生活環境。</w:t>
      </w:r>
    </w:p>
    <w:p w:rsidR="0043496A" w:rsidRPr="00752915" w:rsidRDefault="0043496A" w:rsidP="003B0012">
      <w:pPr>
        <w:pStyle w:val="1f6"/>
      </w:pPr>
      <w:r w:rsidRPr="00752915">
        <w:t>(3)</w:t>
      </w:r>
      <w:r w:rsidR="00075A6A">
        <w:rPr>
          <w:rFonts w:hint="eastAsia"/>
        </w:rPr>
        <w:tab/>
      </w:r>
      <w:r w:rsidRPr="00752915">
        <w:t>減輕急重症就醫負擔</w:t>
      </w:r>
      <w:r w:rsidR="00075A6A">
        <w:rPr>
          <w:rFonts w:hint="eastAsia"/>
        </w:rPr>
        <w:br/>
      </w:r>
      <w:r w:rsidRPr="00752915">
        <w:t>澎湖地處離島，為減輕鄉親急重症赴臺就醫負擔，本府於</w:t>
      </w:r>
      <w:r w:rsidRPr="00752915">
        <w:t>112</w:t>
      </w:r>
      <w:r w:rsidRPr="00752915">
        <w:t>年</w:t>
      </w:r>
      <w:r w:rsidRPr="00752915">
        <w:t>4</w:t>
      </w:r>
      <w:r w:rsidRPr="00752915">
        <w:t>月修正「澎湖縣政府補助急重症或病危返鄉病人空中轉診救護車費用實施要點」，擴大補助後送方式，納入空中勤務總隊、</w:t>
      </w:r>
      <w:r w:rsidRPr="00752915">
        <w:t>C-130</w:t>
      </w:r>
      <w:r w:rsidRPr="00752915">
        <w:t>運輸機、本府合約民間航空器及其他國家資源航空器等，並將臺灣本島航空站至後送醫院間救護車費用補助由每趟次</w:t>
      </w:r>
      <w:r w:rsidRPr="00752915">
        <w:t>3,000</w:t>
      </w:r>
      <w:r w:rsidRPr="00752915">
        <w:t>元提高至</w:t>
      </w:r>
      <w:r w:rsidRPr="00752915">
        <w:t>3,800</w:t>
      </w:r>
      <w:r w:rsidRPr="00752915">
        <w:t>元。凡設籍本縣居民符合急重症或病危返鄉需求並啟動轉診機制者，均可申請補助。</w:t>
      </w:r>
      <w:r w:rsidRPr="00752915">
        <w:t>112</w:t>
      </w:r>
      <w:r w:rsidRPr="00752915">
        <w:t>至</w:t>
      </w:r>
      <w:r w:rsidRPr="00752915">
        <w:t>115</w:t>
      </w:r>
      <w:r w:rsidRPr="00752915">
        <w:t>年</w:t>
      </w:r>
      <w:r w:rsidRPr="00752915">
        <w:t>7</w:t>
      </w:r>
      <w:r w:rsidRPr="00752915">
        <w:t>月累計補助</w:t>
      </w:r>
      <w:r w:rsidRPr="00752915">
        <w:t>199</w:t>
      </w:r>
      <w:r w:rsidRPr="00752915">
        <w:t>人次，有效降低患者及家屬就醫負擔，完善離島緊急醫療後送保障。</w:t>
      </w:r>
    </w:p>
    <w:p w:rsidR="0043496A" w:rsidRPr="00752915" w:rsidRDefault="0043496A" w:rsidP="003B0012">
      <w:pPr>
        <w:pStyle w:val="1f6"/>
      </w:pPr>
      <w:r w:rsidRPr="00752915">
        <w:t>(4)</w:t>
      </w:r>
      <w:r w:rsidR="00075A6A">
        <w:rPr>
          <w:rFonts w:hint="eastAsia"/>
        </w:rPr>
        <w:tab/>
      </w:r>
      <w:r w:rsidRPr="00752915">
        <w:t>友善新住民與移工</w:t>
      </w:r>
      <w:r w:rsidR="00572664">
        <w:rPr>
          <w:rFonts w:hint="eastAsia"/>
        </w:rPr>
        <w:br/>
      </w:r>
      <w:r w:rsidRPr="00752915">
        <w:t>漁業是澎湖重要的基礎產業，因漁業工作性質辛勞，外籍船員已成為本縣漁業勞動力的重要支柱。為提升外籍船員生活品質及保障基本權益，本府持續改善漁港生活設施，自</w:t>
      </w:r>
      <w:r w:rsidRPr="00752915">
        <w:t>110</w:t>
      </w:r>
      <w:r w:rsidRPr="00752915">
        <w:t>年起陸續於風櫃東、馬公、鎖港、潭門、七美等大型漁港設置淋浴間、衛生設施及相關生活設備。</w:t>
      </w:r>
      <w:r w:rsidRPr="00752915">
        <w:t>112</w:t>
      </w:r>
      <w:r w:rsidRPr="00752915">
        <w:t>至</w:t>
      </w:r>
      <w:r w:rsidRPr="00752915">
        <w:t>115</w:t>
      </w:r>
      <w:r w:rsidRPr="00752915">
        <w:t>年間並持續擴充至龍門、外垵及南北寮等漁港，增設淋浴間、衛生間、手機充電等設施；且為尊重不同國籍及宗教信仰需求，也於</w:t>
      </w:r>
      <w:r w:rsidRPr="00752915">
        <w:t>115</w:t>
      </w:r>
      <w:r w:rsidRPr="00752915">
        <w:t>年</w:t>
      </w:r>
      <w:r w:rsidRPr="00752915">
        <w:t>6</w:t>
      </w:r>
      <w:r w:rsidRPr="00752915">
        <w:t>月增建祈禱室，並協調社區發展協會、漁會及在地漁船主共同維護管理，營造安全、友善且具尊嚴的工作與生活環境，落實保障外籍漁工權益，促進本縣漁業永續發展。另本縣新住民人口約</w:t>
      </w:r>
      <w:r w:rsidRPr="00752915">
        <w:t>1,900</w:t>
      </w:r>
      <w:r w:rsidRPr="00752915">
        <w:t>餘人，已成為澎湖重要的人口組成及家庭支持力量。本府向內政部申請新住民發展基金辦理「離島地區設籍前婚姻移民之緊急傷病患後送臺灣本島就醫計畫」，針對符合資格之設籍前婚姻移民，補助</w:t>
      </w:r>
      <w:r w:rsidRPr="00752915">
        <w:t>95%</w:t>
      </w:r>
      <w:r w:rsidRPr="00752915">
        <w:t>空中轉診航空器費用，減輕病患及家屬醫療負擔，自</w:t>
      </w:r>
      <w:r w:rsidRPr="00752915">
        <w:t>113</w:t>
      </w:r>
      <w:r w:rsidRPr="00752915">
        <w:t>年</w:t>
      </w:r>
      <w:r w:rsidRPr="00752915">
        <w:t>10</w:t>
      </w:r>
      <w:r w:rsidRPr="00752915">
        <w:t>月至</w:t>
      </w:r>
      <w:r w:rsidRPr="00752915">
        <w:t>115</w:t>
      </w:r>
      <w:r w:rsidRPr="00752915">
        <w:t>年</w:t>
      </w:r>
      <w:r w:rsidRPr="00752915">
        <w:t>7</w:t>
      </w:r>
      <w:r w:rsidRPr="00752915">
        <w:t>月已補助</w:t>
      </w:r>
      <w:r w:rsidRPr="00752915">
        <w:t>1</w:t>
      </w:r>
      <w:r w:rsidRPr="00752915">
        <w:t>人次，營造多元包容、</w:t>
      </w:r>
      <w:r w:rsidRPr="00752915">
        <w:lastRenderedPageBreak/>
        <w:t>友善共融的生活環境。</w:t>
      </w:r>
    </w:p>
    <w:p w:rsidR="0043496A" w:rsidRPr="00752915" w:rsidRDefault="0043496A" w:rsidP="003B0012">
      <w:pPr>
        <w:pStyle w:val="1f6"/>
      </w:pPr>
      <w:r w:rsidRPr="00752915">
        <w:t>(5)</w:t>
      </w:r>
      <w:r w:rsidR="00572664">
        <w:rPr>
          <w:rFonts w:hint="eastAsia"/>
        </w:rPr>
        <w:tab/>
      </w:r>
      <w:r w:rsidRPr="00752915">
        <w:t>推動湖西鄉居民健保費定額補助政策</w:t>
      </w:r>
      <w:r w:rsidR="00572664">
        <w:rPr>
          <w:rFonts w:hint="eastAsia"/>
        </w:rPr>
        <w:br/>
      </w:r>
      <w:r w:rsidRPr="00752915">
        <w:t>湖西鄉多年來承載本縣垃圾場、發電廠、油庫等多項民生基礎鄰避設施，為回應地方長期承擔公共設施所帶來的環境負荷，本府審酌整體財政狀況，自</w:t>
      </w:r>
      <w:r w:rsidRPr="00752915">
        <w:t>114</w:t>
      </w:r>
      <w:r w:rsidRPr="00752915">
        <w:t>年</w:t>
      </w:r>
      <w:r w:rsidRPr="00752915">
        <w:t>5</w:t>
      </w:r>
      <w:r w:rsidRPr="00752915">
        <w:t>月起推動湖西鄉居民健保費定額補助政策，每人每月補助</w:t>
      </w:r>
      <w:r w:rsidRPr="00752915">
        <w:t>100</w:t>
      </w:r>
      <w:r w:rsidRPr="00752915">
        <w:t>元，分上下半年撥付；</w:t>
      </w:r>
      <w:r w:rsidRPr="00752915">
        <w:t>114</w:t>
      </w:r>
      <w:r w:rsidRPr="00752915">
        <w:t>年度累計受益人數</w:t>
      </w:r>
      <w:r w:rsidRPr="00752915">
        <w:t>6,321</w:t>
      </w:r>
      <w:r w:rsidRPr="00752915">
        <w:t>人，補助經費共</w:t>
      </w:r>
      <w:r w:rsidRPr="00752915">
        <w:t>628</w:t>
      </w:r>
      <w:r w:rsidRPr="00752915">
        <w:t>萬</w:t>
      </w:r>
      <w:r w:rsidRPr="00752915">
        <w:t>2,400</w:t>
      </w:r>
      <w:r w:rsidRPr="00752915">
        <w:t>元；</w:t>
      </w:r>
      <w:r w:rsidRPr="00752915">
        <w:t>115</w:t>
      </w:r>
      <w:r w:rsidRPr="00752915">
        <w:t>年度上半年受益人數計</w:t>
      </w:r>
      <w:r w:rsidRPr="00752915">
        <w:t>6,331</w:t>
      </w:r>
      <w:r w:rsidRPr="00752915">
        <w:t>人，補助經費共</w:t>
      </w:r>
      <w:r w:rsidRPr="00752915">
        <w:t>377</w:t>
      </w:r>
      <w:r w:rsidRPr="00752915">
        <w:t>萬</w:t>
      </w:r>
      <w:r w:rsidRPr="00752915">
        <w:t>7,600</w:t>
      </w:r>
      <w:r w:rsidRPr="00752915">
        <w:t>元整，本項政策將持續推動辦理，以減輕鄉親醫療保險負擔，落實社會公平正義。</w:t>
      </w:r>
    </w:p>
    <w:p w:rsidR="0043496A" w:rsidRPr="00752915" w:rsidRDefault="0043496A" w:rsidP="003B0012">
      <w:pPr>
        <w:pStyle w:val="1f5"/>
      </w:pPr>
      <w:r w:rsidRPr="00752915">
        <w:t>6.</w:t>
      </w:r>
      <w:r w:rsidR="00572664">
        <w:rPr>
          <w:rFonts w:hint="eastAsia"/>
        </w:rPr>
        <w:tab/>
      </w:r>
      <w:r w:rsidRPr="00752915">
        <w:t>完善人員待遇，打造安心服務環境</w:t>
      </w:r>
    </w:p>
    <w:p w:rsidR="0043496A" w:rsidRPr="00752915" w:rsidRDefault="0043496A" w:rsidP="003B0012">
      <w:pPr>
        <w:pStyle w:val="1f6"/>
      </w:pPr>
      <w:r w:rsidRPr="00752915">
        <w:t>(1)</w:t>
      </w:r>
      <w:r w:rsidR="00572664">
        <w:rPr>
          <w:rFonts w:hint="eastAsia"/>
        </w:rPr>
        <w:tab/>
      </w:r>
      <w:r w:rsidRPr="00752915">
        <w:t>爭取離島待遇合理化，提升公教服務誘因</w:t>
      </w:r>
      <w:r w:rsidR="00572664">
        <w:rPr>
          <w:rFonts w:hint="eastAsia"/>
        </w:rPr>
        <w:br/>
      </w:r>
      <w:r w:rsidRPr="00752915">
        <w:t>澎湖長期面臨離島服務環境特殊、人力留任不易等挑戰，本府積極向中央爭取公教人員待遇合理化，提升離島服務誘因。為改善本縣離島加給長期低於金門、馬祖之差異，本府依行政院「各機關學校公教員工地域加給合理化調整方案」訂定地域加給評核及調整計畫，自</w:t>
      </w:r>
      <w:r w:rsidRPr="00752915">
        <w:t>112</w:t>
      </w:r>
      <w:r w:rsidRPr="00752915">
        <w:t>年</w:t>
      </w:r>
      <w:r w:rsidRPr="00752915">
        <w:t>5</w:t>
      </w:r>
      <w:r w:rsidRPr="00752915">
        <w:t>月</w:t>
      </w:r>
      <w:r w:rsidRPr="00752915">
        <w:t>1</w:t>
      </w:r>
      <w:r w:rsidRPr="00752915">
        <w:t>日起實施，本縣各級離島加給基本數額均調整為</w:t>
      </w:r>
      <w:r w:rsidRPr="00752915">
        <w:t>9,790</w:t>
      </w:r>
      <w:r w:rsidRPr="00752915">
        <w:t>元。</w:t>
      </w:r>
      <w:r w:rsidR="00572664">
        <w:rPr>
          <w:rFonts w:hint="eastAsia"/>
        </w:rPr>
        <w:br/>
      </w:r>
      <w:r w:rsidRPr="00752915">
        <w:t>另在陳光復縣長積極爭取下，行政院修正地域加給合理化調整方案，自</w:t>
      </w:r>
      <w:r w:rsidRPr="00752915">
        <w:t>115</w:t>
      </w:r>
      <w:r w:rsidRPr="00752915">
        <w:t>年</w:t>
      </w:r>
      <w:r w:rsidRPr="00752915">
        <w:t>7</w:t>
      </w:r>
      <w:r w:rsidRPr="00752915">
        <w:t>月</w:t>
      </w:r>
      <w:r w:rsidRPr="00752915">
        <w:t>1</w:t>
      </w:r>
      <w:r w:rsidRPr="00752915">
        <w:t>日起生效，本縣各離島地域加給年資加成全面調高至</w:t>
      </w:r>
      <w:r w:rsidRPr="00752915">
        <w:t>30%</w:t>
      </w:r>
      <w:r w:rsidRPr="00752915">
        <w:t>，與金門、馬祖一致。此次調整不僅提升公教同仁福利待遇，更有助於穩定離島人力、吸引優秀人才留任澎湖服務。</w:t>
      </w:r>
    </w:p>
    <w:p w:rsidR="0043496A" w:rsidRPr="00752915" w:rsidRDefault="0043496A" w:rsidP="003B0012">
      <w:pPr>
        <w:pStyle w:val="1f6"/>
      </w:pPr>
      <w:r w:rsidRPr="00752915">
        <w:t>(2)</w:t>
      </w:r>
      <w:r w:rsidR="00572664">
        <w:rPr>
          <w:rFonts w:hint="eastAsia"/>
        </w:rPr>
        <w:tab/>
      </w:r>
      <w:r w:rsidRPr="00752915">
        <w:t>強化警消待遇與照護，保障第一線安全</w:t>
      </w:r>
      <w:r w:rsidR="00572664">
        <w:rPr>
          <w:rFonts w:hint="eastAsia"/>
        </w:rPr>
        <w:br/>
      </w:r>
      <w:r w:rsidRPr="00752915">
        <w:t>警察、消防人員肩負治安維護、災害搶救及緊急救護等重要任務，長期承受高壓及高風險勤務。本府積極向中央爭取離島待遇保障，自</w:t>
      </w:r>
      <w:r w:rsidRPr="00752915">
        <w:t>115</w:t>
      </w:r>
      <w:r w:rsidRPr="00752915">
        <w:t>年</w:t>
      </w:r>
      <w:r w:rsidRPr="00752915">
        <w:t>7</w:t>
      </w:r>
      <w:r w:rsidRPr="00752915">
        <w:t>月</w:t>
      </w:r>
      <w:r w:rsidRPr="00752915">
        <w:t>1</w:t>
      </w:r>
      <w:r w:rsidRPr="00752915">
        <w:t>日起，本縣警消離島加給年資加成調整至</w:t>
      </w:r>
      <w:r w:rsidRPr="00752915">
        <w:t>30%</w:t>
      </w:r>
      <w:r w:rsidRPr="00752915">
        <w:t>上限，提升第一線人員薪資待遇，強化人力穩定。</w:t>
      </w:r>
      <w:r w:rsidR="00572664">
        <w:rPr>
          <w:rFonts w:hint="eastAsia"/>
        </w:rPr>
        <w:br/>
      </w:r>
      <w:r w:rsidRPr="00752915">
        <w:t>另自</w:t>
      </w:r>
      <w:r w:rsidRPr="00752915">
        <w:t>112</w:t>
      </w:r>
      <w:r w:rsidRPr="00752915">
        <w:t>年</w:t>
      </w:r>
      <w:r w:rsidRPr="00752915">
        <w:t>1</w:t>
      </w:r>
      <w:r w:rsidRPr="00752915">
        <w:t>月</w:t>
      </w:r>
      <w:r w:rsidRPr="00752915">
        <w:t>1</w:t>
      </w:r>
      <w:r w:rsidRPr="00752915">
        <w:t>日起，消防人員超勤加班費上限由</w:t>
      </w:r>
      <w:r w:rsidRPr="00752915">
        <w:t>1</w:t>
      </w:r>
      <w:r w:rsidRPr="00752915">
        <w:t>萬</w:t>
      </w:r>
      <w:r w:rsidRPr="00752915">
        <w:t>7,000</w:t>
      </w:r>
      <w:r w:rsidRPr="00752915">
        <w:t>元提高至</w:t>
      </w:r>
      <w:r w:rsidRPr="00752915">
        <w:t>1</w:t>
      </w:r>
      <w:r w:rsidRPr="00752915">
        <w:t>萬</w:t>
      </w:r>
      <w:r w:rsidRPr="00752915">
        <w:t>9,000</w:t>
      </w:r>
      <w:r w:rsidRPr="00752915">
        <w:t>元；自</w:t>
      </w:r>
      <w:r w:rsidRPr="00752915">
        <w:t>113</w:t>
      </w:r>
      <w:r w:rsidRPr="00752915">
        <w:t>年</w:t>
      </w:r>
      <w:r w:rsidRPr="00752915">
        <w:t>6</w:t>
      </w:r>
      <w:r w:rsidRPr="00752915">
        <w:t>月</w:t>
      </w:r>
      <w:r w:rsidRPr="00752915">
        <w:t>1</w:t>
      </w:r>
      <w:r w:rsidRPr="00752915">
        <w:t>日起，增發深夜危勞性勤務津貼每小時</w:t>
      </w:r>
      <w:r w:rsidRPr="00752915">
        <w:t>100</w:t>
      </w:r>
      <w:r w:rsidRPr="00752915">
        <w:t>元，提升勤務保障。同時，本府重視警消健康照護，修正健康檢查補助措施，</w:t>
      </w:r>
      <w:r w:rsidRPr="00752915">
        <w:t>40</w:t>
      </w:r>
      <w:r w:rsidRPr="00752915">
        <w:t>歲以上警消健檢由每</w:t>
      </w:r>
      <w:r w:rsidRPr="00752915">
        <w:t>2</w:t>
      </w:r>
      <w:r w:rsidRPr="00752915">
        <w:lastRenderedPageBreak/>
        <w:t>年</w:t>
      </w:r>
      <w:r w:rsidRPr="00752915">
        <w:t>1</w:t>
      </w:r>
      <w:r w:rsidRPr="00752915">
        <w:t>次提高為每年</w:t>
      </w:r>
      <w:r w:rsidRPr="00752915">
        <w:t>1</w:t>
      </w:r>
      <w:r w:rsidRPr="00752915">
        <w:t>次，補助上限</w:t>
      </w:r>
      <w:r w:rsidRPr="00752915">
        <w:t>7,000</w:t>
      </w:r>
      <w:r w:rsidRPr="00752915">
        <w:t>元；未滿</w:t>
      </w:r>
      <w:r w:rsidRPr="00752915">
        <w:t>40</w:t>
      </w:r>
      <w:r w:rsidRPr="00752915">
        <w:t>歲者由每</w:t>
      </w:r>
      <w:r w:rsidRPr="00752915">
        <w:t>3</w:t>
      </w:r>
      <w:r w:rsidRPr="00752915">
        <w:t>年</w:t>
      </w:r>
      <w:r w:rsidRPr="00752915">
        <w:t>1</w:t>
      </w:r>
      <w:r w:rsidRPr="00752915">
        <w:t>次調整為每</w:t>
      </w:r>
      <w:r w:rsidRPr="00752915">
        <w:t>2</w:t>
      </w:r>
      <w:r w:rsidRPr="00752915">
        <w:t>年</w:t>
      </w:r>
      <w:r w:rsidRPr="00752915">
        <w:t>1</w:t>
      </w:r>
      <w:r w:rsidRPr="00752915">
        <w:t>次，補助上限</w:t>
      </w:r>
      <w:r w:rsidRPr="00752915">
        <w:t>3,500</w:t>
      </w:r>
      <w:r w:rsidRPr="00752915">
        <w:t>元。</w:t>
      </w:r>
    </w:p>
    <w:p w:rsidR="0043496A" w:rsidRPr="00752915" w:rsidRDefault="0043496A" w:rsidP="003B0012">
      <w:pPr>
        <w:pStyle w:val="1f6"/>
      </w:pPr>
      <w:r w:rsidRPr="00752915">
        <w:t>(3)</w:t>
      </w:r>
      <w:r w:rsidR="00572664">
        <w:rPr>
          <w:rFonts w:hint="eastAsia"/>
        </w:rPr>
        <w:tab/>
      </w:r>
      <w:r w:rsidRPr="00752915">
        <w:t>優化契約進用人員福利，穩定機關人力</w:t>
      </w:r>
      <w:r w:rsidR="00572664">
        <w:rPr>
          <w:rFonts w:hint="eastAsia"/>
        </w:rPr>
        <w:br/>
      </w:r>
      <w:r w:rsidRPr="00752915">
        <w:t>為建構友善職場環境，本府優化契約進用人員薪資福利及考核制度，完善職涯發展機制，穩定機關人力量能。</w:t>
      </w:r>
      <w:r w:rsidRPr="00752915">
        <w:t>113</w:t>
      </w:r>
      <w:r w:rsidRPr="00752915">
        <w:t>年建立約聘僱人員及專業約用人員晉薪考核制度，符合考核條件者得依規定調升薪階</w:t>
      </w:r>
      <w:r w:rsidRPr="00752915">
        <w:t>(</w:t>
      </w:r>
      <w:r w:rsidRPr="00752915">
        <w:t>點</w:t>
      </w:r>
      <w:r w:rsidRPr="00752915">
        <w:t>)</w:t>
      </w:r>
      <w:r w:rsidRPr="00752915">
        <w:t>，將工作績效與待遇提升相互結合，提供明確職涯發展誘因。截至</w:t>
      </w:r>
      <w:r w:rsidRPr="00752915">
        <w:t>115</w:t>
      </w:r>
      <w:r w:rsidRPr="00752915">
        <w:t>年</w:t>
      </w:r>
      <w:r w:rsidRPr="00752915">
        <w:t>1</w:t>
      </w:r>
      <w:r w:rsidRPr="00752915">
        <w:t>月，約聘僱人員已有逾</w:t>
      </w:r>
      <w:r w:rsidRPr="00752915">
        <w:t>60</w:t>
      </w:r>
      <w:r w:rsidRPr="00752915">
        <w:t>人依考核結果晉階</w:t>
      </w:r>
      <w:r w:rsidRPr="00752915">
        <w:t>(</w:t>
      </w:r>
      <w:r w:rsidRPr="00752915">
        <w:t>薪</w:t>
      </w:r>
      <w:r w:rsidRPr="00752915">
        <w:t>)</w:t>
      </w:r>
      <w:r w:rsidRPr="00752915">
        <w:t>，專業約用人員累計</w:t>
      </w:r>
      <w:r w:rsidRPr="00752915">
        <w:t>261</w:t>
      </w:r>
      <w:r w:rsidRPr="00752915">
        <w:t>人次調增薪點，有效激勵工作士氣，提升留任意願。同時，著手改善基層人員薪資待遇，</w:t>
      </w:r>
      <w:r w:rsidRPr="00752915">
        <w:t>114</w:t>
      </w:r>
      <w:r w:rsidRPr="00752915">
        <w:t>年</w:t>
      </w:r>
      <w:r w:rsidRPr="00752915">
        <w:t>1</w:t>
      </w:r>
      <w:r w:rsidRPr="00752915">
        <w:t>月</w:t>
      </w:r>
      <w:r w:rsidRPr="00752915">
        <w:t>1</w:t>
      </w:r>
      <w:r w:rsidRPr="00752915">
        <w:t>日起，一般約用人員薪資調整為最低工資加</w:t>
      </w:r>
      <w:r w:rsidRPr="00752915">
        <w:t>3,000</w:t>
      </w:r>
      <w:r w:rsidRPr="00752915">
        <w:t>元</w:t>
      </w:r>
      <w:r w:rsidRPr="00752915">
        <w:t>(</w:t>
      </w:r>
      <w:r w:rsidRPr="00752915">
        <w:t>月薪</w:t>
      </w:r>
      <w:r w:rsidRPr="00752915">
        <w:t>3</w:t>
      </w:r>
      <w:r w:rsidRPr="00752915">
        <w:t>萬</w:t>
      </w:r>
      <w:r w:rsidRPr="00752915">
        <w:t>1,590</w:t>
      </w:r>
      <w:r w:rsidRPr="00752915">
        <w:t>元</w:t>
      </w:r>
      <w:r w:rsidRPr="00752915">
        <w:t>)</w:t>
      </w:r>
      <w:r w:rsidRPr="00752915">
        <w:t>；因應</w:t>
      </w:r>
      <w:r w:rsidRPr="00752915">
        <w:t>115</w:t>
      </w:r>
      <w:r w:rsidRPr="00752915">
        <w:t>年基本工資調整，再提高至月薪</w:t>
      </w:r>
      <w:r w:rsidRPr="00752915">
        <w:t>3</w:t>
      </w:r>
      <w:r w:rsidRPr="00752915">
        <w:t>萬</w:t>
      </w:r>
      <w:r w:rsidRPr="00752915">
        <w:t>2,500</w:t>
      </w:r>
      <w:r w:rsidRPr="00752915">
        <w:t>元，持續提升薪資競爭力，減輕生活負擔。</w:t>
      </w:r>
      <w:r w:rsidR="00572664">
        <w:rPr>
          <w:rFonts w:hint="eastAsia"/>
        </w:rPr>
        <w:br/>
      </w:r>
      <w:r w:rsidRPr="00752915">
        <w:t>此外，</w:t>
      </w:r>
      <w:r w:rsidRPr="00752915">
        <w:t>114</w:t>
      </w:r>
      <w:r w:rsidRPr="00752915">
        <w:t>年起擴大中央補助經費編列預算之聘僱人員及專案約用人員地域加給適用範圍，凡薪資相當於</w:t>
      </w:r>
      <w:r w:rsidRPr="00752915">
        <w:t>2</w:t>
      </w:r>
      <w:r w:rsidRPr="00752915">
        <w:t>等</w:t>
      </w:r>
      <w:r w:rsidRPr="00752915">
        <w:t>1</w:t>
      </w:r>
      <w:r w:rsidRPr="00752915">
        <w:t>級專業約用人員以上者均得支領地域加給，兼顧薪資衡平及離島工作特性，打造更具穩定性、競爭力及永續發展的人力制度。</w:t>
      </w:r>
    </w:p>
    <w:p w:rsidR="0043496A" w:rsidRPr="00752915" w:rsidRDefault="0043496A" w:rsidP="00572664">
      <w:pPr>
        <w:pStyle w:val="aff2"/>
      </w:pPr>
      <w:r w:rsidRPr="00752915">
        <w:t xml:space="preserve">二、招商引資創經濟 </w:t>
      </w:r>
      <w:r w:rsidR="00572664">
        <w:rPr>
          <w:rFonts w:hint="eastAsia"/>
        </w:rPr>
        <w:t xml:space="preserve"> </w:t>
      </w:r>
      <w:r w:rsidRPr="00752915">
        <w:t>宜居城市新風貌</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572664">
        <w:rPr>
          <w:rFonts w:hint="eastAsia"/>
        </w:rPr>
        <w:tab/>
      </w:r>
      <w:r w:rsidRPr="00752915">
        <w:rPr>
          <w:rFonts w:hint="eastAsia"/>
        </w:rPr>
        <w:t>城鄉風貌大躍進，化身社造規劃師</w:t>
      </w:r>
      <w:r w:rsidR="00572664">
        <w:br/>
      </w:r>
      <w:r w:rsidRPr="00752915">
        <w:t>本府於</w:t>
      </w:r>
      <w:r w:rsidRPr="00752915">
        <w:t>112</w:t>
      </w:r>
      <w:r w:rsidRPr="00752915">
        <w:t>至</w:t>
      </w:r>
      <w:r w:rsidRPr="00752915">
        <w:t>115</w:t>
      </w:r>
      <w:r w:rsidRPr="00752915">
        <w:t>年間積極爭取內政部「城鎮風貌及創生環境營造計畫」核定經費補助，其中政策引導型計畫補助經費共計</w:t>
      </w:r>
      <w:r w:rsidRPr="00752915">
        <w:rPr>
          <w:rFonts w:hint="eastAsia"/>
        </w:rPr>
        <w:t>1</w:t>
      </w:r>
      <w:r w:rsidRPr="00752915">
        <w:rPr>
          <w:rFonts w:hint="eastAsia"/>
        </w:rPr>
        <w:t>億</w:t>
      </w:r>
      <w:r w:rsidRPr="00752915">
        <w:rPr>
          <w:rFonts w:hint="eastAsia"/>
        </w:rPr>
        <w:t>6,528</w:t>
      </w:r>
      <w:r w:rsidRPr="00752915">
        <w:rPr>
          <w:rFonts w:hint="eastAsia"/>
        </w:rPr>
        <w:t>萬元；</w:t>
      </w:r>
      <w:r w:rsidRPr="00752915">
        <w:t>競爭型計畫為</w:t>
      </w:r>
      <w:r w:rsidRPr="00752915">
        <w:rPr>
          <w:rFonts w:hint="eastAsia"/>
        </w:rPr>
        <w:t>6,000</w:t>
      </w:r>
      <w:r w:rsidRPr="00752915">
        <w:rPr>
          <w:rFonts w:hint="eastAsia"/>
        </w:rPr>
        <w:t>萬元，且</w:t>
      </w:r>
      <w:r w:rsidRPr="00752915">
        <w:t>為持續推動景觀營造，透過爭取中央補助以改善社區環境及公共空間建設，並提升居民生活品質，展現澎湖宜居宜遊的城市新風貌。</w:t>
      </w:r>
    </w:p>
    <w:p w:rsidR="007802D0" w:rsidRDefault="0043496A" w:rsidP="003B0012">
      <w:pPr>
        <w:pStyle w:val="1f5"/>
        <w:rPr>
          <w:rFonts w:hint="eastAsia"/>
        </w:rPr>
      </w:pPr>
      <w:r w:rsidRPr="00752915">
        <w:t>1.</w:t>
      </w:r>
      <w:r w:rsidR="00572664">
        <w:rPr>
          <w:rFonts w:hint="eastAsia"/>
        </w:rPr>
        <w:tab/>
      </w:r>
      <w:r w:rsidRPr="00752915">
        <w:rPr>
          <w:rFonts w:hint="eastAsia"/>
        </w:rPr>
        <w:t>景觀總顧問計畫及社區規劃師駐地輔導計畫</w:t>
      </w:r>
      <w:r w:rsidR="00572664">
        <w:br/>
      </w:r>
      <w:r w:rsidRPr="00752915">
        <w:t>為發掘本縣各社區地方特色，本府爭取中央補助推動「澎湖縣環境景觀總顧問計畫及社區規劃師駐地輔導計畫」，並自</w:t>
      </w:r>
      <w:r w:rsidRPr="00752915">
        <w:t>112</w:t>
      </w:r>
      <w:r w:rsidRPr="00752915">
        <w:t>至</w:t>
      </w:r>
      <w:r w:rsidRPr="00752915">
        <w:t>115</w:t>
      </w:r>
      <w:r w:rsidRPr="00752915">
        <w:t>年間，每年均獲內政部國土管理署核定補助</w:t>
      </w:r>
      <w:r w:rsidRPr="00752915">
        <w:t>1,200</w:t>
      </w:r>
      <w:r w:rsidRPr="00752915">
        <w:t>萬元，累計輔導</w:t>
      </w:r>
      <w:r w:rsidRPr="00752915">
        <w:t>39</w:t>
      </w:r>
      <w:r w:rsidRPr="00752915">
        <w:t>個社區完成營造工作，透過成果觀摩、維護管理抽查及成果發表等機制，結合專業團隊與在地社區力量，改善生活環境及營造公共空間，逐步提升城鄉景觀品質與社區自主營造能力。</w:t>
      </w:r>
    </w:p>
    <w:p w:rsidR="001D47F9" w:rsidRDefault="001D47F9" w:rsidP="003B0012">
      <w:pPr>
        <w:pStyle w:val="1f5"/>
        <w:rPr>
          <w:rFonts w:hint="eastAsia"/>
        </w:rPr>
      </w:pPr>
    </w:p>
    <w:tbl>
      <w:tblPr>
        <w:tblStyle w:val="GridTable5DarkAccent6"/>
        <w:tblW w:w="5000" w:type="pct"/>
        <w:tblLook w:val="04A0"/>
      </w:tblPr>
      <w:tblGrid>
        <w:gridCol w:w="1034"/>
        <w:gridCol w:w="3005"/>
        <w:gridCol w:w="4285"/>
      </w:tblGrid>
      <w:tr w:rsidR="0043496A" w:rsidRPr="00572664" w:rsidTr="00572664">
        <w:trPr>
          <w:cnfStyle w:val="100000000000"/>
          <w:tblHeader/>
        </w:trPr>
        <w:tc>
          <w:tcPr>
            <w:cnfStyle w:val="001000000000"/>
            <w:tcW w:w="5000" w:type="pct"/>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vAlign w:val="center"/>
          </w:tcPr>
          <w:p w:rsidR="0043496A" w:rsidRPr="00572664" w:rsidRDefault="0043496A" w:rsidP="007802D0">
            <w:pPr>
              <w:ind w:firstLine="0"/>
              <w:jc w:val="center"/>
              <w:rPr>
                <w:rFonts w:ascii="Times New Roman" w:hAnsi="Times New Roman" w:cs="Times New Roman"/>
                <w:color w:val="000000" w:themeColor="text1"/>
              </w:rPr>
            </w:pPr>
            <w:r w:rsidRPr="00572664">
              <w:rPr>
                <w:rFonts w:ascii="Times New Roman" w:hAnsi="Times New Roman" w:cs="Times New Roman"/>
                <w:color w:val="000000" w:themeColor="text1"/>
              </w:rPr>
              <w:lastRenderedPageBreak/>
              <w:t>112</w:t>
            </w:r>
            <w:r w:rsidRPr="00572664">
              <w:rPr>
                <w:rFonts w:ascii="Times New Roman" w:cs="Times New Roman"/>
                <w:color w:val="000000" w:themeColor="text1"/>
              </w:rPr>
              <w:t>至</w:t>
            </w:r>
            <w:r w:rsidRPr="00572664">
              <w:rPr>
                <w:rFonts w:ascii="Times New Roman" w:hAnsi="Times New Roman" w:cs="Times New Roman"/>
                <w:color w:val="000000" w:themeColor="text1"/>
              </w:rPr>
              <w:t>115</w:t>
            </w:r>
            <w:r w:rsidRPr="00572664">
              <w:rPr>
                <w:rFonts w:ascii="Times New Roman" w:cs="Times New Roman"/>
                <w:color w:val="000000" w:themeColor="text1"/>
              </w:rPr>
              <w:t>年本府景觀總顧問及社區規劃師駐地輔導計畫辦理情形</w:t>
            </w:r>
          </w:p>
        </w:tc>
      </w:tr>
      <w:tr w:rsidR="0043496A" w:rsidRPr="00572664" w:rsidTr="00572664">
        <w:trPr>
          <w:cnfStyle w:val="100000000000"/>
          <w:tblHeader/>
        </w:trPr>
        <w:tc>
          <w:tcPr>
            <w:cnfStyle w:val="001000000000"/>
            <w:tcW w:w="621"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572664" w:rsidRDefault="0043496A" w:rsidP="00572664">
            <w:pPr>
              <w:ind w:firstLine="0"/>
              <w:jc w:val="center"/>
              <w:rPr>
                <w:rFonts w:ascii="Times New Roman" w:hAnsi="Times New Roman" w:cs="Times New Roman"/>
                <w:color w:val="000000" w:themeColor="text1"/>
              </w:rPr>
            </w:pPr>
            <w:r w:rsidRPr="00572664">
              <w:rPr>
                <w:rFonts w:ascii="Times New Roman" w:cs="Times New Roman"/>
                <w:color w:val="000000" w:themeColor="text1"/>
              </w:rPr>
              <w:t>年度</w:t>
            </w:r>
          </w:p>
        </w:tc>
        <w:tc>
          <w:tcPr>
            <w:tcW w:w="1805"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572664" w:rsidRDefault="0043496A" w:rsidP="00572664">
            <w:pPr>
              <w:ind w:firstLine="0"/>
              <w:jc w:val="center"/>
              <w:cnfStyle w:val="100000000000"/>
              <w:rPr>
                <w:rFonts w:ascii="Times New Roman" w:hAnsi="Times New Roman" w:cs="Times New Roman"/>
                <w:color w:val="000000" w:themeColor="text1"/>
              </w:rPr>
            </w:pPr>
            <w:r w:rsidRPr="00572664">
              <w:rPr>
                <w:rFonts w:ascii="Times New Roman" w:cs="Times New Roman"/>
                <w:color w:val="000000" w:themeColor="text1"/>
              </w:rPr>
              <w:t>補助經費</w:t>
            </w:r>
          </w:p>
        </w:tc>
        <w:tc>
          <w:tcPr>
            <w:tcW w:w="2574"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tcPr>
          <w:p w:rsidR="0043496A" w:rsidRPr="00572664" w:rsidRDefault="0043496A" w:rsidP="00572664">
            <w:pPr>
              <w:ind w:firstLine="0"/>
              <w:jc w:val="center"/>
              <w:cnfStyle w:val="100000000000"/>
              <w:rPr>
                <w:rFonts w:ascii="Times New Roman" w:hAnsi="Times New Roman" w:cs="Times New Roman"/>
                <w:color w:val="000000" w:themeColor="text1"/>
              </w:rPr>
            </w:pPr>
            <w:r w:rsidRPr="00572664">
              <w:rPr>
                <w:rFonts w:ascii="Times New Roman" w:cs="Times New Roman"/>
                <w:color w:val="000000" w:themeColor="text1"/>
              </w:rPr>
              <w:t>社區成果</w:t>
            </w:r>
          </w:p>
        </w:tc>
      </w:tr>
      <w:tr w:rsidR="0043496A" w:rsidRPr="00572664" w:rsidTr="00572664">
        <w:trPr>
          <w:cnfStyle w:val="000000100000"/>
        </w:trPr>
        <w:tc>
          <w:tcPr>
            <w:cnfStyle w:val="001000000000"/>
            <w:tcW w:w="621"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tcPr>
          <w:p w:rsidR="0043496A" w:rsidRPr="00572664" w:rsidRDefault="0043496A" w:rsidP="00572664">
            <w:pPr>
              <w:ind w:firstLine="0"/>
              <w:jc w:val="center"/>
              <w:rPr>
                <w:rFonts w:ascii="Times New Roman" w:hAnsi="Times New Roman" w:cs="Times New Roman"/>
                <w:color w:val="000000" w:themeColor="text1"/>
              </w:rPr>
            </w:pPr>
            <w:r w:rsidRPr="00572664">
              <w:rPr>
                <w:rFonts w:ascii="Times New Roman" w:hAnsi="Times New Roman" w:cs="Times New Roman"/>
                <w:color w:val="000000" w:themeColor="text1"/>
              </w:rPr>
              <w:t>112</w:t>
            </w:r>
            <w:r w:rsidRPr="00572664">
              <w:rPr>
                <w:rFonts w:ascii="Times New Roman" w:cs="Times New Roman"/>
                <w:color w:val="000000" w:themeColor="text1"/>
              </w:rPr>
              <w:t>年</w:t>
            </w:r>
          </w:p>
        </w:tc>
        <w:tc>
          <w:tcPr>
            <w:tcW w:w="1805"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Pr>
          <w:p w:rsidR="0043496A" w:rsidRPr="00572664" w:rsidRDefault="0043496A" w:rsidP="00572664">
            <w:pPr>
              <w:ind w:firstLine="0"/>
              <w:cnfStyle w:val="000000100000"/>
              <w:rPr>
                <w:rFonts w:ascii="Times New Roman" w:hAnsi="Times New Roman" w:cs="Times New Roman"/>
                <w:color w:val="000000" w:themeColor="text1"/>
              </w:rPr>
            </w:pPr>
            <w:r w:rsidRPr="00572664">
              <w:rPr>
                <w:rFonts w:ascii="Times New Roman" w:cs="Times New Roman"/>
                <w:color w:val="000000" w:themeColor="text1"/>
              </w:rPr>
              <w:t>總經費：</w:t>
            </w:r>
            <w:r w:rsidRPr="00572664">
              <w:rPr>
                <w:rFonts w:ascii="Times New Roman" w:hAnsi="Times New Roman" w:cs="Times New Roman"/>
                <w:color w:val="000000" w:themeColor="text1"/>
              </w:rPr>
              <w:t>1,200</w:t>
            </w:r>
            <w:r w:rsidRPr="00572664">
              <w:rPr>
                <w:rFonts w:ascii="Times New Roman" w:cs="Times New Roman"/>
                <w:color w:val="000000" w:themeColor="text1"/>
              </w:rPr>
              <w:t>萬元</w:t>
            </w:r>
          </w:p>
          <w:p w:rsidR="0043496A" w:rsidRPr="00572664" w:rsidRDefault="00572664" w:rsidP="00572664">
            <w:pPr>
              <w:ind w:firstLine="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景觀總顧問：</w:t>
            </w:r>
            <w:r w:rsidR="0043496A" w:rsidRPr="00572664">
              <w:rPr>
                <w:rFonts w:ascii="Times New Roman" w:hAnsi="Times New Roman" w:cs="Times New Roman"/>
                <w:color w:val="000000" w:themeColor="text1"/>
              </w:rPr>
              <w:t>300</w:t>
            </w:r>
            <w:r w:rsidR="0043496A" w:rsidRPr="00572664">
              <w:rPr>
                <w:rFonts w:ascii="Times New Roman" w:cs="Times New Roman"/>
                <w:color w:val="000000" w:themeColor="text1"/>
              </w:rPr>
              <w:t>萬元</w:t>
            </w:r>
          </w:p>
          <w:p w:rsidR="0043496A" w:rsidRPr="00572664" w:rsidRDefault="00572664" w:rsidP="00572664">
            <w:pPr>
              <w:ind w:firstLine="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社區規劃師：</w:t>
            </w:r>
            <w:r w:rsidR="0043496A" w:rsidRPr="00572664">
              <w:rPr>
                <w:rFonts w:ascii="Times New Roman" w:hAnsi="Times New Roman" w:cs="Times New Roman"/>
                <w:color w:val="000000" w:themeColor="text1"/>
              </w:rPr>
              <w:t>900</w:t>
            </w:r>
            <w:r w:rsidR="0043496A" w:rsidRPr="00572664">
              <w:rPr>
                <w:rFonts w:ascii="Times New Roman" w:cs="Times New Roman"/>
                <w:color w:val="000000" w:themeColor="text1"/>
              </w:rPr>
              <w:t>萬元</w:t>
            </w:r>
          </w:p>
        </w:tc>
        <w:tc>
          <w:tcPr>
            <w:tcW w:w="2574"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Pr>
          <w:p w:rsidR="0043496A" w:rsidRPr="00572664" w:rsidRDefault="0043496A" w:rsidP="00572664">
            <w:pPr>
              <w:ind w:left="240" w:hangingChars="100" w:hanging="240"/>
              <w:cnfStyle w:val="000000100000"/>
              <w:rPr>
                <w:rFonts w:ascii="Times New Roman" w:hAnsi="Times New Roman" w:cs="Times New Roman"/>
                <w:color w:val="000000" w:themeColor="text1"/>
              </w:rPr>
            </w:pPr>
            <w:r w:rsidRPr="00572664">
              <w:rPr>
                <w:rFonts w:ascii="Times New Roman" w:cs="Times New Roman"/>
                <w:color w:val="000000" w:themeColor="text1"/>
              </w:rPr>
              <w:t>核定</w:t>
            </w:r>
            <w:r w:rsidRPr="00572664">
              <w:rPr>
                <w:rFonts w:ascii="Times New Roman" w:hAnsi="Times New Roman" w:cs="Times New Roman"/>
                <w:color w:val="000000" w:themeColor="text1"/>
              </w:rPr>
              <w:t>12</w:t>
            </w:r>
            <w:r w:rsidRPr="00572664">
              <w:rPr>
                <w:rFonts w:ascii="Times New Roman" w:cs="Times New Roman"/>
                <w:color w:val="000000" w:themeColor="text1"/>
              </w:rPr>
              <w:t>個社區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金賞：興仁社區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銀賞：青螺社區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銅賞：菓葉社區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佳作：虎井社區、講美社區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特別獎：大城北社區、中西社區、內垵社區、五德社區、瓦硐社區</w:t>
            </w:r>
          </w:p>
        </w:tc>
      </w:tr>
      <w:tr w:rsidR="0043496A" w:rsidRPr="00572664" w:rsidTr="00572664">
        <w:tc>
          <w:tcPr>
            <w:cnfStyle w:val="001000000000"/>
            <w:tcW w:w="621"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572664" w:rsidRDefault="0043496A" w:rsidP="00572664">
            <w:pPr>
              <w:ind w:firstLine="0"/>
              <w:jc w:val="center"/>
              <w:rPr>
                <w:rFonts w:ascii="Times New Roman" w:hAnsi="Times New Roman" w:cs="Times New Roman"/>
                <w:color w:val="000000" w:themeColor="text1"/>
              </w:rPr>
            </w:pPr>
            <w:r w:rsidRPr="00572664">
              <w:rPr>
                <w:rFonts w:ascii="Times New Roman" w:hAnsi="Times New Roman" w:cs="Times New Roman"/>
                <w:color w:val="000000" w:themeColor="text1"/>
              </w:rPr>
              <w:t>113</w:t>
            </w:r>
            <w:r w:rsidRPr="00572664">
              <w:rPr>
                <w:rFonts w:ascii="Times New Roman" w:cs="Times New Roman"/>
                <w:color w:val="000000" w:themeColor="text1"/>
              </w:rPr>
              <w:t>年</w:t>
            </w:r>
          </w:p>
        </w:tc>
        <w:tc>
          <w:tcPr>
            <w:tcW w:w="1805"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43496A" w:rsidRPr="00572664" w:rsidRDefault="0043496A" w:rsidP="00572664">
            <w:pPr>
              <w:ind w:firstLine="0"/>
              <w:cnfStyle w:val="000000000000"/>
              <w:rPr>
                <w:rFonts w:ascii="Times New Roman" w:hAnsi="Times New Roman" w:cs="Times New Roman"/>
                <w:color w:val="000000" w:themeColor="text1"/>
              </w:rPr>
            </w:pPr>
            <w:r w:rsidRPr="00572664">
              <w:rPr>
                <w:rFonts w:ascii="Times New Roman" w:cs="Times New Roman"/>
                <w:color w:val="000000" w:themeColor="text1"/>
              </w:rPr>
              <w:t>總經費：</w:t>
            </w:r>
            <w:r w:rsidRPr="00572664">
              <w:rPr>
                <w:rFonts w:ascii="Times New Roman" w:hAnsi="Times New Roman" w:cs="Times New Roman"/>
                <w:color w:val="000000" w:themeColor="text1"/>
              </w:rPr>
              <w:t>1,200</w:t>
            </w:r>
            <w:r w:rsidRPr="00572664">
              <w:rPr>
                <w:rFonts w:ascii="Times New Roman" w:cs="Times New Roman"/>
                <w:color w:val="000000" w:themeColor="text1"/>
              </w:rPr>
              <w:t>萬元</w:t>
            </w:r>
          </w:p>
          <w:p w:rsidR="0043496A" w:rsidRPr="00572664" w:rsidRDefault="00572664" w:rsidP="00572664">
            <w:pPr>
              <w:ind w:firstLine="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景觀總顧問：</w:t>
            </w:r>
            <w:r w:rsidR="0043496A" w:rsidRPr="00572664">
              <w:rPr>
                <w:rFonts w:ascii="Times New Roman" w:hAnsi="Times New Roman" w:cs="Times New Roman"/>
                <w:color w:val="000000" w:themeColor="text1"/>
              </w:rPr>
              <w:t>300</w:t>
            </w:r>
            <w:r w:rsidR="0043496A" w:rsidRPr="00572664">
              <w:rPr>
                <w:rFonts w:ascii="Times New Roman" w:cs="Times New Roman"/>
                <w:color w:val="000000" w:themeColor="text1"/>
              </w:rPr>
              <w:t>萬元</w:t>
            </w:r>
          </w:p>
          <w:p w:rsidR="0043496A" w:rsidRPr="00572664" w:rsidRDefault="00572664" w:rsidP="00572664">
            <w:pPr>
              <w:ind w:firstLine="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社區規劃師：</w:t>
            </w:r>
            <w:r w:rsidR="0043496A" w:rsidRPr="00572664">
              <w:rPr>
                <w:rFonts w:ascii="Times New Roman" w:hAnsi="Times New Roman" w:cs="Times New Roman"/>
                <w:color w:val="000000" w:themeColor="text1"/>
              </w:rPr>
              <w:t>900</w:t>
            </w:r>
            <w:r w:rsidR="0043496A" w:rsidRPr="00572664">
              <w:rPr>
                <w:rFonts w:ascii="Times New Roman" w:cs="Times New Roman"/>
                <w:color w:val="000000" w:themeColor="text1"/>
              </w:rPr>
              <w:t>萬元</w:t>
            </w:r>
          </w:p>
        </w:tc>
        <w:tc>
          <w:tcPr>
            <w:tcW w:w="2574"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43496A" w:rsidRPr="00572664" w:rsidRDefault="0043496A" w:rsidP="00572664">
            <w:pPr>
              <w:ind w:left="240" w:hangingChars="100" w:hanging="240"/>
              <w:cnfStyle w:val="000000000000"/>
              <w:rPr>
                <w:rFonts w:ascii="Times New Roman" w:hAnsi="Times New Roman" w:cs="Times New Roman"/>
                <w:color w:val="000000" w:themeColor="text1"/>
              </w:rPr>
            </w:pPr>
            <w:r w:rsidRPr="00572664">
              <w:rPr>
                <w:rFonts w:ascii="Times New Roman" w:cs="Times New Roman"/>
                <w:color w:val="000000" w:themeColor="text1"/>
              </w:rPr>
              <w:t>核定</w:t>
            </w:r>
            <w:r w:rsidRPr="00572664">
              <w:rPr>
                <w:rFonts w:ascii="Times New Roman" w:hAnsi="Times New Roman" w:cs="Times New Roman"/>
                <w:color w:val="000000" w:themeColor="text1"/>
              </w:rPr>
              <w:t>13</w:t>
            </w:r>
            <w:r w:rsidRPr="00572664">
              <w:rPr>
                <w:rFonts w:ascii="Times New Roman" w:cs="Times New Roman"/>
                <w:color w:val="000000" w:themeColor="text1"/>
              </w:rPr>
              <w:t>個社區</w:t>
            </w:r>
          </w:p>
          <w:p w:rsidR="0043496A" w:rsidRPr="00572664" w:rsidRDefault="00572664" w:rsidP="00572664">
            <w:pPr>
              <w:ind w:left="240" w:hangingChars="100" w:hanging="24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金賞：龍門社區</w:t>
            </w:r>
          </w:p>
          <w:p w:rsidR="0043496A" w:rsidRPr="00572664" w:rsidRDefault="00572664" w:rsidP="00572664">
            <w:pPr>
              <w:ind w:left="240" w:hangingChars="100" w:hanging="24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銀賞：菓葉社區</w:t>
            </w:r>
          </w:p>
          <w:p w:rsidR="0043496A" w:rsidRPr="00572664" w:rsidRDefault="00572664" w:rsidP="00572664">
            <w:pPr>
              <w:ind w:left="240" w:hangingChars="100" w:hanging="24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銅賞：青螺社區</w:t>
            </w:r>
          </w:p>
          <w:p w:rsidR="0043496A" w:rsidRPr="00572664" w:rsidRDefault="00572664" w:rsidP="00572664">
            <w:pPr>
              <w:ind w:left="240" w:hangingChars="100" w:hanging="24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佳作：中西社區、紅羅社區、東吉社區、鎖港社區、內垵社區</w:t>
            </w:r>
          </w:p>
        </w:tc>
      </w:tr>
      <w:tr w:rsidR="0043496A" w:rsidRPr="00572664" w:rsidTr="00572664">
        <w:trPr>
          <w:cnfStyle w:val="000000100000"/>
        </w:trPr>
        <w:tc>
          <w:tcPr>
            <w:cnfStyle w:val="001000000000"/>
            <w:tcW w:w="621"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vAlign w:val="center"/>
            <w:hideMark/>
          </w:tcPr>
          <w:p w:rsidR="0043496A" w:rsidRPr="00572664" w:rsidRDefault="0043496A" w:rsidP="00572664">
            <w:pPr>
              <w:ind w:firstLine="0"/>
              <w:jc w:val="center"/>
              <w:rPr>
                <w:rFonts w:ascii="Times New Roman" w:hAnsi="Times New Roman" w:cs="Times New Roman"/>
                <w:color w:val="000000" w:themeColor="text1"/>
              </w:rPr>
            </w:pPr>
            <w:r w:rsidRPr="00572664">
              <w:rPr>
                <w:rFonts w:ascii="Times New Roman" w:hAnsi="Times New Roman" w:cs="Times New Roman"/>
                <w:color w:val="000000" w:themeColor="text1"/>
              </w:rPr>
              <w:t>114</w:t>
            </w:r>
            <w:r w:rsidRPr="00572664">
              <w:rPr>
                <w:rFonts w:ascii="Times New Roman" w:cs="Times New Roman"/>
                <w:color w:val="000000" w:themeColor="text1"/>
              </w:rPr>
              <w:t>年</w:t>
            </w:r>
          </w:p>
        </w:tc>
        <w:tc>
          <w:tcPr>
            <w:tcW w:w="1805"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hideMark/>
          </w:tcPr>
          <w:p w:rsidR="0043496A" w:rsidRPr="00572664" w:rsidRDefault="0043496A" w:rsidP="00572664">
            <w:pPr>
              <w:ind w:firstLine="0"/>
              <w:cnfStyle w:val="000000100000"/>
              <w:rPr>
                <w:rFonts w:ascii="Times New Roman" w:hAnsi="Times New Roman" w:cs="Times New Roman"/>
                <w:color w:val="000000" w:themeColor="text1"/>
              </w:rPr>
            </w:pPr>
            <w:r w:rsidRPr="00572664">
              <w:rPr>
                <w:rFonts w:ascii="Times New Roman" w:cs="Times New Roman"/>
                <w:color w:val="000000" w:themeColor="text1"/>
              </w:rPr>
              <w:t>總經費：</w:t>
            </w:r>
            <w:r w:rsidRPr="00572664">
              <w:rPr>
                <w:rFonts w:ascii="Times New Roman" w:hAnsi="Times New Roman" w:cs="Times New Roman"/>
                <w:color w:val="000000" w:themeColor="text1"/>
              </w:rPr>
              <w:t>1,200</w:t>
            </w:r>
            <w:r w:rsidRPr="00572664">
              <w:rPr>
                <w:rFonts w:ascii="Times New Roman" w:cs="Times New Roman"/>
                <w:color w:val="000000" w:themeColor="text1"/>
              </w:rPr>
              <w:t>萬元</w:t>
            </w:r>
          </w:p>
          <w:p w:rsidR="0043496A" w:rsidRPr="00572664" w:rsidRDefault="00572664" w:rsidP="00572664">
            <w:pPr>
              <w:ind w:firstLine="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景觀總顧問：</w:t>
            </w:r>
            <w:r w:rsidR="0043496A" w:rsidRPr="00572664">
              <w:rPr>
                <w:rFonts w:ascii="Times New Roman" w:hAnsi="Times New Roman" w:cs="Times New Roman"/>
                <w:color w:val="000000" w:themeColor="text1"/>
              </w:rPr>
              <w:t>300</w:t>
            </w:r>
            <w:r w:rsidR="0043496A" w:rsidRPr="00572664">
              <w:rPr>
                <w:rFonts w:ascii="Times New Roman" w:cs="Times New Roman"/>
                <w:color w:val="000000" w:themeColor="text1"/>
              </w:rPr>
              <w:t>萬元</w:t>
            </w:r>
          </w:p>
          <w:p w:rsidR="0043496A" w:rsidRPr="00572664" w:rsidRDefault="00572664" w:rsidP="00572664">
            <w:pPr>
              <w:ind w:firstLine="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社區規劃師：</w:t>
            </w:r>
            <w:r w:rsidR="0043496A" w:rsidRPr="00572664">
              <w:rPr>
                <w:rFonts w:ascii="Times New Roman" w:hAnsi="Times New Roman" w:cs="Times New Roman"/>
                <w:color w:val="000000" w:themeColor="text1"/>
              </w:rPr>
              <w:t>900</w:t>
            </w:r>
            <w:r w:rsidR="0043496A" w:rsidRPr="00572664">
              <w:rPr>
                <w:rFonts w:ascii="Times New Roman" w:cs="Times New Roman"/>
                <w:color w:val="000000" w:themeColor="text1"/>
              </w:rPr>
              <w:t>萬元</w:t>
            </w:r>
          </w:p>
        </w:tc>
        <w:tc>
          <w:tcPr>
            <w:tcW w:w="2574"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hideMark/>
          </w:tcPr>
          <w:p w:rsidR="0043496A" w:rsidRPr="00572664" w:rsidRDefault="0043496A" w:rsidP="00572664">
            <w:pPr>
              <w:ind w:firstLine="0"/>
              <w:cnfStyle w:val="000000100000"/>
              <w:rPr>
                <w:rFonts w:ascii="Times New Roman" w:hAnsi="Times New Roman" w:cs="Times New Roman"/>
                <w:color w:val="000000" w:themeColor="text1"/>
              </w:rPr>
            </w:pPr>
            <w:r w:rsidRPr="00572664">
              <w:rPr>
                <w:rFonts w:ascii="Times New Roman" w:cs="Times New Roman"/>
                <w:color w:val="000000" w:themeColor="text1"/>
              </w:rPr>
              <w:t>核定</w:t>
            </w:r>
            <w:r w:rsidRPr="00572664">
              <w:rPr>
                <w:rFonts w:ascii="Times New Roman" w:hAnsi="Times New Roman" w:cs="Times New Roman"/>
                <w:color w:val="000000" w:themeColor="text1"/>
              </w:rPr>
              <w:t>14</w:t>
            </w:r>
            <w:r w:rsidRPr="00572664">
              <w:rPr>
                <w:rFonts w:ascii="Times New Roman" w:cs="Times New Roman"/>
                <w:color w:val="000000" w:themeColor="text1"/>
              </w:rPr>
              <w:t>個社區</w:t>
            </w:r>
          </w:p>
          <w:p w:rsidR="0043496A" w:rsidRPr="00572664" w:rsidRDefault="00572664" w:rsidP="00572664">
            <w:pPr>
              <w:ind w:left="240" w:hangingChars="100" w:hanging="240"/>
              <w:cnfStyle w:val="000000100000"/>
              <w:rPr>
                <w:rFonts w:asci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金賞：二崁社區</w:t>
            </w:r>
          </w:p>
          <w:p w:rsidR="0043496A" w:rsidRPr="00572664" w:rsidRDefault="00572664" w:rsidP="00572664">
            <w:pPr>
              <w:ind w:left="240" w:hangingChars="100" w:hanging="240"/>
              <w:cnfStyle w:val="000000100000"/>
              <w:rPr>
                <w:rFonts w:asci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銀賞：東吉社區</w:t>
            </w:r>
          </w:p>
          <w:p w:rsidR="0043496A" w:rsidRPr="00572664" w:rsidRDefault="00572664" w:rsidP="00572664">
            <w:pPr>
              <w:ind w:left="240" w:hangingChars="100" w:hanging="240"/>
              <w:cnfStyle w:val="000000100000"/>
              <w:rPr>
                <w:rFonts w:asci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銅賞：鎖港社區</w:t>
            </w:r>
          </w:p>
          <w:p w:rsidR="0043496A" w:rsidRPr="00572664" w:rsidRDefault="00572664" w:rsidP="00572664">
            <w:pPr>
              <w:ind w:left="240" w:hangingChars="100" w:hanging="240"/>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572664">
              <w:rPr>
                <w:rFonts w:ascii="Times New Roman" w:cs="Times New Roman"/>
                <w:color w:val="000000" w:themeColor="text1"/>
              </w:rPr>
              <w:t>佳作：小赤社區、菓葉社區、龍門社區、五德社區、光榮社區、內垵社區</w:t>
            </w:r>
          </w:p>
        </w:tc>
      </w:tr>
      <w:tr w:rsidR="0043496A" w:rsidRPr="00572664" w:rsidTr="00572664">
        <w:tc>
          <w:tcPr>
            <w:cnfStyle w:val="001000000000"/>
            <w:tcW w:w="621"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vAlign w:val="center"/>
            <w:hideMark/>
          </w:tcPr>
          <w:p w:rsidR="0043496A" w:rsidRPr="00572664" w:rsidRDefault="0043496A" w:rsidP="00572664">
            <w:pPr>
              <w:ind w:firstLine="0"/>
              <w:jc w:val="center"/>
              <w:rPr>
                <w:rFonts w:ascii="Times New Roman" w:hAnsi="Times New Roman" w:cs="Times New Roman"/>
                <w:color w:val="000000" w:themeColor="text1"/>
              </w:rPr>
            </w:pPr>
            <w:r w:rsidRPr="00572664">
              <w:rPr>
                <w:rFonts w:ascii="Times New Roman" w:hAnsi="Times New Roman" w:cs="Times New Roman"/>
                <w:color w:val="000000" w:themeColor="text1"/>
              </w:rPr>
              <w:t>115</w:t>
            </w:r>
            <w:r w:rsidRPr="00572664">
              <w:rPr>
                <w:rFonts w:ascii="Times New Roman" w:cs="Times New Roman"/>
                <w:color w:val="000000" w:themeColor="text1"/>
              </w:rPr>
              <w:t>年</w:t>
            </w:r>
          </w:p>
        </w:tc>
        <w:tc>
          <w:tcPr>
            <w:tcW w:w="1805"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43496A" w:rsidRPr="00572664" w:rsidRDefault="0043496A" w:rsidP="00572664">
            <w:pPr>
              <w:ind w:firstLine="0"/>
              <w:cnfStyle w:val="000000000000"/>
              <w:rPr>
                <w:rFonts w:ascii="Times New Roman" w:hAnsi="Times New Roman" w:cs="Times New Roman"/>
                <w:color w:val="000000" w:themeColor="text1"/>
              </w:rPr>
            </w:pPr>
            <w:r w:rsidRPr="00572664">
              <w:rPr>
                <w:rFonts w:ascii="Times New Roman" w:cs="Times New Roman"/>
                <w:color w:val="000000" w:themeColor="text1"/>
              </w:rPr>
              <w:t>總經費：</w:t>
            </w:r>
            <w:r w:rsidRPr="00572664">
              <w:rPr>
                <w:rFonts w:ascii="Times New Roman" w:hAnsi="Times New Roman" w:cs="Times New Roman"/>
                <w:color w:val="000000" w:themeColor="text1"/>
              </w:rPr>
              <w:t>1,200</w:t>
            </w:r>
            <w:r w:rsidRPr="00572664">
              <w:rPr>
                <w:rFonts w:ascii="Times New Roman" w:cs="Times New Roman"/>
                <w:color w:val="000000" w:themeColor="text1"/>
              </w:rPr>
              <w:t>萬元</w:t>
            </w:r>
          </w:p>
          <w:p w:rsidR="0043496A" w:rsidRPr="00572664" w:rsidRDefault="00572664" w:rsidP="00572664">
            <w:pPr>
              <w:ind w:firstLine="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景觀總顧問：</w:t>
            </w:r>
            <w:r w:rsidR="0043496A" w:rsidRPr="00572664">
              <w:rPr>
                <w:rFonts w:ascii="Times New Roman" w:hAnsi="Times New Roman" w:cs="Times New Roman"/>
                <w:color w:val="000000" w:themeColor="text1"/>
              </w:rPr>
              <w:t>300</w:t>
            </w:r>
            <w:r w:rsidR="0043496A" w:rsidRPr="00572664">
              <w:rPr>
                <w:rFonts w:ascii="Times New Roman" w:cs="Times New Roman"/>
                <w:color w:val="000000" w:themeColor="text1"/>
              </w:rPr>
              <w:t>萬元</w:t>
            </w:r>
          </w:p>
          <w:p w:rsidR="0043496A" w:rsidRPr="00572664" w:rsidRDefault="00572664" w:rsidP="00572664">
            <w:pPr>
              <w:ind w:firstLine="0"/>
              <w:cnfStyle w:val="000000000000"/>
              <w:rPr>
                <w:rFonts w:ascii="Times New Roman" w:hAnsi="Times New Roman" w:cs="Times New Roman"/>
                <w:color w:val="000000" w:themeColor="text1"/>
              </w:rPr>
            </w:pPr>
            <w:r>
              <w:rPr>
                <w:rFonts w:ascii="Times New Roman" w:cs="Times New Roman"/>
                <w:color w:val="000000" w:themeColor="text1"/>
              </w:rPr>
              <w:sym w:font="Wingdings" w:char="F0D8"/>
            </w:r>
            <w:r w:rsidR="0043496A" w:rsidRPr="00572664">
              <w:rPr>
                <w:rFonts w:ascii="Times New Roman" w:cs="Times New Roman"/>
                <w:color w:val="000000" w:themeColor="text1"/>
              </w:rPr>
              <w:t>社區規劃師：</w:t>
            </w:r>
            <w:r w:rsidR="0043496A" w:rsidRPr="00572664">
              <w:rPr>
                <w:rFonts w:ascii="Times New Roman" w:hAnsi="Times New Roman" w:cs="Times New Roman"/>
                <w:color w:val="000000" w:themeColor="text1"/>
              </w:rPr>
              <w:t>900</w:t>
            </w:r>
            <w:r w:rsidR="0043496A" w:rsidRPr="00572664">
              <w:rPr>
                <w:rFonts w:ascii="Times New Roman" w:cs="Times New Roman"/>
                <w:color w:val="000000" w:themeColor="text1"/>
              </w:rPr>
              <w:t>萬元</w:t>
            </w:r>
          </w:p>
        </w:tc>
        <w:tc>
          <w:tcPr>
            <w:tcW w:w="2574"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hideMark/>
          </w:tcPr>
          <w:p w:rsidR="0043496A" w:rsidRPr="00572664" w:rsidRDefault="0043496A" w:rsidP="00572664">
            <w:pPr>
              <w:ind w:firstLine="0"/>
              <w:cnfStyle w:val="000000000000"/>
              <w:rPr>
                <w:rFonts w:ascii="Times New Roman" w:hAnsi="Times New Roman" w:cs="Times New Roman"/>
                <w:color w:val="000000" w:themeColor="text1"/>
              </w:rPr>
            </w:pPr>
            <w:r w:rsidRPr="00572664">
              <w:rPr>
                <w:rFonts w:ascii="Times New Roman" w:hAnsi="Times New Roman" w:cs="Times New Roman"/>
                <w:color w:val="000000" w:themeColor="text1"/>
              </w:rPr>
              <w:t>115</w:t>
            </w:r>
            <w:r w:rsidRPr="00572664">
              <w:rPr>
                <w:rFonts w:ascii="Times New Roman" w:cs="Times New Roman"/>
                <w:color w:val="000000" w:themeColor="text1"/>
              </w:rPr>
              <w:t>年</w:t>
            </w:r>
            <w:r w:rsidRPr="00572664">
              <w:rPr>
                <w:rFonts w:ascii="Times New Roman" w:hAnsi="Times New Roman" w:cs="Times New Roman"/>
                <w:color w:val="000000" w:themeColor="text1"/>
              </w:rPr>
              <w:t>7</w:t>
            </w:r>
            <w:r w:rsidRPr="00572664">
              <w:rPr>
                <w:rFonts w:ascii="Times New Roman" w:cs="Times New Roman"/>
                <w:color w:val="000000" w:themeColor="text1"/>
              </w:rPr>
              <w:t>月</w:t>
            </w:r>
            <w:r w:rsidRPr="00572664">
              <w:rPr>
                <w:rFonts w:ascii="Times New Roman" w:hAnsi="Times New Roman" w:cs="Times New Roman"/>
                <w:color w:val="000000" w:themeColor="text1"/>
              </w:rPr>
              <w:t>15</w:t>
            </w:r>
            <w:r w:rsidRPr="00572664">
              <w:rPr>
                <w:rFonts w:ascii="Times New Roman" w:cs="Times New Roman"/>
                <w:color w:val="000000" w:themeColor="text1"/>
              </w:rPr>
              <w:t>日由中原大學得標。</w:t>
            </w:r>
          </w:p>
          <w:p w:rsidR="0043496A" w:rsidRPr="00572664" w:rsidRDefault="0043496A" w:rsidP="00572664">
            <w:pPr>
              <w:ind w:firstLine="0"/>
              <w:cnfStyle w:val="000000000000"/>
              <w:rPr>
                <w:rFonts w:ascii="Times New Roman" w:hAnsi="Times New Roman" w:cs="Times New Roman"/>
                <w:color w:val="000000" w:themeColor="text1"/>
              </w:rPr>
            </w:pPr>
            <w:r w:rsidRPr="00572664">
              <w:rPr>
                <w:rFonts w:ascii="Times New Roman" w:hAnsi="Times New Roman" w:cs="Times New Roman"/>
                <w:color w:val="000000" w:themeColor="text1"/>
              </w:rPr>
              <w:t>115</w:t>
            </w:r>
            <w:r w:rsidRPr="00572664">
              <w:rPr>
                <w:rFonts w:ascii="Times New Roman" w:cs="Times New Roman"/>
                <w:color w:val="000000" w:themeColor="text1"/>
              </w:rPr>
              <w:t>年</w:t>
            </w:r>
            <w:r w:rsidRPr="00572664">
              <w:rPr>
                <w:rFonts w:ascii="Times New Roman" w:hAnsi="Times New Roman" w:cs="Times New Roman"/>
                <w:color w:val="000000" w:themeColor="text1"/>
              </w:rPr>
              <w:t>7</w:t>
            </w:r>
            <w:r w:rsidRPr="00572664">
              <w:rPr>
                <w:rFonts w:ascii="Times New Roman" w:cs="Times New Roman"/>
                <w:color w:val="000000" w:themeColor="text1"/>
              </w:rPr>
              <w:t>月</w:t>
            </w:r>
            <w:r w:rsidRPr="00572664">
              <w:rPr>
                <w:rFonts w:ascii="Times New Roman" w:hAnsi="Times New Roman" w:cs="Times New Roman"/>
                <w:color w:val="000000" w:themeColor="text1"/>
              </w:rPr>
              <w:t>27</w:t>
            </w:r>
            <w:r w:rsidRPr="00572664">
              <w:rPr>
                <w:rFonts w:ascii="Times New Roman" w:cs="Times New Roman"/>
                <w:color w:val="000000" w:themeColor="text1"/>
              </w:rPr>
              <w:t>日於縣長室辦理啟動記者說明會。</w:t>
            </w:r>
          </w:p>
        </w:tc>
      </w:tr>
    </w:tbl>
    <w:p w:rsidR="0043496A" w:rsidRPr="00752915" w:rsidRDefault="0043496A" w:rsidP="003B0012">
      <w:pPr>
        <w:pStyle w:val="1f5"/>
      </w:pPr>
      <w:r w:rsidRPr="00752915">
        <w:t>2.</w:t>
      </w:r>
      <w:r w:rsidR="00572664">
        <w:rPr>
          <w:rFonts w:hint="eastAsia"/>
        </w:rPr>
        <w:tab/>
      </w:r>
      <w:r w:rsidRPr="00752915">
        <w:t>馬公西濱水岸南北串聯工程－陽光海岸計畫</w:t>
      </w:r>
      <w:r w:rsidR="00572664">
        <w:rPr>
          <w:rFonts w:hint="eastAsia"/>
        </w:rPr>
        <w:br/>
      </w:r>
      <w:r w:rsidRPr="00752915">
        <w:t>本府爭取中央前瞻</w:t>
      </w:r>
      <w:r w:rsidRPr="00752915">
        <w:rPr>
          <w:rFonts w:hint="eastAsia"/>
        </w:rPr>
        <w:t>基礎建設計畫補助經費，</w:t>
      </w:r>
      <w:r w:rsidRPr="00752915">
        <w:t>投入總計</w:t>
      </w:r>
      <w:r w:rsidRPr="00752915">
        <w:t>6,000</w:t>
      </w:r>
      <w:r w:rsidRPr="00752915">
        <w:t>萬元</w:t>
      </w:r>
      <w:r w:rsidRPr="00752915">
        <w:rPr>
          <w:rFonts w:hint="eastAsia"/>
        </w:rPr>
        <w:t>辦理「澎湖縣馬公西濱水岸南北串聯工程</w:t>
      </w:r>
      <w:r w:rsidRPr="00752915">
        <w:t>」，</w:t>
      </w:r>
      <w:r w:rsidRPr="00752915">
        <w:rPr>
          <w:rFonts w:hint="eastAsia"/>
        </w:rPr>
        <w:t>自</w:t>
      </w:r>
      <w:r w:rsidRPr="00752915">
        <w:t>本縣</w:t>
      </w:r>
      <w:r w:rsidRPr="00752915">
        <w:rPr>
          <w:rFonts w:hint="eastAsia"/>
        </w:rPr>
        <w:t>觀音亭帆船訓練中心向北延伸經光榮水資源中心至民族路與陽明路口處，總面積約</w:t>
      </w:r>
      <w:r w:rsidRPr="00752915">
        <w:rPr>
          <w:rFonts w:hint="eastAsia"/>
        </w:rPr>
        <w:t>3</w:t>
      </w:r>
      <w:r w:rsidRPr="00752915">
        <w:rPr>
          <w:rFonts w:hint="eastAsia"/>
        </w:rPr>
        <w:t>公頃，串聯南側的「觀音亭水岸空間」，中段的「光榮水資源中心」，至北端重光濱海公園及媽祖園區</w:t>
      </w:r>
      <w:r w:rsidRPr="00752915">
        <w:rPr>
          <w:rFonts w:hint="eastAsia"/>
        </w:rPr>
        <w:t>(</w:t>
      </w:r>
      <w:r w:rsidRPr="00752915">
        <w:rPr>
          <w:rFonts w:hint="eastAsia"/>
        </w:rPr>
        <w:t>含</w:t>
      </w:r>
      <w:r w:rsidRPr="00752915">
        <w:t>寵物公園</w:t>
      </w:r>
      <w:r w:rsidRPr="00752915">
        <w:t>)</w:t>
      </w:r>
      <w:r w:rsidRPr="00752915">
        <w:t>，</w:t>
      </w:r>
      <w:r w:rsidRPr="00752915">
        <w:rPr>
          <w:rFonts w:hint="eastAsia"/>
        </w:rPr>
        <w:t>包含步道工程、景觀工程及植栽工程，並整合現有濱海自行車道，有系統地打造一條</w:t>
      </w:r>
      <w:r w:rsidRPr="00752915">
        <w:rPr>
          <w:rFonts w:hint="eastAsia"/>
        </w:rPr>
        <w:lastRenderedPageBreak/>
        <w:t>貫穿南北、融合生態、文化與休閒機能的「陽光海岸」生活廊帶，提供本縣民眾休閒、運動及親子活動的重要休憩區</w:t>
      </w:r>
      <w:r w:rsidRPr="00752915">
        <w:t>，是</w:t>
      </w:r>
      <w:r w:rsidRPr="00752915">
        <w:rPr>
          <w:rFonts w:hint="eastAsia"/>
        </w:rPr>
        <w:t>馬公西濱地區重要的整體性建設計畫。全案工程已於</w:t>
      </w:r>
      <w:r w:rsidRPr="00752915">
        <w:rPr>
          <w:rFonts w:hint="eastAsia"/>
        </w:rPr>
        <w:t>114</w:t>
      </w:r>
      <w:r w:rsidRPr="00752915">
        <w:rPr>
          <w:rFonts w:hint="eastAsia"/>
        </w:rPr>
        <w:t>年</w:t>
      </w:r>
      <w:r w:rsidRPr="00752915">
        <w:rPr>
          <w:rFonts w:hint="eastAsia"/>
        </w:rPr>
        <w:t>4</w:t>
      </w:r>
      <w:r w:rsidRPr="00752915">
        <w:rPr>
          <w:rFonts w:hint="eastAsia"/>
        </w:rPr>
        <w:t>月</w:t>
      </w:r>
      <w:r w:rsidRPr="00752915">
        <w:rPr>
          <w:rFonts w:hint="eastAsia"/>
        </w:rPr>
        <w:t>18</w:t>
      </w:r>
      <w:r w:rsidRPr="00752915">
        <w:rPr>
          <w:rFonts w:hint="eastAsia"/>
        </w:rPr>
        <w:t>日完成啟用，</w:t>
      </w:r>
      <w:r w:rsidRPr="00752915">
        <w:t>工程品質更榮獲「</w:t>
      </w:r>
      <w:r w:rsidRPr="00752915">
        <w:t>2025</w:t>
      </w:r>
      <w:r w:rsidRPr="00752915">
        <w:t>年城市工程品質金質獎」的肯定。</w:t>
      </w:r>
    </w:p>
    <w:p w:rsidR="0043496A" w:rsidRPr="00752915" w:rsidRDefault="00572664" w:rsidP="003B0012">
      <w:pPr>
        <w:pStyle w:val="1f5"/>
      </w:pPr>
      <w:r>
        <w:rPr>
          <w:rFonts w:hint="eastAsia"/>
          <w:noProof/>
        </w:rPr>
        <w:drawing>
          <wp:anchor distT="0" distB="0" distL="114300" distR="114300" simplePos="0" relativeHeight="251672064" behindDoc="0" locked="0" layoutInCell="1" allowOverlap="1">
            <wp:simplePos x="0" y="0"/>
            <wp:positionH relativeFrom="margin">
              <wp:posOffset>2242820</wp:posOffset>
            </wp:positionH>
            <wp:positionV relativeFrom="paragraph">
              <wp:posOffset>377190</wp:posOffset>
            </wp:positionV>
            <wp:extent cx="2884805" cy="1622425"/>
            <wp:effectExtent l="19050" t="0" r="0" b="0"/>
            <wp:wrapSquare wrapText="bothSides"/>
            <wp:docPr id="14" name="圖片 213730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4805" cy="1622425"/>
                    </a:xfrm>
                    <a:prstGeom prst="rect">
                      <a:avLst/>
                    </a:prstGeom>
                    <a:noFill/>
                    <a:ln>
                      <a:noFill/>
                    </a:ln>
                  </pic:spPr>
                </pic:pic>
              </a:graphicData>
            </a:graphic>
          </wp:anchor>
        </w:drawing>
      </w:r>
      <w:r w:rsidR="0043496A" w:rsidRPr="00752915">
        <w:rPr>
          <w:rFonts w:hint="eastAsia"/>
        </w:rPr>
        <w:t>3.</w:t>
      </w:r>
      <w:r>
        <w:rPr>
          <w:rFonts w:hint="eastAsia"/>
        </w:rPr>
        <w:tab/>
      </w:r>
      <w:r w:rsidR="0043496A" w:rsidRPr="00752915">
        <w:rPr>
          <w:rFonts w:hint="eastAsia"/>
        </w:rPr>
        <w:t>社區入口意象夜間照明美化競賽暨補助計畫</w:t>
      </w:r>
      <w:r>
        <w:br/>
      </w:r>
      <w:r w:rsidR="0043496A" w:rsidRPr="00752915">
        <w:t>為提升城鄉環境品質及打造安全舒適的生活空間，本府於</w:t>
      </w:r>
      <w:r w:rsidR="0043496A" w:rsidRPr="00752915">
        <w:t>113</w:t>
      </w:r>
      <w:r w:rsidR="0043496A" w:rsidRPr="00752915">
        <w:t>年</w:t>
      </w:r>
      <w:r w:rsidR="0043496A" w:rsidRPr="00752915">
        <w:t>8</w:t>
      </w:r>
      <w:r w:rsidR="0043496A" w:rsidRPr="00752915">
        <w:t>月推動</w:t>
      </w:r>
      <w:r w:rsidR="0043496A" w:rsidRPr="00752915">
        <w:rPr>
          <w:rFonts w:hint="eastAsia"/>
        </w:rPr>
        <w:t>「社區入口意象夜間照明美化競賽暨補助計畫」，</w:t>
      </w:r>
      <w:r w:rsidR="0043496A" w:rsidRPr="00752915">
        <w:t>完成</w:t>
      </w:r>
      <w:r w:rsidR="0043496A" w:rsidRPr="00752915">
        <w:t>11</w:t>
      </w:r>
      <w:r w:rsidR="0043496A" w:rsidRPr="00752915">
        <w:t>個社區的夜間照明改善工程。透過燈光藝術結合地方文化特色，提升社區入口辨識度、夜間景觀品質及公共安全，並以競賽機制激發社區創意，評選出內垵、鎖港及菜園等優秀社區，展現地方特色與創新成果。藉由持續推動景觀美化與公共環境改善，不僅凝聚社區向心力，也進一步塑造具吸引力的城鄉風貌，為地方發展與觀光產業注入新動能。</w:t>
      </w:r>
    </w:p>
    <w:p w:rsidR="0043496A" w:rsidRPr="00752915" w:rsidRDefault="0043496A" w:rsidP="003B0012">
      <w:pPr>
        <w:pStyle w:val="1f5"/>
      </w:pPr>
      <w:r w:rsidRPr="00752915">
        <w:t>4.</w:t>
      </w:r>
      <w:r w:rsidR="00572664">
        <w:rPr>
          <w:rFonts w:hint="eastAsia"/>
        </w:rPr>
        <w:tab/>
      </w:r>
      <w:r w:rsidRPr="00752915">
        <w:rPr>
          <w:rFonts w:hint="eastAsia"/>
        </w:rPr>
        <w:t>推動東衛水庫整體風貌營造計畫</w:t>
      </w:r>
      <w:r w:rsidR="00572664">
        <w:br/>
      </w:r>
      <w:r w:rsidRPr="00752915">
        <w:t>為提升東衛地區整體環境品質與交通機能，本府推動東衛水庫周邊景觀、生態及道路建設，並整合地方資源推動多項建設計畫。其中，「東衛水庫景觀照明建置計畫」獲交通部觀光署離島建設基金補助</w:t>
      </w:r>
      <w:r w:rsidRPr="00752915">
        <w:t>500</w:t>
      </w:r>
      <w:r w:rsidRPr="00752915">
        <w:t>萬元，改善南側步道夜間景觀及休憩品質，預計</w:t>
      </w:r>
      <w:r w:rsidRPr="00752915">
        <w:t>115</w:t>
      </w:r>
      <w:r w:rsidRPr="00752915">
        <w:t>年</w:t>
      </w:r>
      <w:r w:rsidRPr="00752915">
        <w:t>12</w:t>
      </w:r>
      <w:r w:rsidRPr="00752915">
        <w:t>月底完工；「再造東衛永續生態營造計畫」獲內政部國土署補助</w:t>
      </w:r>
      <w:r w:rsidRPr="00752915">
        <w:t>600</w:t>
      </w:r>
      <w:r w:rsidRPr="00752915">
        <w:t>萬元，整合東側步道與文化景點、優化人行環境及綠化空間，截至</w:t>
      </w:r>
      <w:r w:rsidRPr="00752915">
        <w:t>115</w:t>
      </w:r>
      <w:r w:rsidRPr="00752915">
        <w:t>年</w:t>
      </w:r>
      <w:r w:rsidRPr="00752915">
        <w:t>7</w:t>
      </w:r>
      <w:r w:rsidRPr="00752915">
        <w:t>月</w:t>
      </w:r>
      <w:r w:rsidRPr="00752915">
        <w:t>31</w:t>
      </w:r>
      <w:r w:rsidRPr="00752915">
        <w:t>日工程進度已達</w:t>
      </w:r>
      <w:r w:rsidRPr="00752915">
        <w:t>93.52%</w:t>
      </w:r>
      <w:r w:rsidRPr="00752915">
        <w:t>，預計</w:t>
      </w:r>
      <w:r w:rsidRPr="00752915">
        <w:t>10</w:t>
      </w:r>
      <w:r w:rsidRPr="00752915">
        <w:t>月底完工。另積極推動周邊的澎</w:t>
      </w:r>
      <w:r w:rsidRPr="00752915">
        <w:t>22</w:t>
      </w:r>
      <w:r w:rsidRPr="00752915">
        <w:t>號線道路拓寬工程，規劃將縣道</w:t>
      </w:r>
      <w:r w:rsidRPr="00752915">
        <w:t>203</w:t>
      </w:r>
      <w:r w:rsidRPr="00752915">
        <w:t>號至鄉道澎</w:t>
      </w:r>
      <w:r w:rsidRPr="00752915">
        <w:t>23</w:t>
      </w:r>
      <w:r w:rsidRPr="00752915">
        <w:t>號路段拓寬為</w:t>
      </w:r>
      <w:r w:rsidRPr="00752915">
        <w:t>12</w:t>
      </w:r>
      <w:r w:rsidRPr="00752915">
        <w:t>公尺道路，並建置共同管溝系統，提升交通安全、區域聯通及道路永續管理效益。同時，本府自</w:t>
      </w:r>
      <w:r w:rsidRPr="00752915">
        <w:t>113</w:t>
      </w:r>
      <w:r w:rsidRPr="00752915">
        <w:t>至</w:t>
      </w:r>
      <w:r w:rsidRPr="00752915">
        <w:t>115</w:t>
      </w:r>
      <w:r w:rsidRPr="00752915">
        <w:t>年完成東衛水庫周邊</w:t>
      </w:r>
      <w:r w:rsidRPr="00752915">
        <w:t>10.8</w:t>
      </w:r>
      <w:r w:rsidRPr="00752915">
        <w:t>公頃土地綠美化，栽植</w:t>
      </w:r>
      <w:r w:rsidRPr="00752915">
        <w:t>1</w:t>
      </w:r>
      <w:r w:rsidRPr="00752915">
        <w:t>萬</w:t>
      </w:r>
      <w:r w:rsidRPr="00752915">
        <w:t>3,000</w:t>
      </w:r>
      <w:r w:rsidRPr="00752915">
        <w:t>餘株喬灌木，</w:t>
      </w:r>
      <w:r w:rsidRPr="00752915">
        <w:rPr>
          <w:rFonts w:hint="eastAsia"/>
        </w:rPr>
        <w:t>未來將串聯東衛坑道、天后宮及萬代井等文化景點，</w:t>
      </w:r>
      <w:r w:rsidRPr="00752915">
        <w:t>打造兼具生態保育、文化、景觀美學及休憩功能的低碳綠色空間，持續建構安全、</w:t>
      </w:r>
      <w:r w:rsidRPr="00752915">
        <w:lastRenderedPageBreak/>
        <w:t>友善、永續的宜居生活環境。</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572664">
        <w:rPr>
          <w:rFonts w:hint="eastAsia"/>
        </w:rPr>
        <w:tab/>
      </w:r>
      <w:r w:rsidRPr="00752915">
        <w:rPr>
          <w:rFonts w:hint="eastAsia"/>
        </w:rPr>
        <w:t>積極推動城鄉營造，活化澎湖美好生活</w:t>
      </w:r>
    </w:p>
    <w:p w:rsidR="0043496A" w:rsidRPr="00752915" w:rsidRDefault="0043496A" w:rsidP="003B0012">
      <w:pPr>
        <w:pStyle w:val="1f5"/>
      </w:pPr>
      <w:r w:rsidRPr="00752915">
        <w:rPr>
          <w:rFonts w:hint="eastAsia"/>
        </w:rPr>
        <w:t>1.</w:t>
      </w:r>
      <w:r w:rsidR="00572664">
        <w:rPr>
          <w:rFonts w:hint="eastAsia"/>
        </w:rPr>
        <w:tab/>
      </w:r>
      <w:r w:rsidRPr="00752915">
        <w:rPr>
          <w:rFonts w:hint="eastAsia"/>
        </w:rPr>
        <w:t>都市計畫動起來，齊力完善整體開發</w:t>
      </w:r>
    </w:p>
    <w:p w:rsidR="00572664" w:rsidRPr="00752915" w:rsidRDefault="0043496A" w:rsidP="003B0012">
      <w:pPr>
        <w:pStyle w:val="1f6"/>
      </w:pPr>
      <w:r w:rsidRPr="00752915">
        <w:rPr>
          <w:rFonts w:hint="eastAsia"/>
        </w:rPr>
        <w:t>(1)</w:t>
      </w:r>
      <w:r w:rsidR="00572664">
        <w:rPr>
          <w:rFonts w:hint="eastAsia"/>
        </w:rPr>
        <w:tab/>
      </w:r>
      <w:r w:rsidRPr="00752915">
        <w:rPr>
          <w:rFonts w:hint="eastAsia"/>
        </w:rPr>
        <w:t>農變建國土計畫與都市計畫</w:t>
      </w:r>
      <w:r w:rsidR="00572664">
        <w:br/>
      </w:r>
      <w:r w:rsidRPr="00752915">
        <w:t>為因應國土計畫法期程調整，本府提前辦理整體規劃與檢討，並透過都市計畫變更、公共設施用地活化及光榮</w:t>
      </w:r>
      <w:r w:rsidRPr="00752915">
        <w:rPr>
          <w:rFonts w:hint="eastAsia"/>
        </w:rPr>
        <w:t>(</w:t>
      </w:r>
      <w:r w:rsidRPr="00752915">
        <w:t>公五、公六</w:t>
      </w:r>
      <w:r w:rsidRPr="00752915">
        <w:rPr>
          <w:rFonts w:hint="eastAsia"/>
        </w:rPr>
        <w:t>)</w:t>
      </w:r>
      <w:r w:rsidRPr="00752915">
        <w:t>地區區段徵收開發，擴充住宅與公共服務空間、完善交通與綠地等基礎建設，同時結合土地標售與招商引資機制，提升土地使用效益與城市機能。</w:t>
      </w:r>
    </w:p>
    <w:tbl>
      <w:tblPr>
        <w:tblStyle w:val="4-11"/>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109"/>
        <w:gridCol w:w="2241"/>
        <w:gridCol w:w="4872"/>
      </w:tblGrid>
      <w:tr w:rsidR="0043496A" w:rsidRPr="00572664" w:rsidTr="00572664">
        <w:trPr>
          <w:cnfStyle w:val="100000000000"/>
          <w:tblHeader/>
          <w:jc w:val="center"/>
        </w:trPr>
        <w:tc>
          <w:tcPr>
            <w:cnfStyle w:val="001000000000"/>
            <w:tcW w:w="5000" w:type="pct"/>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right w:w="57" w:type="dxa"/>
            </w:tcMar>
            <w:vAlign w:val="center"/>
          </w:tcPr>
          <w:p w:rsidR="0043496A" w:rsidRPr="00572664" w:rsidRDefault="0043496A" w:rsidP="003B0012">
            <w:pPr>
              <w:spacing w:line="360" w:lineRule="exact"/>
              <w:ind w:firstLine="0"/>
              <w:jc w:val="center"/>
              <w:rPr>
                <w:rFonts w:ascii="Times New Roman" w:hAnsi="Times New Roman"/>
                <w:color w:val="000000" w:themeColor="text1"/>
              </w:rPr>
            </w:pPr>
            <w:r w:rsidRPr="00572664">
              <w:rPr>
                <w:rFonts w:ascii="Times New Roman"/>
                <w:color w:val="000000" w:themeColor="text1"/>
              </w:rPr>
              <w:t>本府推動國土計畫及都市計畫辦理情形</w:t>
            </w:r>
          </w:p>
        </w:tc>
      </w:tr>
      <w:tr w:rsidR="0043496A" w:rsidRPr="00572664" w:rsidTr="00572664">
        <w:trPr>
          <w:cnfStyle w:val="100000000000"/>
          <w:tblHeader/>
          <w:jc w:val="center"/>
        </w:trPr>
        <w:tc>
          <w:tcPr>
            <w:cnfStyle w:val="001000000000"/>
            <w:tcW w:w="674" w:type="pct"/>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43496A" w:rsidRPr="00572664" w:rsidRDefault="0043496A" w:rsidP="003B0012">
            <w:pPr>
              <w:spacing w:line="360" w:lineRule="exact"/>
              <w:ind w:firstLine="0"/>
              <w:jc w:val="center"/>
              <w:rPr>
                <w:rFonts w:ascii="Times New Roman" w:hAnsi="Times New Roman"/>
                <w:color w:val="000000" w:themeColor="text1"/>
              </w:rPr>
            </w:pPr>
            <w:r w:rsidRPr="00572664">
              <w:rPr>
                <w:rFonts w:ascii="Times New Roman"/>
                <w:color w:val="000000" w:themeColor="text1"/>
              </w:rPr>
              <w:t>計畫類別</w:t>
            </w:r>
          </w:p>
        </w:tc>
        <w:tc>
          <w:tcPr>
            <w:tcW w:w="1363" w:type="pct"/>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43496A" w:rsidRPr="00572664" w:rsidRDefault="0043496A" w:rsidP="003B0012">
            <w:pPr>
              <w:spacing w:line="360" w:lineRule="exact"/>
              <w:ind w:firstLine="0"/>
              <w:jc w:val="center"/>
              <w:cnfStyle w:val="100000000000"/>
              <w:rPr>
                <w:rFonts w:ascii="Times New Roman" w:hAnsi="Times New Roman"/>
                <w:color w:val="000000" w:themeColor="text1"/>
              </w:rPr>
            </w:pPr>
            <w:r w:rsidRPr="00572664">
              <w:rPr>
                <w:rFonts w:ascii="Times New Roman"/>
                <w:color w:val="000000" w:themeColor="text1"/>
              </w:rPr>
              <w:t>主要內容</w:t>
            </w:r>
          </w:p>
        </w:tc>
        <w:tc>
          <w:tcPr>
            <w:tcW w:w="2963" w:type="pct"/>
            <w:tcBorders>
              <w:top w:val="none" w:sz="0" w:space="0" w:color="auto"/>
              <w:left w:val="none" w:sz="0" w:space="0" w:color="auto"/>
              <w:bottom w:val="single" w:sz="8" w:space="0" w:color="31849B" w:themeColor="accent5" w:themeShade="BF"/>
              <w:right w:val="none" w:sz="0" w:space="0" w:color="auto"/>
            </w:tcBorders>
            <w:shd w:val="clear" w:color="auto" w:fill="DAEEF3" w:themeFill="accent5" w:themeFillTint="33"/>
            <w:tcMar>
              <w:left w:w="57" w:type="dxa"/>
              <w:right w:w="57" w:type="dxa"/>
            </w:tcMar>
            <w:vAlign w:val="center"/>
            <w:hideMark/>
          </w:tcPr>
          <w:p w:rsidR="0043496A" w:rsidRPr="00572664" w:rsidRDefault="0043496A" w:rsidP="003B0012">
            <w:pPr>
              <w:spacing w:line="360" w:lineRule="exact"/>
              <w:ind w:firstLine="0"/>
              <w:jc w:val="center"/>
              <w:cnfStyle w:val="100000000000"/>
              <w:rPr>
                <w:rFonts w:ascii="Times New Roman" w:hAnsi="Times New Roman"/>
                <w:color w:val="000000" w:themeColor="text1"/>
              </w:rPr>
            </w:pPr>
            <w:r w:rsidRPr="00572664">
              <w:rPr>
                <w:rFonts w:ascii="Times New Roman"/>
                <w:color w:val="000000" w:themeColor="text1"/>
              </w:rPr>
              <w:t>重點成果</w:t>
            </w:r>
          </w:p>
        </w:tc>
      </w:tr>
      <w:tr w:rsidR="0043496A" w:rsidRPr="00572664" w:rsidTr="00572664">
        <w:trPr>
          <w:cnfStyle w:val="000000100000"/>
          <w:jc w:val="center"/>
        </w:trPr>
        <w:tc>
          <w:tcPr>
            <w:cnfStyle w:val="001000000000"/>
            <w:tcW w:w="674" w:type="pct"/>
            <w:tcBorders>
              <w:bottom w:val="single" w:sz="8" w:space="0" w:color="31849B" w:themeColor="accent5" w:themeShade="BF"/>
            </w:tcBorders>
            <w:shd w:val="clear" w:color="auto" w:fill="auto"/>
            <w:tcMar>
              <w:left w:w="57" w:type="dxa"/>
              <w:right w:w="57" w:type="dxa"/>
            </w:tcMar>
            <w:hideMark/>
          </w:tcPr>
          <w:p w:rsidR="0043496A" w:rsidRPr="00572664" w:rsidRDefault="0043496A" w:rsidP="003B0012">
            <w:pPr>
              <w:spacing w:line="360" w:lineRule="exact"/>
              <w:ind w:firstLine="0"/>
              <w:rPr>
                <w:rFonts w:ascii="Times New Roman" w:hAnsi="Times New Roman"/>
                <w:color w:val="000000" w:themeColor="text1"/>
              </w:rPr>
            </w:pPr>
            <w:r w:rsidRPr="00572664">
              <w:rPr>
                <w:rFonts w:ascii="Times New Roman"/>
                <w:color w:val="000000" w:themeColor="text1"/>
              </w:rPr>
              <w:t>國土計畫</w:t>
            </w:r>
          </w:p>
        </w:tc>
        <w:tc>
          <w:tcPr>
            <w:tcW w:w="1363" w:type="pct"/>
            <w:tcBorders>
              <w:bottom w:val="single" w:sz="8" w:space="0" w:color="31849B" w:themeColor="accent5" w:themeShade="BF"/>
            </w:tcBorders>
            <w:shd w:val="clear" w:color="auto" w:fill="auto"/>
            <w:tcMar>
              <w:left w:w="57" w:type="dxa"/>
              <w:right w:w="57" w:type="dxa"/>
            </w:tcMar>
            <w:hideMark/>
          </w:tcPr>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辦理全縣鄉村地區整體規劃。</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因應國土計畫法延後上路，研擬本縣國土計畫通盤檢討。</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確保農變建制度與中央政策順利接軌。</w:t>
            </w:r>
          </w:p>
        </w:tc>
        <w:tc>
          <w:tcPr>
            <w:tcW w:w="2963" w:type="pct"/>
            <w:tcBorders>
              <w:bottom w:val="single" w:sz="8" w:space="0" w:color="31849B" w:themeColor="accent5" w:themeShade="BF"/>
            </w:tcBorders>
            <w:shd w:val="clear" w:color="auto" w:fill="auto"/>
            <w:tcMar>
              <w:left w:w="57" w:type="dxa"/>
              <w:right w:w="57" w:type="dxa"/>
            </w:tcMar>
            <w:hideMark/>
          </w:tcPr>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hAnsi="Times New Roman"/>
                <w:color w:val="000000" w:themeColor="text1"/>
              </w:rPr>
              <w:t>113</w:t>
            </w:r>
            <w:r w:rsidR="0043496A" w:rsidRPr="00572664">
              <w:rPr>
                <w:rFonts w:ascii="Times New Roman"/>
                <w:color w:val="000000" w:themeColor="text1"/>
              </w:rPr>
              <w:t>年：完成馬公市、湖西鄉期末報告備查。</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hAnsi="Times New Roman"/>
                <w:color w:val="000000" w:themeColor="text1"/>
              </w:rPr>
              <w:t>114</w:t>
            </w:r>
            <w:r w:rsidR="0043496A" w:rsidRPr="00572664">
              <w:rPr>
                <w:rFonts w:ascii="Times New Roman"/>
                <w:color w:val="000000" w:themeColor="text1"/>
              </w:rPr>
              <w:t>年：完成白沙鄉、西嶼鄉、望安鄉及七美鄉期末報告備查。</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hAnsi="Times New Roman"/>
                <w:color w:val="000000" w:themeColor="text1"/>
              </w:rPr>
              <w:t>116</w:t>
            </w:r>
            <w:r w:rsidR="0043496A" w:rsidRPr="00572664">
              <w:rPr>
                <w:rFonts w:ascii="Times New Roman"/>
                <w:color w:val="000000" w:themeColor="text1"/>
              </w:rPr>
              <w:t>年：預計配合中央辦理本縣國土計畫第一次通盤檢討。</w:t>
            </w:r>
          </w:p>
        </w:tc>
      </w:tr>
      <w:tr w:rsidR="0043496A" w:rsidRPr="00572664" w:rsidTr="00572664">
        <w:trPr>
          <w:jc w:val="center"/>
        </w:trPr>
        <w:tc>
          <w:tcPr>
            <w:cnfStyle w:val="001000000000"/>
            <w:tcW w:w="674" w:type="pct"/>
            <w:tcBorders>
              <w:bottom w:val="single" w:sz="8" w:space="0" w:color="31849B" w:themeColor="accent5" w:themeShade="BF"/>
            </w:tcBorders>
            <w:shd w:val="clear" w:color="auto" w:fill="DAEEF3" w:themeFill="accent5" w:themeFillTint="33"/>
            <w:tcMar>
              <w:left w:w="57" w:type="dxa"/>
              <w:right w:w="57" w:type="dxa"/>
            </w:tcMar>
            <w:hideMark/>
          </w:tcPr>
          <w:p w:rsidR="0043496A" w:rsidRPr="00572664" w:rsidRDefault="0043496A" w:rsidP="003B0012">
            <w:pPr>
              <w:spacing w:line="360" w:lineRule="exact"/>
              <w:ind w:firstLine="0"/>
              <w:rPr>
                <w:rFonts w:ascii="Times New Roman" w:hAnsi="Times New Roman"/>
                <w:color w:val="000000" w:themeColor="text1"/>
              </w:rPr>
            </w:pPr>
            <w:r w:rsidRPr="00572664">
              <w:rPr>
                <w:rFonts w:ascii="Times New Roman"/>
                <w:color w:val="000000" w:themeColor="text1"/>
              </w:rPr>
              <w:t>都市計畫</w:t>
            </w:r>
          </w:p>
        </w:tc>
        <w:tc>
          <w:tcPr>
            <w:tcW w:w="1363" w:type="pct"/>
            <w:tcBorders>
              <w:bottom w:val="single" w:sz="8" w:space="0" w:color="31849B" w:themeColor="accent5" w:themeShade="BF"/>
            </w:tcBorders>
            <w:shd w:val="clear" w:color="auto" w:fill="DAEEF3" w:themeFill="accent5" w:themeFillTint="33"/>
            <w:tcMar>
              <w:left w:w="57" w:type="dxa"/>
              <w:right w:w="57" w:type="dxa"/>
            </w:tcMar>
            <w:hideMark/>
          </w:tcPr>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推動通盤檢討、土地使用調整及公共設施活化。</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配合重大建設辦理都市計畫變更。</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提升土地使用效益與城市機能。</w:t>
            </w:r>
          </w:p>
        </w:tc>
        <w:tc>
          <w:tcPr>
            <w:tcW w:w="2963" w:type="pct"/>
            <w:tcBorders>
              <w:bottom w:val="single" w:sz="8" w:space="0" w:color="31849B" w:themeColor="accent5" w:themeShade="BF"/>
            </w:tcBorders>
            <w:shd w:val="clear" w:color="auto" w:fill="DAEEF3" w:themeFill="accent5" w:themeFillTint="33"/>
            <w:tcMar>
              <w:left w:w="57" w:type="dxa"/>
              <w:right w:w="57" w:type="dxa"/>
            </w:tcMar>
            <w:hideMark/>
          </w:tcPr>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白沙通梁地區：第五次通盤檢討已發布實施。</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馬公都市計畫：第四次通盤檢討持續審議中。</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鎖港細部計畫：已審竣，待市地重劃完成後發布。</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公共設施專案檢討：二崁、林投、白沙通梁及西嶼西台等計畫已公告實施。</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台電舊電廠變更案：取得</w:t>
            </w:r>
            <w:r w:rsidR="0043496A" w:rsidRPr="00572664">
              <w:rPr>
                <w:rFonts w:ascii="Times New Roman" w:hAnsi="Times New Roman"/>
                <w:color w:val="000000" w:themeColor="text1"/>
              </w:rPr>
              <w:t>2,117</w:t>
            </w:r>
            <w:r w:rsidR="0043496A" w:rsidRPr="00572664">
              <w:rPr>
                <w:rFonts w:ascii="Times New Roman"/>
                <w:color w:val="000000" w:themeColor="text1"/>
              </w:rPr>
              <w:t>㎡商業區及</w:t>
            </w:r>
            <w:r w:rsidR="0043496A" w:rsidRPr="00572664">
              <w:rPr>
                <w:rFonts w:ascii="Times New Roman" w:hAnsi="Times New Roman"/>
                <w:color w:val="000000" w:themeColor="text1"/>
              </w:rPr>
              <w:t>6,048</w:t>
            </w:r>
            <w:r w:rsidR="0043496A" w:rsidRPr="00572664">
              <w:rPr>
                <w:rFonts w:ascii="Times New Roman"/>
                <w:color w:val="000000" w:themeColor="text1"/>
              </w:rPr>
              <w:t>㎡公共設施用地，回饋價值約</w:t>
            </w:r>
            <w:r w:rsidR="0043496A" w:rsidRPr="00572664">
              <w:rPr>
                <w:rFonts w:ascii="Times New Roman" w:hAnsi="Times New Roman"/>
                <w:color w:val="000000" w:themeColor="text1"/>
              </w:rPr>
              <w:t xml:space="preserve"> 3.39</w:t>
            </w:r>
            <w:r w:rsidR="0043496A" w:rsidRPr="00572664">
              <w:rPr>
                <w:rFonts w:ascii="Times New Roman"/>
                <w:color w:val="000000" w:themeColor="text1"/>
              </w:rPr>
              <w:t>億元，為本縣歷來最高價值都市計畫變更案。</w:t>
            </w:r>
          </w:p>
          <w:p w:rsidR="0043496A" w:rsidRPr="00572664" w:rsidRDefault="00572664" w:rsidP="003B0012">
            <w:pPr>
              <w:spacing w:line="360" w:lineRule="exact"/>
              <w:ind w:left="216" w:hangingChars="90" w:hanging="216"/>
              <w:cnfStyle w:val="0000000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hAnsi="Times New Roman"/>
                <w:color w:val="000000" w:themeColor="text1"/>
              </w:rPr>
              <w:t>114</w:t>
            </w:r>
            <w:r w:rsidR="0043496A" w:rsidRPr="00572664">
              <w:rPr>
                <w:rFonts w:ascii="Times New Roman"/>
                <w:color w:val="000000" w:themeColor="text1"/>
              </w:rPr>
              <w:t>至</w:t>
            </w:r>
            <w:r w:rsidR="0043496A" w:rsidRPr="00572664">
              <w:rPr>
                <w:rFonts w:ascii="Times New Roman" w:hAnsi="Times New Roman"/>
                <w:color w:val="000000" w:themeColor="text1"/>
              </w:rPr>
              <w:t>115</w:t>
            </w:r>
            <w:r w:rsidR="0043496A" w:rsidRPr="00572664">
              <w:rPr>
                <w:rFonts w:ascii="Times New Roman"/>
                <w:color w:val="000000" w:themeColor="text1"/>
              </w:rPr>
              <w:t>年：完成「</w:t>
            </w:r>
            <w:r w:rsidR="0043496A" w:rsidRPr="00572664">
              <w:rPr>
                <w:rFonts w:ascii="Times New Roman" w:hAnsi="Times New Roman"/>
                <w:color w:val="000000" w:themeColor="text1"/>
              </w:rPr>
              <w:t>(</w:t>
            </w:r>
            <w:r w:rsidR="0043496A" w:rsidRPr="00572664">
              <w:rPr>
                <w:rFonts w:ascii="Times New Roman"/>
                <w:color w:val="000000" w:themeColor="text1"/>
              </w:rPr>
              <w:t>機關用地</w:t>
            </w:r>
            <w:r w:rsidR="0043496A" w:rsidRPr="00572664">
              <w:rPr>
                <w:rFonts w:ascii="Times New Roman" w:hAnsi="Times New Roman"/>
                <w:color w:val="000000" w:themeColor="text1"/>
              </w:rPr>
              <w:t>(</w:t>
            </w:r>
            <w:r w:rsidR="0043496A" w:rsidRPr="00572664">
              <w:rPr>
                <w:rFonts w:ascii="Times New Roman"/>
                <w:color w:val="000000" w:themeColor="text1"/>
              </w:rPr>
              <w:t>機</w:t>
            </w:r>
            <w:r w:rsidR="0043496A" w:rsidRPr="00572664">
              <w:rPr>
                <w:rFonts w:ascii="Times New Roman" w:hAnsi="Times New Roman"/>
                <w:color w:val="000000" w:themeColor="text1"/>
              </w:rPr>
              <w:t>1-8)</w:t>
            </w:r>
            <w:r w:rsidR="0043496A" w:rsidRPr="00572664">
              <w:rPr>
                <w:rFonts w:ascii="Times New Roman"/>
                <w:color w:val="000000" w:themeColor="text1"/>
              </w:rPr>
              <w:t>土地使用分區管制要點</w:t>
            </w:r>
            <w:r w:rsidR="0043496A" w:rsidRPr="00572664">
              <w:rPr>
                <w:rFonts w:ascii="Times New Roman" w:hAnsi="Times New Roman"/>
                <w:color w:val="000000" w:themeColor="text1"/>
              </w:rPr>
              <w:t>)</w:t>
            </w:r>
            <w:r w:rsidR="0043496A" w:rsidRPr="00572664">
              <w:rPr>
                <w:rFonts w:ascii="Times New Roman"/>
                <w:color w:val="000000" w:themeColor="text1"/>
              </w:rPr>
              <w:t>案」、「</w:t>
            </w:r>
            <w:r w:rsidR="0043496A" w:rsidRPr="00572664">
              <w:rPr>
                <w:rFonts w:ascii="Times New Roman" w:hAnsi="Times New Roman"/>
                <w:color w:val="000000" w:themeColor="text1"/>
              </w:rPr>
              <w:t>(</w:t>
            </w:r>
            <w:r w:rsidR="0043496A" w:rsidRPr="00572664">
              <w:rPr>
                <w:rFonts w:ascii="Times New Roman"/>
                <w:color w:val="000000" w:themeColor="text1"/>
              </w:rPr>
              <w:t>零售市場用地</w:t>
            </w:r>
            <w:r w:rsidR="0043496A" w:rsidRPr="00572664">
              <w:rPr>
                <w:rFonts w:ascii="Times New Roman" w:hAnsi="Times New Roman"/>
                <w:color w:val="000000" w:themeColor="text1"/>
              </w:rPr>
              <w:t>(</w:t>
            </w:r>
            <w:r w:rsidR="0043496A" w:rsidRPr="00572664">
              <w:rPr>
                <w:rFonts w:ascii="Times New Roman"/>
                <w:color w:val="000000" w:themeColor="text1"/>
              </w:rPr>
              <w:t>市</w:t>
            </w:r>
            <w:r w:rsidR="0043496A" w:rsidRPr="00572664">
              <w:rPr>
                <w:rFonts w:ascii="Times New Roman" w:hAnsi="Times New Roman"/>
                <w:color w:val="000000" w:themeColor="text1"/>
              </w:rPr>
              <w:t>A-1)</w:t>
            </w:r>
            <w:r w:rsidR="0043496A" w:rsidRPr="00572664">
              <w:rPr>
                <w:rFonts w:ascii="Times New Roman"/>
                <w:color w:val="000000" w:themeColor="text1"/>
              </w:rPr>
              <w:t>為停車場用地</w:t>
            </w:r>
            <w:r w:rsidR="0043496A" w:rsidRPr="00572664">
              <w:rPr>
                <w:rFonts w:ascii="Times New Roman" w:hAnsi="Times New Roman"/>
                <w:color w:val="000000" w:themeColor="text1"/>
              </w:rPr>
              <w:t>(</w:t>
            </w:r>
            <w:r w:rsidR="0043496A" w:rsidRPr="00572664">
              <w:rPr>
                <w:rFonts w:ascii="Times New Roman"/>
                <w:color w:val="000000" w:themeColor="text1"/>
              </w:rPr>
              <w:t>停</w:t>
            </w:r>
            <w:r w:rsidR="0043496A" w:rsidRPr="00572664">
              <w:rPr>
                <w:rFonts w:ascii="Times New Roman" w:hAnsi="Times New Roman"/>
                <w:color w:val="000000" w:themeColor="text1"/>
              </w:rPr>
              <w:t>2))</w:t>
            </w:r>
            <w:r w:rsidR="0043496A" w:rsidRPr="00572664">
              <w:rPr>
                <w:rFonts w:ascii="Times New Roman"/>
                <w:color w:val="000000" w:themeColor="text1"/>
              </w:rPr>
              <w:t>」、「</w:t>
            </w:r>
            <w:r w:rsidR="0043496A" w:rsidRPr="00572664">
              <w:rPr>
                <w:rFonts w:ascii="Times New Roman" w:hAnsi="Times New Roman"/>
                <w:color w:val="000000" w:themeColor="text1"/>
              </w:rPr>
              <w:t>(</w:t>
            </w:r>
            <w:r w:rsidR="0043496A" w:rsidRPr="00572664">
              <w:rPr>
                <w:rFonts w:ascii="Times New Roman"/>
                <w:color w:val="000000" w:themeColor="text1"/>
              </w:rPr>
              <w:t>體育場用地「體</w:t>
            </w:r>
            <w:r w:rsidR="0043496A" w:rsidRPr="00572664">
              <w:rPr>
                <w:rFonts w:ascii="Times New Roman" w:hAnsi="Times New Roman"/>
                <w:color w:val="000000" w:themeColor="text1"/>
              </w:rPr>
              <w:lastRenderedPageBreak/>
              <w:t>2</w:t>
            </w:r>
            <w:r w:rsidR="0043496A" w:rsidRPr="00572664">
              <w:rPr>
                <w:rFonts w:ascii="Times New Roman"/>
                <w:color w:val="000000" w:themeColor="text1"/>
              </w:rPr>
              <w:t>」為機關用地，機關用地及乙種工業區為體育場用地</w:t>
            </w:r>
            <w:r w:rsidR="0043496A" w:rsidRPr="00572664">
              <w:rPr>
                <w:rFonts w:ascii="Times New Roman" w:hAnsi="Times New Roman"/>
                <w:color w:val="000000" w:themeColor="text1"/>
              </w:rPr>
              <w:t>)</w:t>
            </w:r>
            <w:r w:rsidR="0043496A" w:rsidRPr="00572664">
              <w:rPr>
                <w:rFonts w:ascii="Times New Roman"/>
                <w:color w:val="000000" w:themeColor="text1"/>
              </w:rPr>
              <w:t>案</w:t>
            </w:r>
            <w:r w:rsidR="0043496A" w:rsidRPr="00572664">
              <w:rPr>
                <w:rFonts w:ascii="Times New Roman" w:hAnsi="Times New Roman"/>
                <w:color w:val="000000" w:themeColor="text1"/>
              </w:rPr>
              <w:t>(</w:t>
            </w:r>
            <w:r w:rsidR="0043496A" w:rsidRPr="00572664">
              <w:rPr>
                <w:rFonts w:ascii="Times New Roman"/>
                <w:color w:val="000000" w:themeColor="text1"/>
              </w:rPr>
              <w:t>配合縣政大樓新建案</w:t>
            </w:r>
            <w:r w:rsidR="0043496A" w:rsidRPr="00572664">
              <w:rPr>
                <w:rFonts w:ascii="Times New Roman" w:hAnsi="Times New Roman"/>
                <w:color w:val="000000" w:themeColor="text1"/>
              </w:rPr>
              <w:t>)</w:t>
            </w:r>
            <w:r w:rsidR="0043496A" w:rsidRPr="00572664">
              <w:rPr>
                <w:rFonts w:ascii="Times New Roman"/>
                <w:color w:val="000000" w:themeColor="text1"/>
              </w:rPr>
              <w:t>」等，變更發布實施。</w:t>
            </w:r>
          </w:p>
        </w:tc>
      </w:tr>
      <w:tr w:rsidR="0043496A" w:rsidRPr="00572664" w:rsidTr="00572664">
        <w:trPr>
          <w:cnfStyle w:val="000000100000"/>
          <w:jc w:val="center"/>
        </w:trPr>
        <w:tc>
          <w:tcPr>
            <w:cnfStyle w:val="001000000000"/>
            <w:tcW w:w="674" w:type="pct"/>
            <w:shd w:val="clear" w:color="auto" w:fill="auto"/>
            <w:tcMar>
              <w:left w:w="57" w:type="dxa"/>
              <w:right w:w="57" w:type="dxa"/>
            </w:tcMar>
            <w:hideMark/>
          </w:tcPr>
          <w:p w:rsidR="0043496A" w:rsidRPr="00572664" w:rsidRDefault="0043496A" w:rsidP="003B0012">
            <w:pPr>
              <w:spacing w:line="360" w:lineRule="exact"/>
              <w:ind w:firstLine="0"/>
              <w:rPr>
                <w:rFonts w:ascii="Times New Roman" w:hAnsi="Times New Roman"/>
                <w:color w:val="000000" w:themeColor="text1"/>
              </w:rPr>
            </w:pPr>
            <w:r w:rsidRPr="00572664">
              <w:rPr>
                <w:rFonts w:ascii="Times New Roman"/>
                <w:color w:val="000000" w:themeColor="text1"/>
              </w:rPr>
              <w:lastRenderedPageBreak/>
              <w:t>光榮</w:t>
            </w:r>
            <w:r w:rsidRPr="00572664">
              <w:rPr>
                <w:rFonts w:ascii="Times New Roman" w:hAnsi="Times New Roman"/>
                <w:color w:val="000000" w:themeColor="text1"/>
              </w:rPr>
              <w:t>(</w:t>
            </w:r>
            <w:r w:rsidRPr="00572664">
              <w:rPr>
                <w:rFonts w:ascii="Times New Roman"/>
                <w:color w:val="000000" w:themeColor="text1"/>
              </w:rPr>
              <w:t>公五、公六</w:t>
            </w:r>
            <w:r w:rsidRPr="00572664">
              <w:rPr>
                <w:rFonts w:ascii="Times New Roman" w:hAnsi="Times New Roman"/>
                <w:color w:val="000000" w:themeColor="text1"/>
              </w:rPr>
              <w:t>)</w:t>
            </w:r>
            <w:r w:rsidRPr="00572664">
              <w:rPr>
                <w:rFonts w:ascii="Times New Roman"/>
                <w:color w:val="000000" w:themeColor="text1"/>
              </w:rPr>
              <w:t>區段徵收開發</w:t>
            </w:r>
          </w:p>
        </w:tc>
        <w:tc>
          <w:tcPr>
            <w:tcW w:w="1363" w:type="pct"/>
            <w:shd w:val="clear" w:color="auto" w:fill="auto"/>
            <w:tcMar>
              <w:left w:w="57" w:type="dxa"/>
              <w:right w:w="57" w:type="dxa"/>
            </w:tcMar>
            <w:hideMark/>
          </w:tcPr>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活化長期保留之公共設施用地。</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提供住宅、綠地、停車場及道路等公共設施。</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透過土地標售與地上權招商，逐步回收開發成本。</w:t>
            </w:r>
          </w:p>
        </w:tc>
        <w:tc>
          <w:tcPr>
            <w:tcW w:w="2963" w:type="pct"/>
            <w:shd w:val="clear" w:color="auto" w:fill="auto"/>
            <w:tcMar>
              <w:left w:w="57" w:type="dxa"/>
              <w:right w:w="57" w:type="dxa"/>
            </w:tcMar>
            <w:hideMark/>
          </w:tcPr>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開發面積：約</w:t>
            </w:r>
            <w:r w:rsidR="0043496A" w:rsidRPr="00572664">
              <w:rPr>
                <w:rFonts w:ascii="Times New Roman" w:hAnsi="Times New Roman"/>
                <w:color w:val="000000" w:themeColor="text1"/>
              </w:rPr>
              <w:t>6.36</w:t>
            </w:r>
            <w:r w:rsidR="0043496A" w:rsidRPr="00572664">
              <w:rPr>
                <w:rFonts w:ascii="Times New Roman"/>
                <w:color w:val="000000" w:themeColor="text1"/>
              </w:rPr>
              <w:t>公頃。</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公共設施：約</w:t>
            </w:r>
            <w:r w:rsidR="0043496A" w:rsidRPr="00572664">
              <w:rPr>
                <w:rFonts w:ascii="Times New Roman" w:hAnsi="Times New Roman"/>
                <w:color w:val="000000" w:themeColor="text1"/>
              </w:rPr>
              <w:t>3.07</w:t>
            </w:r>
            <w:r w:rsidR="0043496A" w:rsidRPr="00572664">
              <w:rPr>
                <w:rFonts w:ascii="Times New Roman"/>
                <w:color w:val="000000" w:themeColor="text1"/>
              </w:rPr>
              <w:t>公頃。</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住宅用地：約</w:t>
            </w:r>
            <w:r w:rsidR="0043496A" w:rsidRPr="00572664">
              <w:rPr>
                <w:rFonts w:ascii="Times New Roman" w:hAnsi="Times New Roman"/>
                <w:color w:val="000000" w:themeColor="text1"/>
              </w:rPr>
              <w:t>3.29</w:t>
            </w:r>
            <w:r w:rsidR="0043496A" w:rsidRPr="00572664">
              <w:rPr>
                <w:rFonts w:ascii="Times New Roman"/>
                <w:color w:val="000000" w:themeColor="text1"/>
              </w:rPr>
              <w:t>公頃。</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hAnsi="Times New Roman"/>
                <w:color w:val="000000" w:themeColor="text1"/>
              </w:rPr>
              <w:t>111</w:t>
            </w:r>
            <w:r w:rsidR="0043496A" w:rsidRPr="00572664">
              <w:rPr>
                <w:rFonts w:ascii="Times New Roman"/>
                <w:color w:val="000000" w:themeColor="text1"/>
              </w:rPr>
              <w:t>年：完成公共工程建設及土地點交。</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截至目前：已辦理</w:t>
            </w:r>
            <w:r w:rsidR="0043496A" w:rsidRPr="00572664">
              <w:rPr>
                <w:rFonts w:ascii="Times New Roman" w:hAnsi="Times New Roman"/>
                <w:color w:val="000000" w:themeColor="text1"/>
              </w:rPr>
              <w:t>8</w:t>
            </w:r>
            <w:r w:rsidR="0043496A" w:rsidRPr="00572664">
              <w:rPr>
                <w:rFonts w:ascii="Times New Roman"/>
                <w:color w:val="000000" w:themeColor="text1"/>
              </w:rPr>
              <w:t>次土地標售，標脫</w:t>
            </w:r>
            <w:r w:rsidR="0043496A" w:rsidRPr="00572664">
              <w:rPr>
                <w:rFonts w:ascii="Times New Roman" w:hAnsi="Times New Roman"/>
                <w:color w:val="000000" w:themeColor="text1"/>
              </w:rPr>
              <w:t>31</w:t>
            </w:r>
            <w:r w:rsidR="0043496A" w:rsidRPr="00572664">
              <w:rPr>
                <w:rFonts w:ascii="Times New Roman"/>
                <w:color w:val="000000" w:themeColor="text1"/>
              </w:rPr>
              <w:t>筆、約</w:t>
            </w:r>
            <w:r w:rsidR="0043496A" w:rsidRPr="00572664">
              <w:rPr>
                <w:rFonts w:ascii="Times New Roman" w:hAnsi="Times New Roman"/>
                <w:color w:val="000000" w:themeColor="text1"/>
              </w:rPr>
              <w:t>0.55</w:t>
            </w:r>
            <w:r w:rsidR="0043496A" w:rsidRPr="00572664">
              <w:rPr>
                <w:rFonts w:ascii="Times New Roman"/>
                <w:color w:val="000000" w:themeColor="text1"/>
              </w:rPr>
              <w:t>公頃，收入約</w:t>
            </w:r>
            <w:r w:rsidR="0043496A" w:rsidRPr="00572664">
              <w:rPr>
                <w:rFonts w:ascii="Times New Roman" w:hAnsi="Times New Roman"/>
                <w:color w:val="000000" w:themeColor="text1"/>
              </w:rPr>
              <w:t>3</w:t>
            </w:r>
            <w:r w:rsidR="0043496A" w:rsidRPr="00572664">
              <w:rPr>
                <w:rFonts w:ascii="Times New Roman"/>
                <w:color w:val="000000" w:themeColor="text1"/>
              </w:rPr>
              <w:t>億</w:t>
            </w:r>
            <w:r w:rsidR="0043496A" w:rsidRPr="00572664">
              <w:rPr>
                <w:rFonts w:ascii="Times New Roman" w:hAnsi="Times New Roman"/>
                <w:color w:val="000000" w:themeColor="text1"/>
              </w:rPr>
              <w:t>7,453</w:t>
            </w:r>
            <w:r w:rsidR="0043496A" w:rsidRPr="00572664">
              <w:rPr>
                <w:rFonts w:ascii="Times New Roman"/>
                <w:color w:val="000000" w:themeColor="text1"/>
              </w:rPr>
              <w:t>萬元。</w:t>
            </w:r>
          </w:p>
          <w:p w:rsidR="0043496A" w:rsidRPr="00572664" w:rsidRDefault="00572664" w:rsidP="003B0012">
            <w:pPr>
              <w:spacing w:line="360" w:lineRule="exact"/>
              <w:ind w:left="216" w:hangingChars="90" w:hanging="216"/>
              <w:cnfStyle w:val="000000100000"/>
              <w:rPr>
                <w:rFonts w:ascii="Times New Roman" w:hAnsi="Times New Roman"/>
                <w:color w:val="000000" w:themeColor="text1"/>
              </w:rPr>
            </w:pPr>
            <w:r>
              <w:rPr>
                <w:rFonts w:ascii="Times New Roman"/>
                <w:color w:val="000000" w:themeColor="text1"/>
              </w:rPr>
              <w:sym w:font="Wingdings" w:char="F0D8"/>
            </w:r>
            <w:r w:rsidR="0043496A" w:rsidRPr="00572664">
              <w:rPr>
                <w:rFonts w:ascii="Times New Roman"/>
                <w:color w:val="000000" w:themeColor="text1"/>
              </w:rPr>
              <w:t>後續：持續辦理公開標售及地上權招商，帶動區域發展。</w:t>
            </w:r>
          </w:p>
        </w:tc>
      </w:tr>
    </w:tbl>
    <w:p w:rsidR="0043496A" w:rsidRPr="00752915" w:rsidRDefault="0043496A" w:rsidP="003B0012">
      <w:pPr>
        <w:pStyle w:val="1f6"/>
      </w:pPr>
      <w:r w:rsidRPr="00752915">
        <w:rPr>
          <w:rFonts w:hint="eastAsia"/>
        </w:rPr>
        <w:t>(2)</w:t>
      </w:r>
      <w:r w:rsidR="00572664">
        <w:tab/>
      </w:r>
      <w:r w:rsidRPr="00752915">
        <w:rPr>
          <w:rFonts w:hint="eastAsia"/>
        </w:rPr>
        <w:t>都市更新大變身，聯合開發促成縣地轉型</w:t>
      </w:r>
      <w:r w:rsidR="00572664">
        <w:br/>
      </w:r>
      <w:r w:rsidRPr="00752915">
        <w:t>本府積極推動第三漁港暨馬公市公所周邊公有土地、司法新村周邊地區及中央合署辦公等都市更新計畫，透過都市計畫變更、跨區整體開發及與中央機關合作，活化低度利用的公有土地，改善老舊建築與都市景觀，提升土地使用效益與城市機能。其中，第三漁港暨馬公市公所周邊都市計畫變更已於</w:t>
      </w:r>
      <w:r w:rsidRPr="00752915">
        <w:t>115</w:t>
      </w:r>
      <w:r w:rsidRPr="00752915">
        <w:t>年</w:t>
      </w:r>
      <w:r w:rsidRPr="00752915">
        <w:t>4</w:t>
      </w:r>
      <w:r w:rsidRPr="00752915">
        <w:t>月</w:t>
      </w:r>
      <w:r w:rsidRPr="00752915">
        <w:t>23</w:t>
      </w:r>
      <w:r w:rsidRPr="00752915">
        <w:t>日發布實施；</w:t>
      </w:r>
      <w:r w:rsidRPr="00752915">
        <w:rPr>
          <w:rFonts w:hint="eastAsia"/>
        </w:rPr>
        <w:t>司法新村案則擴大更新範圍，整合國有與縣有土地，提升開發可行性並計畫興建中央合署辦公廳舍及協助法院、檢察署宿舍遷建；另與財政部國有財產署、內政部國土管理署及國家住宅及都市更新中心合作研議公辦都更開發方案，未來本府分回之房地得規劃作為社會住宅、青銀共居宅及職務宿舍等公共設施使用。透過整體規劃與跨機關協力，打造兼具居住、行政服務與產業發展功能的宜居城市新核心。</w:t>
      </w:r>
    </w:p>
    <w:p w:rsidR="0043496A" w:rsidRPr="00752915" w:rsidRDefault="0043496A" w:rsidP="003B0012">
      <w:pPr>
        <w:pStyle w:val="1f5"/>
      </w:pPr>
      <w:r w:rsidRPr="00752915">
        <w:rPr>
          <w:rFonts w:hint="eastAsia"/>
        </w:rPr>
        <w:t>2.</w:t>
      </w:r>
      <w:r w:rsidR="00572664">
        <w:tab/>
      </w:r>
      <w:r w:rsidRPr="00752915">
        <w:rPr>
          <w:rFonts w:hint="eastAsia"/>
        </w:rPr>
        <w:t>縣有土地活化</w:t>
      </w:r>
      <w:r w:rsidR="00572664">
        <w:br/>
      </w:r>
      <w:r w:rsidRPr="00752915">
        <w:t>本府透過促參、設定地上權及公開標租等多元方式，引進優質民間投資，活化土地利用效益、創造就業機會並挹注縣庫財源。目前與馬公市公所合作辦理馬公段市有及縣有土地聯合開發案</w:t>
      </w:r>
      <w:r w:rsidRPr="00752915">
        <w:rPr>
          <w:rFonts w:hint="eastAsia"/>
        </w:rPr>
        <w:t>(</w:t>
      </w:r>
      <w:r w:rsidRPr="00752915">
        <w:rPr>
          <w:rFonts w:hint="eastAsia"/>
        </w:rPr>
        <w:t>馬公段</w:t>
      </w:r>
      <w:r w:rsidRPr="00752915">
        <w:rPr>
          <w:rFonts w:hint="eastAsia"/>
        </w:rPr>
        <w:t>51</w:t>
      </w:r>
      <w:r w:rsidRPr="00752915">
        <w:rPr>
          <w:rFonts w:hint="eastAsia"/>
        </w:rPr>
        <w:t>地號等市有土地與同段</w:t>
      </w:r>
      <w:r w:rsidRPr="00752915">
        <w:rPr>
          <w:rFonts w:hint="eastAsia"/>
        </w:rPr>
        <w:t>54</w:t>
      </w:r>
      <w:r w:rsidRPr="00752915">
        <w:rPr>
          <w:rFonts w:hint="eastAsia"/>
        </w:rPr>
        <w:t>地號等縣有土地公開招標設定地上權案</w:t>
      </w:r>
      <w:r w:rsidRPr="00752915">
        <w:rPr>
          <w:rFonts w:hint="eastAsia"/>
        </w:rPr>
        <w:t>)</w:t>
      </w:r>
      <w:r w:rsidRPr="00752915">
        <w:t>，基地面積約</w:t>
      </w:r>
      <w:r w:rsidRPr="00752915">
        <w:t>2,256</w:t>
      </w:r>
      <w:r w:rsidRPr="00752915">
        <w:t>平方公尺，規劃以公開招標設定</w:t>
      </w:r>
      <w:r w:rsidRPr="00752915">
        <w:t>70</w:t>
      </w:r>
      <w:r w:rsidRPr="00752915">
        <w:t>年地上</w:t>
      </w:r>
      <w:r w:rsidRPr="00752915">
        <w:lastRenderedPageBreak/>
        <w:t>權方式開發，並結合社區活動中心興建需求。未來完成招商後，除可活絡地方經濟與完善公共服務機能外，亦能強化跨機關合作，達成土地活化、民間參與及開源增收等多重效益。</w:t>
      </w:r>
    </w:p>
    <w:p w:rsidR="0043496A" w:rsidRPr="00752915" w:rsidRDefault="0043496A" w:rsidP="003B0012">
      <w:pPr>
        <w:pStyle w:val="afffff7"/>
        <w:ind w:left="936" w:hanging="456"/>
      </w:pPr>
      <w:r w:rsidRPr="00752915">
        <w:rPr>
          <w:rFonts w:hint="eastAsia"/>
        </w:rPr>
        <w:t>(</w:t>
      </w:r>
      <w:r w:rsidRPr="00752915">
        <w:rPr>
          <w:rFonts w:hint="eastAsia"/>
        </w:rPr>
        <w:t>三</w:t>
      </w:r>
      <w:r w:rsidRPr="00752915">
        <w:rPr>
          <w:rFonts w:hint="eastAsia"/>
        </w:rPr>
        <w:t>)</w:t>
      </w:r>
      <w:r w:rsidR="00572664">
        <w:rPr>
          <w:rFonts w:hint="eastAsia"/>
        </w:rPr>
        <w:tab/>
      </w:r>
      <w:r w:rsidRPr="00752915">
        <w:rPr>
          <w:rFonts w:hint="eastAsia"/>
        </w:rPr>
        <w:t>強化招商引資，促參推動在地建設</w:t>
      </w:r>
    </w:p>
    <w:p w:rsidR="0043496A" w:rsidRPr="00752915" w:rsidRDefault="0043496A" w:rsidP="003B0012">
      <w:pPr>
        <w:pStyle w:val="1f5"/>
      </w:pPr>
      <w:r w:rsidRPr="00752915">
        <w:t>1.</w:t>
      </w:r>
      <w:r w:rsidR="00572664">
        <w:rPr>
          <w:rFonts w:hint="eastAsia"/>
        </w:rPr>
        <w:tab/>
      </w:r>
      <w:r w:rsidRPr="00752915">
        <w:t>莒光西營區開發案</w:t>
      </w:r>
      <w:r w:rsidR="00404EAE">
        <w:rPr>
          <w:rFonts w:hint="eastAsia"/>
        </w:rPr>
        <w:br/>
      </w:r>
      <w:r w:rsidRPr="00752915">
        <w:t>為推動澎防部莒光營區遷建計畫，於</w:t>
      </w:r>
      <w:r w:rsidRPr="00752915">
        <w:t>102</w:t>
      </w:r>
      <w:r w:rsidRPr="00752915">
        <w:t>至</w:t>
      </w:r>
      <w:r w:rsidRPr="00752915">
        <w:t>103</w:t>
      </w:r>
      <w:r w:rsidRPr="00752915">
        <w:t>年間辦理</w:t>
      </w:r>
      <w:r w:rsidRPr="00752915">
        <w:t>3</w:t>
      </w:r>
      <w:r w:rsidRPr="00752915">
        <w:t>次土地協調價購，取得東衛段等</w:t>
      </w:r>
      <w:r w:rsidRPr="00752915">
        <w:t>179</w:t>
      </w:r>
      <w:r w:rsidRPr="00752915">
        <w:t>筆土地並移轉登記予國防部軍備局；惟因遷建計畫中止，爰積極辦理土地取回作業，已於</w:t>
      </w:r>
      <w:r w:rsidRPr="00752915">
        <w:t>114</w:t>
      </w:r>
      <w:r w:rsidRPr="00752915">
        <w:t>年</w:t>
      </w:r>
      <w:r w:rsidRPr="00752915">
        <w:t>8</w:t>
      </w:r>
      <w:r w:rsidRPr="00752915">
        <w:t>月</w:t>
      </w:r>
      <w:r w:rsidRPr="00752915">
        <w:t>26</w:t>
      </w:r>
      <w:r w:rsidRPr="00752915">
        <w:t>日完成拱北營區約</w:t>
      </w:r>
      <w:r w:rsidRPr="00752915">
        <w:t>17.1</w:t>
      </w:r>
      <w:r w:rsidRPr="00752915">
        <w:t>公頃、</w:t>
      </w:r>
      <w:r w:rsidRPr="00752915">
        <w:t>115</w:t>
      </w:r>
      <w:r w:rsidRPr="00752915">
        <w:t>年</w:t>
      </w:r>
      <w:r w:rsidRPr="00752915">
        <w:t>3</w:t>
      </w:r>
      <w:r w:rsidRPr="00752915">
        <w:t>月</w:t>
      </w:r>
      <w:r w:rsidRPr="00752915">
        <w:t>4</w:t>
      </w:r>
      <w:r w:rsidRPr="00752915">
        <w:t>日完成西營區約</w:t>
      </w:r>
      <w:r w:rsidRPr="00752915">
        <w:t>3.4</w:t>
      </w:r>
      <w:r w:rsidRPr="00752915">
        <w:t>公頃土地產權變更登記由本府管理。後續將依有償及無償撥用程序分</w:t>
      </w:r>
      <w:r w:rsidRPr="00752915">
        <w:t>8</w:t>
      </w:r>
      <w:r w:rsidRPr="00752915">
        <w:t>年辦理土地款撥付，並同步委託專業團隊進行上位計畫研究，逐步活化公有土地資源並帶動地方發展。</w:t>
      </w:r>
    </w:p>
    <w:p w:rsidR="0043496A" w:rsidRPr="00752915" w:rsidRDefault="0043496A" w:rsidP="003B0012">
      <w:pPr>
        <w:pStyle w:val="1f5"/>
      </w:pPr>
      <w:r w:rsidRPr="00752915">
        <w:rPr>
          <w:rFonts w:hint="eastAsia"/>
        </w:rPr>
        <w:t>2.</w:t>
      </w:r>
      <w:r w:rsidR="00404EAE">
        <w:rPr>
          <w:rFonts w:hint="eastAsia"/>
        </w:rPr>
        <w:tab/>
      </w:r>
      <w:r w:rsidRPr="00752915">
        <w:rPr>
          <w:rFonts w:hint="eastAsia"/>
        </w:rPr>
        <w:t>龍門智慧科技產業園區</w:t>
      </w:r>
      <w:r w:rsidR="00404EAE">
        <w:br/>
      </w:r>
      <w:r w:rsidRPr="00752915">
        <w:t>本府為帶動地方產業升級與經濟發展，選定湖西鄉原龍門訓練場作為基地打造一座屬於本縣的智慧產業園區。總面積約</w:t>
      </w:r>
      <w:r w:rsidRPr="00752915">
        <w:t xml:space="preserve"> 9.52</w:t>
      </w:r>
      <w:r w:rsidRPr="00752915">
        <w:t>公頃，獲經濟部核定總經費</w:t>
      </w:r>
      <w:r w:rsidRPr="00752915">
        <w:t xml:space="preserve"> 1,760</w:t>
      </w:r>
      <w:r w:rsidRPr="00752915">
        <w:t>萬元，於</w:t>
      </w:r>
      <w:r w:rsidRPr="00752915">
        <w:t>113</w:t>
      </w:r>
      <w:r w:rsidRPr="00752915">
        <w:t>年</w:t>
      </w:r>
      <w:r w:rsidRPr="00752915">
        <w:t>8</w:t>
      </w:r>
      <w:r w:rsidRPr="00752915">
        <w:t>月</w:t>
      </w:r>
      <w:r w:rsidRPr="00752915">
        <w:t>14</w:t>
      </w:r>
      <w:r w:rsidRPr="00752915">
        <w:t>日完成開發計畫核定，同年</w:t>
      </w:r>
      <w:r w:rsidRPr="00752915">
        <w:t>11</w:t>
      </w:r>
      <w:r w:rsidRPr="00752915">
        <w:t>月</w:t>
      </w:r>
      <w:r w:rsidRPr="00752915">
        <w:t>6</w:t>
      </w:r>
      <w:r w:rsidRPr="00752915">
        <w:t>日獲經濟部產業園區管理局同意可行性規劃備查，並取得國防部軍備局及財政部國有財產署同意使用，完成園區申設報編。目前正辦理地上物查估及複估等作業，後續將進行土地變更編定、專案讓售及招商開發，期能活化閒置營區、吸引優質企業進駐，建構兼具產業發展與公共服務功能的智慧產業聚落。</w:t>
      </w:r>
      <w:bookmarkStart w:id="0" w:name="_GoBack"/>
      <w:bookmarkEnd w:id="0"/>
    </w:p>
    <w:p w:rsidR="0043496A" w:rsidRPr="00752915" w:rsidRDefault="00404EAE" w:rsidP="00404EAE">
      <w:pPr>
        <w:spacing w:line="240" w:lineRule="auto"/>
        <w:ind w:firstLine="0"/>
      </w:pPr>
      <w:r>
        <w:rPr>
          <w:noProof/>
        </w:rPr>
        <w:drawing>
          <wp:anchor distT="0" distB="0" distL="114300" distR="114300" simplePos="0" relativeHeight="251689472" behindDoc="0" locked="0" layoutInCell="1" allowOverlap="1">
            <wp:simplePos x="0" y="0"/>
            <wp:positionH relativeFrom="column">
              <wp:posOffset>3815959</wp:posOffset>
            </wp:positionH>
            <wp:positionV relativeFrom="paragraph">
              <wp:posOffset>978451</wp:posOffset>
            </wp:positionV>
            <wp:extent cx="654190" cy="276330"/>
            <wp:effectExtent l="19050" t="0" r="0" b="0"/>
            <wp:wrapNone/>
            <wp:docPr id="7" name="圖片 8" descr="D:\user\1788750735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1788750735590.jpg"/>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4190" cy="276330"/>
                    </a:xfrm>
                    <a:prstGeom prst="rect">
                      <a:avLst/>
                    </a:prstGeom>
                    <a:noFill/>
                    <a:ln>
                      <a:noFill/>
                    </a:ln>
                  </pic:spPr>
                </pic:pic>
              </a:graphicData>
            </a:graphic>
          </wp:anchor>
        </w:drawing>
      </w:r>
      <w:r w:rsidR="0043496A" w:rsidRPr="00404EAE">
        <w:rPr>
          <w:noProof/>
        </w:rPr>
        <w:drawing>
          <wp:inline distT="0" distB="0" distL="0" distR="0">
            <wp:extent cx="5065014" cy="2574950"/>
            <wp:effectExtent l="19050" t="0" r="2286" b="0"/>
            <wp:docPr id="1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2026年8月12日 下午12_43_55.png"/>
                    <pic:cNvPicPr/>
                  </pic:nvPicPr>
                  <pic:blipFill rotWithShape="1">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054"/>
                    <a:stretch/>
                  </pic:blipFill>
                  <pic:spPr bwMode="auto">
                    <a:xfrm>
                      <a:off x="0" y="0"/>
                      <a:ext cx="5075919" cy="258049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3496A" w:rsidRPr="00752915" w:rsidRDefault="0043496A" w:rsidP="003B0012">
      <w:pPr>
        <w:pStyle w:val="1f5"/>
      </w:pPr>
      <w:r w:rsidRPr="00752915">
        <w:lastRenderedPageBreak/>
        <w:t>3.</w:t>
      </w:r>
      <w:r w:rsidR="00404EAE">
        <w:rPr>
          <w:rFonts w:hint="eastAsia"/>
        </w:rPr>
        <w:tab/>
      </w:r>
      <w:r w:rsidRPr="00752915">
        <w:t>公私協力活絡地方經濟</w:t>
      </w:r>
      <w:r w:rsidR="00404EAE">
        <w:rPr>
          <w:rFonts w:hint="eastAsia"/>
        </w:rPr>
        <w:br/>
      </w:r>
      <w:r w:rsidRPr="00752915">
        <w:t>本府推動停車建設與港區開發，透過</w:t>
      </w:r>
      <w:r w:rsidRPr="00752915">
        <w:t>BOT</w:t>
      </w:r>
      <w:r w:rsidRPr="00752915">
        <w:t>及民間參與公共建設方式，提升交通服務、活化閒置土地並帶動地方經濟。其中由民間以自提</w:t>
      </w:r>
      <w:r w:rsidRPr="00752915">
        <w:t>BOT</w:t>
      </w:r>
      <w:r w:rsidRPr="00752915">
        <w:t>方式興建「</w:t>
      </w:r>
      <w:r w:rsidRPr="00752915">
        <w:rPr>
          <w:rFonts w:hint="eastAsia"/>
        </w:rPr>
        <w:t>南海立體停車場民間自提</w:t>
      </w:r>
      <w:r w:rsidRPr="00752915">
        <w:rPr>
          <w:rFonts w:hint="eastAsia"/>
        </w:rPr>
        <w:t>BOT</w:t>
      </w:r>
      <w:r w:rsidRPr="00752915">
        <w:rPr>
          <w:rFonts w:hint="eastAsia"/>
        </w:rPr>
        <w:t>案」，</w:t>
      </w:r>
      <w:r w:rsidRPr="00752915">
        <w:t>基地面積約</w:t>
      </w:r>
      <w:r w:rsidRPr="00752915">
        <w:t>9,395</w:t>
      </w:r>
      <w:r w:rsidRPr="00752915">
        <w:t>平方公尺，總樓地板面積約</w:t>
      </w:r>
      <w:r w:rsidRPr="00752915">
        <w:t>2</w:t>
      </w:r>
      <w:r w:rsidRPr="00752915">
        <w:t>萬</w:t>
      </w:r>
      <w:r w:rsidRPr="00752915">
        <w:t>9,219</w:t>
      </w:r>
      <w:r w:rsidRPr="00752915">
        <w:t>平方公尺，主體工程於</w:t>
      </w:r>
      <w:r w:rsidRPr="00752915">
        <w:t>113</w:t>
      </w:r>
      <w:r w:rsidRPr="00752915">
        <w:t>年</w:t>
      </w:r>
      <w:r w:rsidRPr="00752915">
        <w:t>12</w:t>
      </w:r>
      <w:r w:rsidRPr="00752915">
        <w:t>月</w:t>
      </w:r>
      <w:r w:rsidRPr="00752915">
        <w:t>1</w:t>
      </w:r>
      <w:r w:rsidRPr="00752915">
        <w:t>日完成並正式營運，</w:t>
      </w:r>
      <w:r w:rsidRPr="00752915">
        <w:rPr>
          <w:rFonts w:hint="eastAsia"/>
        </w:rPr>
        <w:t>提供</w:t>
      </w:r>
      <w:r w:rsidRPr="00752915">
        <w:t>停放汽車計</w:t>
      </w:r>
      <w:r w:rsidRPr="00752915">
        <w:t>400</w:t>
      </w:r>
      <w:r w:rsidRPr="00752915">
        <w:t>臺，機車</w:t>
      </w:r>
      <w:r w:rsidRPr="00752915">
        <w:t>150</w:t>
      </w:r>
      <w:r w:rsidRPr="00752915">
        <w:t>臺，</w:t>
      </w:r>
      <w:r w:rsidRPr="00752915">
        <w:rPr>
          <w:rFonts w:hint="eastAsia"/>
        </w:rPr>
        <w:t>搭配車牌識別、</w:t>
      </w:r>
      <w:r w:rsidRPr="00752915">
        <w:rPr>
          <w:rFonts w:hint="eastAsia"/>
        </w:rPr>
        <w:t>24</w:t>
      </w:r>
      <w:r w:rsidRPr="00752915">
        <w:rPr>
          <w:rFonts w:hint="eastAsia"/>
        </w:rPr>
        <w:t>小時全自動繳費，</w:t>
      </w:r>
      <w:r w:rsidRPr="00752915">
        <w:t>滿足南海遊客服務中心周邊停車需求；另為</w:t>
      </w:r>
      <w:r w:rsidRPr="00752915">
        <w:rPr>
          <w:rFonts w:hint="eastAsia"/>
        </w:rPr>
        <w:t>提供民眾更全方位的服務，</w:t>
      </w:r>
      <w:r w:rsidRPr="00752915">
        <w:t>陸續</w:t>
      </w:r>
      <w:r w:rsidRPr="00752915">
        <w:rPr>
          <w:rFonts w:hint="eastAsia"/>
        </w:rPr>
        <w:t>引進餐飲、零售及娛樂</w:t>
      </w:r>
      <w:r w:rsidRPr="00752915">
        <w:rPr>
          <w:rFonts w:hint="eastAsia"/>
        </w:rPr>
        <w:t>(KTV)</w:t>
      </w:r>
      <w:r w:rsidRPr="00752915">
        <w:rPr>
          <w:rFonts w:hint="eastAsia"/>
        </w:rPr>
        <w:t>等營業項目進駐營運，為民眾提供更豐富的消費選擇。此外本府刻正推動中的重大</w:t>
      </w:r>
      <w:r w:rsidRPr="00752915">
        <w:rPr>
          <w:rFonts w:hint="eastAsia"/>
        </w:rPr>
        <w:t>BOT</w:t>
      </w:r>
      <w:r w:rsidRPr="00752915">
        <w:rPr>
          <w:rFonts w:hint="eastAsia"/>
        </w:rPr>
        <w:t>計畫，分別說明如下：</w:t>
      </w:r>
    </w:p>
    <w:p w:rsidR="0043496A" w:rsidRPr="00752915" w:rsidRDefault="0043496A" w:rsidP="003B0012">
      <w:pPr>
        <w:pStyle w:val="1f6"/>
      </w:pPr>
      <w:r w:rsidRPr="00752915">
        <w:t>(1)</w:t>
      </w:r>
      <w:r w:rsidR="00404EAE">
        <w:rPr>
          <w:rFonts w:hint="eastAsia"/>
        </w:rPr>
        <w:tab/>
      </w:r>
      <w:r w:rsidRPr="00752915">
        <w:t>澎湖縣民福路立體停車場興建營運移轉案</w:t>
      </w:r>
      <w:r w:rsidR="00404EAE">
        <w:rPr>
          <w:rFonts w:hint="eastAsia"/>
        </w:rPr>
        <w:br/>
      </w:r>
      <w:r w:rsidRPr="00752915">
        <w:t>本案基地面積約</w:t>
      </w:r>
      <w:r w:rsidRPr="00752915">
        <w:t>1,734</w:t>
      </w:r>
      <w:r w:rsidRPr="00752915">
        <w:t>平方公尺，規劃興建地上</w:t>
      </w:r>
      <w:r w:rsidRPr="00752915">
        <w:t>11</w:t>
      </w:r>
      <w:r w:rsidRPr="00752915">
        <w:t>層、地下</w:t>
      </w:r>
      <w:r w:rsidRPr="00752915">
        <w:t>1</w:t>
      </w:r>
      <w:r w:rsidRPr="00752915">
        <w:t>層複合式停車商業大樓，</w:t>
      </w:r>
      <w:r w:rsidRPr="00752915">
        <w:rPr>
          <w:rFonts w:hint="eastAsia"/>
        </w:rPr>
        <w:t>可</w:t>
      </w:r>
      <w:r w:rsidRPr="00752915">
        <w:t>提供約</w:t>
      </w:r>
      <w:r w:rsidRPr="00752915">
        <w:t>187</w:t>
      </w:r>
      <w:r w:rsidRPr="00752915">
        <w:t>席停車位，並結合商場、旅館等商業機能，</w:t>
      </w:r>
      <w:r w:rsidRPr="00752915">
        <w:rPr>
          <w:rFonts w:hint="eastAsia"/>
        </w:rPr>
        <w:t>自</w:t>
      </w:r>
      <w:r w:rsidRPr="00752915">
        <w:rPr>
          <w:rFonts w:hint="eastAsia"/>
        </w:rPr>
        <w:t>6</w:t>
      </w:r>
      <w:r w:rsidRPr="00752915">
        <w:rPr>
          <w:rFonts w:hint="eastAsia"/>
        </w:rPr>
        <w:t>月</w:t>
      </w:r>
      <w:r w:rsidRPr="00752915">
        <w:rPr>
          <w:rFonts w:hint="eastAsia"/>
        </w:rPr>
        <w:t>9</w:t>
      </w:r>
      <w:r w:rsidRPr="00752915">
        <w:rPr>
          <w:rFonts w:hint="eastAsia"/>
        </w:rPr>
        <w:t>日至</w:t>
      </w:r>
      <w:r w:rsidRPr="00752915">
        <w:rPr>
          <w:rFonts w:hint="eastAsia"/>
        </w:rPr>
        <w:t>9</w:t>
      </w:r>
      <w:r w:rsidRPr="00752915">
        <w:rPr>
          <w:rFonts w:hint="eastAsia"/>
        </w:rPr>
        <w:t>月</w:t>
      </w:r>
      <w:r w:rsidRPr="00752915">
        <w:rPr>
          <w:rFonts w:hint="eastAsia"/>
        </w:rPr>
        <w:t>7</w:t>
      </w:r>
      <w:r w:rsidRPr="00752915">
        <w:rPr>
          <w:rFonts w:hint="eastAsia"/>
        </w:rPr>
        <w:t>日正辦理第</w:t>
      </w:r>
      <w:r w:rsidRPr="00752915">
        <w:rPr>
          <w:rFonts w:hint="eastAsia"/>
        </w:rPr>
        <w:t>2</w:t>
      </w:r>
      <w:r w:rsidRPr="00752915">
        <w:rPr>
          <w:rFonts w:hint="eastAsia"/>
        </w:rPr>
        <w:t>次招商公告</w:t>
      </w:r>
      <w:r w:rsidRPr="00752915">
        <w:t>，期</w:t>
      </w:r>
      <w:r w:rsidRPr="00752915">
        <w:rPr>
          <w:rFonts w:hint="eastAsia"/>
        </w:rPr>
        <w:t>活化該區土地使用強度，</w:t>
      </w:r>
      <w:r w:rsidRPr="00752915">
        <w:t>繁榮地方商機，</w:t>
      </w:r>
      <w:r w:rsidRPr="00752915">
        <w:rPr>
          <w:rFonts w:hint="eastAsia"/>
        </w:rPr>
        <w:t>同時</w:t>
      </w:r>
      <w:r w:rsidRPr="00752915">
        <w:t>紓解市區停車需求。</w:t>
      </w:r>
    </w:p>
    <w:p w:rsidR="0043496A" w:rsidRPr="00752915" w:rsidRDefault="0043496A" w:rsidP="003B0012">
      <w:pPr>
        <w:pStyle w:val="1f6"/>
      </w:pPr>
      <w:r w:rsidRPr="00752915">
        <w:t>(2)</w:t>
      </w:r>
      <w:r w:rsidR="00404EAE">
        <w:rPr>
          <w:rFonts w:hint="eastAsia"/>
        </w:rPr>
        <w:tab/>
      </w:r>
      <w:r w:rsidRPr="00752915">
        <w:t>馬公第一漁港休閒專用區</w:t>
      </w:r>
      <w:r w:rsidRPr="00752915">
        <w:t>BOT</w:t>
      </w:r>
      <w:r w:rsidRPr="00752915">
        <w:t>案</w:t>
      </w:r>
      <w:r w:rsidR="00404EAE">
        <w:rPr>
          <w:rFonts w:hint="eastAsia"/>
        </w:rPr>
        <w:br/>
      </w:r>
      <w:r w:rsidRPr="00752915">
        <w:t>本府於</w:t>
      </w:r>
      <w:r w:rsidRPr="00752915">
        <w:t>112</w:t>
      </w:r>
      <w:r w:rsidRPr="00752915">
        <w:t>年</w:t>
      </w:r>
      <w:r w:rsidRPr="00752915">
        <w:t>9</w:t>
      </w:r>
      <w:r w:rsidRPr="00752915">
        <w:t>月</w:t>
      </w:r>
      <w:r w:rsidRPr="00752915">
        <w:t>28</w:t>
      </w:r>
      <w:r w:rsidRPr="00752915">
        <w:t>日與亞澎海洋開發股份有限公司簽訂投資契約，採</w:t>
      </w:r>
      <w:r w:rsidRPr="00752915">
        <w:t>BOT</w:t>
      </w:r>
      <w:r w:rsidRPr="00752915">
        <w:t>方式辦理馬公第一漁港休閒專用區開發，由民間投資</w:t>
      </w:r>
      <w:r w:rsidRPr="00752915">
        <w:t>4.46</w:t>
      </w:r>
      <w:r w:rsidRPr="00752915">
        <w:t>億元，取得</w:t>
      </w:r>
      <w:r w:rsidRPr="00752915">
        <w:t>50</w:t>
      </w:r>
      <w:r w:rsidRPr="00752915">
        <w:t>年特許經營權，興建旅宿設施及商業服務空間。同時，投資廠商承諾提供逾</w:t>
      </w:r>
      <w:r w:rsidRPr="00752915">
        <w:t>50%</w:t>
      </w:r>
      <w:r w:rsidRPr="00752915">
        <w:t>以上設籍澎湖居民之就業機會，帶動地方就業與經濟發展。本案開發基地面積約</w:t>
      </w:r>
      <w:r w:rsidRPr="00752915">
        <w:t>3,433</w:t>
      </w:r>
      <w:r w:rsidRPr="00752915">
        <w:t>平方公尺，涵蓋馬公第一漁港太陽光電設施及原舊製冰廠基地，目前都市設計審議已於</w:t>
      </w:r>
      <w:r w:rsidRPr="00752915">
        <w:t>114</w:t>
      </w:r>
      <w:r w:rsidRPr="00752915">
        <w:t>年</w:t>
      </w:r>
      <w:r w:rsidRPr="00752915">
        <w:t>11</w:t>
      </w:r>
      <w:r w:rsidRPr="00752915">
        <w:t>月</w:t>
      </w:r>
      <w:r w:rsidRPr="00752915">
        <w:t>17</w:t>
      </w:r>
      <w:r w:rsidRPr="00752915">
        <w:t>日核定，中油公司已完成基地油管遷移作業，太陽光電基座於</w:t>
      </w:r>
      <w:r w:rsidRPr="00752915">
        <w:t>115</w:t>
      </w:r>
      <w:r w:rsidRPr="00752915">
        <w:t>年</w:t>
      </w:r>
      <w:r w:rsidRPr="00752915">
        <w:t>5</w:t>
      </w:r>
      <w:r w:rsidRPr="00752915">
        <w:t>月底完成拆除，</w:t>
      </w:r>
      <w:r w:rsidRPr="00752915">
        <w:rPr>
          <w:rFonts w:hint="eastAsia"/>
        </w:rPr>
        <w:t>基地整備工作持續推進</w:t>
      </w:r>
      <w:r w:rsidRPr="00752915">
        <w:t>。</w:t>
      </w:r>
      <w:r w:rsidRPr="00752915">
        <w:rPr>
          <w:rFonts w:hint="eastAsia"/>
        </w:rPr>
        <w:t>後續將依核定計畫辦理建築執照申請及工程興建。</w:t>
      </w:r>
    </w:p>
    <w:p w:rsidR="0043496A" w:rsidRPr="00752915" w:rsidRDefault="0043496A" w:rsidP="003B0012">
      <w:pPr>
        <w:pStyle w:val="1f6"/>
      </w:pPr>
      <w:r w:rsidRPr="00752915">
        <w:t>(3)</w:t>
      </w:r>
      <w:r w:rsidR="00404EAE">
        <w:rPr>
          <w:rFonts w:hint="eastAsia"/>
        </w:rPr>
        <w:tab/>
      </w:r>
      <w:r w:rsidRPr="00752915">
        <w:rPr>
          <w:rFonts w:hint="eastAsia"/>
        </w:rPr>
        <w:t>澎湖馬公市重光休憩專用區</w:t>
      </w:r>
      <w:r w:rsidRPr="00752915">
        <w:rPr>
          <w:rFonts w:hint="eastAsia"/>
        </w:rPr>
        <w:t>BOT</w:t>
      </w:r>
      <w:r w:rsidRPr="00752915">
        <w:rPr>
          <w:rFonts w:hint="eastAsia"/>
        </w:rPr>
        <w:t>案</w:t>
      </w:r>
      <w:r w:rsidR="00404EAE">
        <w:br/>
      </w:r>
      <w:r w:rsidRPr="00752915">
        <w:rPr>
          <w:rFonts w:hint="eastAsia"/>
        </w:rPr>
        <w:t>為推動重光地區成為澎湖縣重要文化觀光景點，並成為馬公市市民另一休閒遊憩地區，本府於</w:t>
      </w:r>
      <w:r w:rsidRPr="00752915">
        <w:rPr>
          <w:rFonts w:hint="eastAsia"/>
        </w:rPr>
        <w:t>113</w:t>
      </w:r>
      <w:r w:rsidRPr="00752915">
        <w:rPr>
          <w:rFonts w:hint="eastAsia"/>
        </w:rPr>
        <w:t>年向財政部爭取</w:t>
      </w:r>
      <w:r w:rsidRPr="00752915">
        <w:rPr>
          <w:rFonts w:hint="eastAsia"/>
        </w:rPr>
        <w:t>190</w:t>
      </w:r>
      <w:r w:rsidRPr="00752915">
        <w:rPr>
          <w:rFonts w:hint="eastAsia"/>
        </w:rPr>
        <w:t>萬元辦理「澎湖馬公市重光休憩專用區</w:t>
      </w:r>
      <w:r w:rsidRPr="00752915">
        <w:rPr>
          <w:rFonts w:hint="eastAsia"/>
        </w:rPr>
        <w:t>BOT</w:t>
      </w:r>
      <w:r w:rsidRPr="00752915">
        <w:rPr>
          <w:rFonts w:hint="eastAsia"/>
        </w:rPr>
        <w:t>案前置作業計畫」，藉由民間參與方式，規劃</w:t>
      </w:r>
      <w:r w:rsidRPr="00752915">
        <w:t>以</w:t>
      </w:r>
      <w:r w:rsidRPr="00752915">
        <w:t>BOT</w:t>
      </w:r>
      <w:r w:rsidRPr="00752915">
        <w:rPr>
          <w:rFonts w:hint="eastAsia"/>
        </w:rPr>
        <w:t>促參案</w:t>
      </w:r>
      <w:r w:rsidRPr="00752915">
        <w:t>推動，</w:t>
      </w:r>
      <w:r w:rsidRPr="00752915">
        <w:rPr>
          <w:rFonts w:hint="eastAsia"/>
        </w:rPr>
        <w:t>並進行招商各項前</w:t>
      </w:r>
      <w:r w:rsidRPr="00752915">
        <w:rPr>
          <w:rFonts w:hint="eastAsia"/>
        </w:rPr>
        <w:lastRenderedPageBreak/>
        <w:t>置作業，</w:t>
      </w:r>
      <w:r w:rsidRPr="00752915">
        <w:rPr>
          <w:rFonts w:hint="eastAsia"/>
        </w:rPr>
        <w:t>114</w:t>
      </w:r>
      <w:r w:rsidRPr="00752915">
        <w:rPr>
          <w:rFonts w:hint="eastAsia"/>
        </w:rPr>
        <w:t>年完成可行性評估</w:t>
      </w:r>
      <w:r w:rsidRPr="00752915">
        <w:rPr>
          <w:rFonts w:hint="eastAsia"/>
        </w:rPr>
        <w:t>(</w:t>
      </w:r>
      <w:r w:rsidRPr="00752915">
        <w:rPr>
          <w:rFonts w:hint="eastAsia"/>
        </w:rPr>
        <w:t>含公聽會</w:t>
      </w:r>
      <w:r w:rsidRPr="00752915">
        <w:rPr>
          <w:rFonts w:hint="eastAsia"/>
        </w:rPr>
        <w:t>)</w:t>
      </w:r>
      <w:r w:rsidRPr="00752915">
        <w:rPr>
          <w:rFonts w:hint="eastAsia"/>
        </w:rPr>
        <w:t>及先期規劃前置作業，</w:t>
      </w:r>
      <w:r w:rsidRPr="00752915">
        <w:rPr>
          <w:rFonts w:hint="eastAsia"/>
        </w:rPr>
        <w:t>115</w:t>
      </w:r>
      <w:r w:rsidRPr="00752915">
        <w:rPr>
          <w:rFonts w:hint="eastAsia"/>
        </w:rPr>
        <w:t>年</w:t>
      </w:r>
      <w:r w:rsidRPr="00752915">
        <w:t>3</w:t>
      </w:r>
      <w:r w:rsidRPr="00752915">
        <w:t>月</w:t>
      </w:r>
      <w:r w:rsidRPr="00752915">
        <w:t>25</w:t>
      </w:r>
      <w:r w:rsidRPr="00752915">
        <w:t>日</w:t>
      </w:r>
      <w:r w:rsidRPr="00752915">
        <w:rPr>
          <w:rFonts w:hint="eastAsia"/>
        </w:rPr>
        <w:t>第一次</w:t>
      </w:r>
      <w:r w:rsidRPr="00752915">
        <w:t>上網公告</w:t>
      </w:r>
      <w:r w:rsidRPr="00752915">
        <w:rPr>
          <w:rFonts w:hint="eastAsia"/>
        </w:rPr>
        <w:t>招商</w:t>
      </w:r>
      <w:r w:rsidRPr="00752915">
        <w:t>90</w:t>
      </w:r>
      <w:r w:rsidRPr="00752915">
        <w:t>日，</w:t>
      </w:r>
      <w:r w:rsidRPr="00752915">
        <w:rPr>
          <w:rFonts w:hint="eastAsia"/>
        </w:rPr>
        <w:t>惟至</w:t>
      </w:r>
      <w:r w:rsidRPr="00752915">
        <w:t>6</w:t>
      </w:r>
      <w:r w:rsidRPr="00752915">
        <w:rPr>
          <w:rFonts w:hint="eastAsia"/>
        </w:rPr>
        <w:t>月</w:t>
      </w:r>
      <w:r w:rsidRPr="00752915">
        <w:rPr>
          <w:rFonts w:hint="eastAsia"/>
        </w:rPr>
        <w:t>2</w:t>
      </w:r>
      <w:r w:rsidRPr="00752915">
        <w:t>3</w:t>
      </w:r>
      <w:r w:rsidRPr="00752915">
        <w:rPr>
          <w:rFonts w:hint="eastAsia"/>
        </w:rPr>
        <w:t>日止無廠商投件</w:t>
      </w:r>
      <w:r w:rsidRPr="00752915">
        <w:t>。</w:t>
      </w:r>
      <w:r w:rsidRPr="00752915">
        <w:rPr>
          <w:rFonts w:hint="eastAsia"/>
        </w:rPr>
        <w:t>115</w:t>
      </w:r>
      <w:r w:rsidRPr="00752915">
        <w:rPr>
          <w:rFonts w:hint="eastAsia"/>
        </w:rPr>
        <w:t>年</w:t>
      </w:r>
      <w:r w:rsidRPr="00752915">
        <w:rPr>
          <w:rFonts w:hint="eastAsia"/>
        </w:rPr>
        <w:t>7</w:t>
      </w:r>
      <w:r w:rsidRPr="00752915">
        <w:rPr>
          <w:rFonts w:hint="eastAsia"/>
        </w:rPr>
        <w:t>月</w:t>
      </w:r>
      <w:r w:rsidRPr="00752915">
        <w:rPr>
          <w:rFonts w:hint="eastAsia"/>
        </w:rPr>
        <w:t>17</w:t>
      </w:r>
      <w:r w:rsidRPr="00752915">
        <w:rPr>
          <w:rFonts w:hint="eastAsia"/>
        </w:rPr>
        <w:t>日辦理第二次上網公告招商</w:t>
      </w:r>
      <w:r w:rsidRPr="00752915">
        <w:rPr>
          <w:rFonts w:hint="eastAsia"/>
        </w:rPr>
        <w:t>90</w:t>
      </w:r>
      <w:r w:rsidRPr="00752915">
        <w:rPr>
          <w:rFonts w:hint="eastAsia"/>
        </w:rPr>
        <w:t>日至</w:t>
      </w:r>
      <w:r w:rsidRPr="00752915">
        <w:t>10</w:t>
      </w:r>
      <w:r w:rsidRPr="00752915">
        <w:t>月</w:t>
      </w:r>
      <w:r w:rsidRPr="00752915">
        <w:t>14</w:t>
      </w:r>
      <w:r w:rsidRPr="00752915">
        <w:t>日</w:t>
      </w:r>
      <w:r w:rsidRPr="00752915">
        <w:rPr>
          <w:rFonts w:hint="eastAsia"/>
        </w:rPr>
        <w:t>，如有廠商投件，</w:t>
      </w:r>
      <w:r w:rsidRPr="00752915">
        <w:t>後續預計於</w:t>
      </w:r>
      <w:r w:rsidRPr="00752915">
        <w:t>10</w:t>
      </w:r>
      <w:r w:rsidRPr="00752915">
        <w:t>月下旬辦理資格審查、</w:t>
      </w:r>
      <w:r w:rsidRPr="00752915">
        <w:t>11</w:t>
      </w:r>
      <w:r w:rsidRPr="00752915">
        <w:t>月辦理綜合評選，年底前完成議約程序與最優申請人辦理簽約作業</w:t>
      </w:r>
      <w:r w:rsidRPr="00752915">
        <w:rPr>
          <w:rFonts w:hint="eastAsia"/>
        </w:rPr>
        <w:t>，期提昇重光地區周邊生活機能及創造地方就業機會，協助地方經濟發展。另「澎湖縣重光漁港開發內海藍色公路航線可行性評估」規劃案共計</w:t>
      </w:r>
      <w:r w:rsidRPr="00752915">
        <w:rPr>
          <w:rFonts w:hint="eastAsia"/>
        </w:rPr>
        <w:t>600</w:t>
      </w:r>
      <w:r w:rsidRPr="00752915">
        <w:rPr>
          <w:rFonts w:hint="eastAsia"/>
        </w:rPr>
        <w:t>萬元經費，</w:t>
      </w:r>
      <w:r w:rsidRPr="00752915">
        <w:rPr>
          <w:rFonts w:hint="eastAsia"/>
        </w:rPr>
        <w:t>115</w:t>
      </w:r>
      <w:r w:rsidRPr="00752915">
        <w:rPr>
          <w:rFonts w:hint="eastAsia"/>
        </w:rPr>
        <w:t>年</w:t>
      </w:r>
      <w:r w:rsidRPr="00752915">
        <w:rPr>
          <w:rFonts w:hint="eastAsia"/>
        </w:rPr>
        <w:t>1</w:t>
      </w:r>
      <w:r w:rsidRPr="00752915">
        <w:rPr>
          <w:rFonts w:hint="eastAsia"/>
        </w:rPr>
        <w:t>月</w:t>
      </w:r>
      <w:r w:rsidRPr="00752915">
        <w:rPr>
          <w:rFonts w:hint="eastAsia"/>
        </w:rPr>
        <w:t>7</w:t>
      </w:r>
      <w:r w:rsidRPr="00752915">
        <w:rPr>
          <w:rFonts w:hint="eastAsia"/>
        </w:rPr>
        <w:t>日辦理</w:t>
      </w:r>
      <w:r w:rsidRPr="00752915">
        <w:rPr>
          <w:rFonts w:hint="eastAsia"/>
        </w:rPr>
        <w:t>2</w:t>
      </w:r>
      <w:r w:rsidRPr="00752915">
        <w:rPr>
          <w:rFonts w:hint="eastAsia"/>
        </w:rPr>
        <w:t>場次地方說明會，廠商已於</w:t>
      </w:r>
      <w:r w:rsidRPr="00752915">
        <w:rPr>
          <w:rFonts w:hint="eastAsia"/>
        </w:rPr>
        <w:t>7</w:t>
      </w:r>
      <w:r w:rsidRPr="00752915">
        <w:rPr>
          <w:rFonts w:hint="eastAsia"/>
        </w:rPr>
        <w:t>月</w:t>
      </w:r>
      <w:r w:rsidRPr="00752915">
        <w:rPr>
          <w:rFonts w:hint="eastAsia"/>
        </w:rPr>
        <w:t>22</w:t>
      </w:r>
      <w:r w:rsidRPr="00752915">
        <w:rPr>
          <w:rFonts w:hint="eastAsia"/>
        </w:rPr>
        <w:t>日繳交期末報告，尚在審查報告書。</w:t>
      </w:r>
    </w:p>
    <w:p w:rsidR="0043496A" w:rsidRPr="00752915" w:rsidRDefault="0043496A" w:rsidP="003B0012">
      <w:pPr>
        <w:pStyle w:val="afffff7"/>
        <w:ind w:left="936" w:hanging="456"/>
      </w:pPr>
      <w:r w:rsidRPr="00752915">
        <w:rPr>
          <w:rFonts w:hint="eastAsia"/>
        </w:rPr>
        <w:t>(</w:t>
      </w:r>
      <w:r w:rsidRPr="00752915">
        <w:rPr>
          <w:rFonts w:hint="eastAsia"/>
        </w:rPr>
        <w:t>四</w:t>
      </w:r>
      <w:r w:rsidRPr="00752915">
        <w:rPr>
          <w:rFonts w:hint="eastAsia"/>
        </w:rPr>
        <w:t>)</w:t>
      </w:r>
      <w:r w:rsidR="00404EAE">
        <w:rPr>
          <w:rFonts w:hint="eastAsia"/>
        </w:rPr>
        <w:tab/>
      </w:r>
      <w:r w:rsidRPr="00752915">
        <w:rPr>
          <w:rFonts w:hint="eastAsia"/>
        </w:rPr>
        <w:t>陸海空運大提升，便捷每一條返家旅遊的重要道路</w:t>
      </w:r>
    </w:p>
    <w:p w:rsidR="0043496A" w:rsidRPr="00752915" w:rsidRDefault="0043496A" w:rsidP="003B0012">
      <w:pPr>
        <w:pStyle w:val="1f5"/>
      </w:pPr>
      <w:r w:rsidRPr="00752915">
        <w:rPr>
          <w:rFonts w:hint="eastAsia"/>
        </w:rPr>
        <w:t>1.</w:t>
      </w:r>
      <w:r w:rsidR="00404EAE">
        <w:rPr>
          <w:rFonts w:hint="eastAsia"/>
        </w:rPr>
        <w:tab/>
      </w:r>
      <w:r w:rsidRPr="00752915">
        <w:t>臺華輪功成榮退，澎湖輪接棒啟航</w:t>
      </w:r>
      <w:r w:rsidR="00404EAE">
        <w:rPr>
          <w:rFonts w:hint="eastAsia"/>
        </w:rPr>
        <w:br/>
      </w:r>
      <w:r w:rsidRPr="00752915">
        <w:t>臺華輪自民國</w:t>
      </w:r>
      <w:r w:rsidRPr="00752915">
        <w:t>78</w:t>
      </w:r>
      <w:r w:rsidRPr="00752915">
        <w:t>年投入澎湖</w:t>
      </w:r>
      <w:r w:rsidRPr="00752915">
        <w:t>—</w:t>
      </w:r>
      <w:r w:rsidRPr="00752915">
        <w:t>臺灣航線服務，歷經</w:t>
      </w:r>
      <w:r w:rsidRPr="00752915">
        <w:t>34</w:t>
      </w:r>
      <w:r w:rsidRPr="00752915">
        <w:t>年肩負冬季客貨運輸重任，以穩定航班、車輛載運及駛上駛下功能，成為澎湖對外交通的重要命脈，陪伴無數鄉親成長，也見證澎湖交通建設與地方發展。</w:t>
      </w:r>
      <w:r w:rsidRPr="00752915">
        <w:t>112</w:t>
      </w:r>
      <w:r w:rsidRPr="00752915">
        <w:t>年</w:t>
      </w:r>
      <w:r w:rsidRPr="00752915">
        <w:t>8</w:t>
      </w:r>
      <w:r w:rsidRPr="00752915">
        <w:t>月底臺華輪光榮退役，象徵一個世代的圓滿落幕。接續服務的「澎湖輪」於</w:t>
      </w:r>
      <w:r w:rsidRPr="00752915">
        <w:t>112</w:t>
      </w:r>
      <w:r w:rsidRPr="00752915">
        <w:t>年</w:t>
      </w:r>
      <w:r w:rsidRPr="00752915">
        <w:t>9</w:t>
      </w:r>
      <w:r w:rsidRPr="00752915">
        <w:t>月正式啟航，由日本內海造船株式会社建造，船長近</w:t>
      </w:r>
      <w:r w:rsidRPr="00752915">
        <w:t>120</w:t>
      </w:r>
      <w:r w:rsidRPr="00752915">
        <w:t>公尺、總噸位</w:t>
      </w:r>
      <w:r w:rsidRPr="00752915">
        <w:t>9,932</w:t>
      </w:r>
      <w:r w:rsidRPr="00752915">
        <w:t>噸，可載客</w:t>
      </w:r>
      <w:r w:rsidRPr="00752915">
        <w:t>600</w:t>
      </w:r>
      <w:r w:rsidRPr="00752915">
        <w:t>人，並可搭載大型遊覽車</w:t>
      </w:r>
      <w:r w:rsidRPr="00752915">
        <w:t>4</w:t>
      </w:r>
      <w:r w:rsidRPr="00752915">
        <w:t>輛及小客車</w:t>
      </w:r>
      <w:r w:rsidRPr="00752915">
        <w:t>82</w:t>
      </w:r>
      <w:r w:rsidRPr="00752915">
        <w:t>輛，全面提升航行安全、旅運舒適度及客貨運輸效能，開啟澎湖海運交通新紀元。此外，為因應航空運能受限及觀光旺季運輸需求，本府積極向交通部航港局爭取，成功推動澎湖輪新闢「澎湖－基隆」航線，</w:t>
      </w:r>
      <w:r w:rsidRPr="00752915">
        <w:rPr>
          <w:rFonts w:hint="eastAsia"/>
        </w:rPr>
        <w:t>114</w:t>
      </w:r>
      <w:r w:rsidRPr="00752915">
        <w:rPr>
          <w:rFonts w:hint="eastAsia"/>
        </w:rPr>
        <w:t>年來回載運</w:t>
      </w:r>
      <w:r w:rsidRPr="00752915">
        <w:rPr>
          <w:rFonts w:hint="eastAsia"/>
        </w:rPr>
        <w:t>554</w:t>
      </w:r>
      <w:r w:rsidRPr="00752915">
        <w:rPr>
          <w:rFonts w:hint="eastAsia"/>
        </w:rPr>
        <w:t>人次，</w:t>
      </w:r>
      <w:r w:rsidRPr="00752915">
        <w:rPr>
          <w:rFonts w:hint="eastAsia"/>
        </w:rPr>
        <w:t>115</w:t>
      </w:r>
      <w:r w:rsidRPr="00752915">
        <w:rPr>
          <w:rFonts w:hint="eastAsia"/>
        </w:rPr>
        <w:t>年來回載運</w:t>
      </w:r>
      <w:r w:rsidRPr="00752915">
        <w:rPr>
          <w:rFonts w:hint="eastAsia"/>
        </w:rPr>
        <w:t>533</w:t>
      </w:r>
      <w:r w:rsidRPr="00752915">
        <w:rPr>
          <w:rFonts w:hint="eastAsia"/>
        </w:rPr>
        <w:t>人次</w:t>
      </w:r>
      <w:r w:rsidRPr="00752915">
        <w:rPr>
          <w:rFonts w:hint="eastAsia"/>
        </w:rPr>
        <w:t>(</w:t>
      </w:r>
      <w:r w:rsidRPr="00752915">
        <w:rPr>
          <w:rFonts w:hint="eastAsia"/>
        </w:rPr>
        <w:t>為顧及旅客舒適度僅開放臥鋪以上座位</w:t>
      </w:r>
      <w:r w:rsidRPr="00752915">
        <w:t>)</w:t>
      </w:r>
      <w:r w:rsidRPr="00752915">
        <w:t>，</w:t>
      </w:r>
      <w:r w:rsidRPr="00752915">
        <w:rPr>
          <w:rFonts w:hint="eastAsia"/>
        </w:rPr>
        <w:t>載客平均達</w:t>
      </w:r>
      <w:r w:rsidRPr="00752915">
        <w:rPr>
          <w:rFonts w:hint="eastAsia"/>
        </w:rPr>
        <w:t>91%</w:t>
      </w:r>
      <w:r w:rsidRPr="00752915">
        <w:rPr>
          <w:rFonts w:hint="eastAsia"/>
        </w:rPr>
        <w:t>，</w:t>
      </w:r>
      <w:r w:rsidRPr="00752915">
        <w:t>提供往返中北部旅客更便捷的海運選擇，免除以往需南下高雄或布袋轉乘的不便，有效提升人車運輸效率，並帶動觀光發展與區域交流。</w:t>
      </w:r>
      <w:r w:rsidR="00404EAE">
        <w:rPr>
          <w:rFonts w:hint="eastAsia"/>
        </w:rPr>
        <w:br/>
      </w:r>
      <w:r w:rsidRPr="00752915">
        <w:t>未來並將以北澎航線試辦成果為基礎，逐步建構兼具客貨運輸、觀光發展及防救災應變功能的海上運輸網絡，持續提升離島交通韌性與整體服務量能。</w:t>
      </w:r>
      <w:r w:rsidRPr="00752915">
        <w:rPr>
          <w:rFonts w:hint="eastAsia"/>
        </w:rPr>
        <w:t>交通部航港局已經辦理「全國海運備援暨藍色公路發展船舶委託專業服務案」中長程計畫，全案經費預計</w:t>
      </w:r>
      <w:r w:rsidRPr="00752915">
        <w:rPr>
          <w:rFonts w:hint="eastAsia"/>
        </w:rPr>
        <w:t>33</w:t>
      </w:r>
      <w:r w:rsidRPr="00752915">
        <w:rPr>
          <w:rFonts w:hint="eastAsia"/>
        </w:rPr>
        <w:t>億</w:t>
      </w:r>
      <w:r w:rsidRPr="00752915">
        <w:rPr>
          <w:rFonts w:hint="eastAsia"/>
        </w:rPr>
        <w:t>1</w:t>
      </w:r>
      <w:r w:rsidRPr="00752915">
        <w:t>,</w:t>
      </w:r>
      <w:r w:rsidRPr="00752915">
        <w:rPr>
          <w:rFonts w:hint="eastAsia"/>
        </w:rPr>
        <w:t>700</w:t>
      </w:r>
      <w:r w:rsidRPr="00752915">
        <w:rPr>
          <w:rFonts w:hint="eastAsia"/>
        </w:rPr>
        <w:t>萬元，船舶具備駛上駛下功能，規格為船長</w:t>
      </w:r>
      <w:r w:rsidRPr="00752915">
        <w:rPr>
          <w:rFonts w:hint="eastAsia"/>
        </w:rPr>
        <w:t>120</w:t>
      </w:r>
      <w:r w:rsidRPr="00752915">
        <w:rPr>
          <w:rFonts w:hint="eastAsia"/>
        </w:rPr>
        <w:t>公尺，總噸位</w:t>
      </w:r>
      <w:r w:rsidRPr="00752915">
        <w:rPr>
          <w:rFonts w:hint="eastAsia"/>
        </w:rPr>
        <w:t>8,000</w:t>
      </w:r>
      <w:r w:rsidRPr="00752915">
        <w:rPr>
          <w:rFonts w:hint="eastAsia"/>
        </w:rPr>
        <w:t>噸，最高航速</w:t>
      </w:r>
      <w:r w:rsidRPr="00752915">
        <w:rPr>
          <w:rFonts w:hint="eastAsia"/>
        </w:rPr>
        <w:t>21</w:t>
      </w:r>
      <w:r w:rsidRPr="00752915">
        <w:rPr>
          <w:rFonts w:hint="eastAsia"/>
        </w:rPr>
        <w:t>節，載客數約</w:t>
      </w:r>
      <w:r w:rsidRPr="00752915">
        <w:rPr>
          <w:rFonts w:hint="eastAsia"/>
        </w:rPr>
        <w:t>550</w:t>
      </w:r>
      <w:r w:rsidRPr="00752915">
        <w:rPr>
          <w:rFonts w:hint="eastAsia"/>
        </w:rPr>
        <w:t>人，可載運</w:t>
      </w:r>
      <w:r w:rsidRPr="00752915">
        <w:rPr>
          <w:rFonts w:hint="eastAsia"/>
        </w:rPr>
        <w:t>60</w:t>
      </w:r>
      <w:r w:rsidRPr="00752915">
        <w:rPr>
          <w:rFonts w:hint="eastAsia"/>
        </w:rPr>
        <w:t>輛小客車、</w:t>
      </w:r>
      <w:r w:rsidRPr="00752915">
        <w:rPr>
          <w:rFonts w:hint="eastAsia"/>
        </w:rPr>
        <w:t>4</w:t>
      </w:r>
      <w:r w:rsidRPr="00752915">
        <w:rPr>
          <w:rFonts w:hint="eastAsia"/>
        </w:rPr>
        <w:t>輛</w:t>
      </w:r>
      <w:r w:rsidRPr="00752915">
        <w:rPr>
          <w:rFonts w:hint="eastAsia"/>
        </w:rPr>
        <w:lastRenderedPageBreak/>
        <w:t>大客車與</w:t>
      </w:r>
      <w:r w:rsidRPr="00752915">
        <w:rPr>
          <w:rFonts w:hint="eastAsia"/>
        </w:rPr>
        <w:t>6</w:t>
      </w:r>
      <w:r w:rsidRPr="00752915">
        <w:rPr>
          <w:rFonts w:hint="eastAsia"/>
        </w:rPr>
        <w:t>個標準冷凍櫃，新船服務宗旨為疏運備援為主、旅遊服務為輔，目前計畫報行政院審查中。</w:t>
      </w:r>
    </w:p>
    <w:p w:rsidR="0043496A" w:rsidRPr="00752915" w:rsidRDefault="0043496A" w:rsidP="003B0012">
      <w:pPr>
        <w:pStyle w:val="1f5"/>
      </w:pPr>
      <w:r w:rsidRPr="00752915">
        <w:t>2.</w:t>
      </w:r>
      <w:r w:rsidR="00404EAE">
        <w:rPr>
          <w:rFonts w:hint="eastAsia"/>
        </w:rPr>
        <w:tab/>
      </w:r>
      <w:r w:rsidRPr="00752915">
        <w:t>爭取第三家航空公司加入澎湖空運</w:t>
      </w:r>
      <w:r w:rsidR="00404EAE">
        <w:rPr>
          <w:rFonts w:hint="eastAsia"/>
        </w:rPr>
        <w:br/>
      </w:r>
      <w:r w:rsidRPr="00752915">
        <w:t>為強化澎湖對外空運量能及提升旅運服務品質，本府於</w:t>
      </w:r>
      <w:r w:rsidRPr="00752915">
        <w:t>112</w:t>
      </w:r>
      <w:r w:rsidRPr="00752915">
        <w:t>年</w:t>
      </w:r>
      <w:r w:rsidRPr="00752915">
        <w:t>9</w:t>
      </w:r>
      <w:r w:rsidRPr="00752915">
        <w:t>月</w:t>
      </w:r>
      <w:r w:rsidRPr="00752915">
        <w:t>12</w:t>
      </w:r>
      <w:r w:rsidRPr="00752915">
        <w:t>日函請交通部積極輔導第三家航空公司加入澎湖航線營運，以提升整體運能及旅運韌性。目前慧翔航空公司已於</w:t>
      </w:r>
      <w:r w:rsidRPr="00752915">
        <w:t>115</w:t>
      </w:r>
      <w:r w:rsidRPr="00752915">
        <w:t>年</w:t>
      </w:r>
      <w:r w:rsidRPr="00752915">
        <w:t>6</w:t>
      </w:r>
      <w:r w:rsidRPr="00752915">
        <w:t>月完成公司籌組，並向交通部民用航空局提出航線申請，現正由民航局審查相關資格及營運計畫書，航商依審查意見持續辦理補件及說明作業。</w:t>
      </w:r>
    </w:p>
    <w:p w:rsidR="0043496A" w:rsidRPr="00752915" w:rsidRDefault="0043496A" w:rsidP="003B0012">
      <w:pPr>
        <w:pStyle w:val="1f5"/>
      </w:pPr>
      <w:r w:rsidRPr="00752915">
        <w:t>3.</w:t>
      </w:r>
      <w:r w:rsidR="00ED09F5">
        <w:rPr>
          <w:rFonts w:hint="eastAsia"/>
        </w:rPr>
        <w:tab/>
      </w:r>
      <w:r w:rsidRPr="00752915">
        <w:t>協</w:t>
      </w:r>
      <w:r w:rsidRPr="00752915">
        <w:rPr>
          <w:rFonts w:hint="eastAsia"/>
        </w:rPr>
        <w:t>調連假及颱風疏運加班機</w:t>
      </w:r>
      <w:r w:rsidR="00ED09F5">
        <w:br/>
      </w:r>
      <w:r w:rsidRPr="00752915">
        <w:t>為確保鄉親能在連續假期期間返鄉返臺順暢，本府依鄉親登記需求彈性協調增開包機、加班機及放大機型。春節為鄉親往返需求最集中的重要節日，</w:t>
      </w:r>
      <w:r w:rsidRPr="00752915">
        <w:t>112</w:t>
      </w:r>
      <w:r w:rsidRPr="00752915">
        <w:t>至</w:t>
      </w:r>
      <w:r w:rsidRPr="00752915">
        <w:t>115</w:t>
      </w:r>
      <w:r w:rsidRPr="00752915">
        <w:t>年間，受理鄉親機位由約</w:t>
      </w:r>
      <w:r w:rsidRPr="00752915">
        <w:t>1,000</w:t>
      </w:r>
      <w:r w:rsidRPr="00752915">
        <w:t>人次成長至約</w:t>
      </w:r>
      <w:r w:rsidRPr="00752915">
        <w:t>3,200</w:t>
      </w:r>
      <w:r w:rsidRPr="00752915">
        <w:t>人次，協調增開包機由</w:t>
      </w:r>
      <w:r w:rsidRPr="00752915">
        <w:t>7</w:t>
      </w:r>
      <w:r w:rsidRPr="00752915">
        <w:t>航班增加至</w:t>
      </w:r>
      <w:r w:rsidRPr="00752915">
        <w:t>37</w:t>
      </w:r>
      <w:r w:rsidRPr="00752915">
        <w:t>航班，提供座位數由</w:t>
      </w:r>
      <w:r w:rsidRPr="00752915">
        <w:t>1,212</w:t>
      </w:r>
      <w:r w:rsidRPr="00752915">
        <w:t>個座位提升至</w:t>
      </w:r>
      <w:r w:rsidRPr="00752915">
        <w:t>6,136</w:t>
      </w:r>
      <w:r w:rsidRPr="00752915">
        <w:t>個，無論是班次或座位數，均是逐年創新高。除春節外，本府亦視清明、端午、中秋、教師節、雙十及光復節等假期旅運需求，適時協調增班或調整機型；另於臺北、高雄、臺中及澎湖機場設置聯合候補及澎湖鄉親服務處，提供候補協調、旅運諮詢及現場協助。透過中央、地方與航空公司三方協力，有效提升離島空運疏運量能，讓鄉親返鄉團圓更加便利安心。</w:t>
      </w:r>
      <w:r w:rsidR="003C29A5">
        <w:rPr>
          <w:rFonts w:hint="eastAsia"/>
        </w:rPr>
        <w:br/>
      </w:r>
      <w:r w:rsidRPr="00752915">
        <w:t>另因應近年颱風期間海、空運停航導致大量旅客滯留情形，本府於掌握民航局及航港局旅客進出資訊後，優先協調航空公司於颱風來襲前加開班機，協助有意提早返臺旅客提前搭機離開；颱風期間則持續協調航空公司加開航班，提供滯留旅客優先訂位，並視機場現場候補情形，適時協調軍機投入疏運，同時鼓勵旅客搭乘海運</w:t>
      </w:r>
      <w:r w:rsidRPr="00752915">
        <w:t>(</w:t>
      </w:r>
      <w:r w:rsidRPr="00752915">
        <w:t>如澎湖輪</w:t>
      </w:r>
      <w:r w:rsidRPr="00752915">
        <w:t>)</w:t>
      </w:r>
      <w:r w:rsidRPr="00752915">
        <w:t>返臺，透過空、軍、海運多元運具協同調度，全力提升旅客疏運效率，降低颱風對交通運輸及民眾行程的影響。</w:t>
      </w:r>
    </w:p>
    <w:p w:rsidR="0043496A" w:rsidRPr="00752915" w:rsidRDefault="0043496A" w:rsidP="003B0012">
      <w:pPr>
        <w:pStyle w:val="1f5"/>
      </w:pPr>
      <w:r w:rsidRPr="00752915">
        <w:t>4.</w:t>
      </w:r>
      <w:r w:rsidR="003C29A5">
        <w:rPr>
          <w:rFonts w:hint="eastAsia"/>
        </w:rPr>
        <w:tab/>
      </w:r>
      <w:r w:rsidRPr="00752915">
        <w:t>落實交通平權，健全南北海離島海運體系</w:t>
      </w:r>
      <w:r w:rsidR="003C29A5">
        <w:rPr>
          <w:rFonts w:hint="eastAsia"/>
        </w:rPr>
        <w:br/>
      </w:r>
      <w:r w:rsidRPr="00752915">
        <w:t>為提升南海離島交通服務品質及運輸韌性，本府持續擴充海運運能，投入經費</w:t>
      </w:r>
      <w:r w:rsidRPr="00752915">
        <w:t>1,076</w:t>
      </w:r>
      <w:r w:rsidRPr="00752915">
        <w:t>萬</w:t>
      </w:r>
      <w:r w:rsidRPr="00752915">
        <w:t>9,600</w:t>
      </w:r>
      <w:r w:rsidRPr="00752915">
        <w:t>元增開七美夜泊民間快艇航班，自</w:t>
      </w:r>
      <w:r w:rsidRPr="00752915">
        <w:t>112</w:t>
      </w:r>
      <w:r w:rsidRPr="00752915">
        <w:t>至</w:t>
      </w:r>
      <w:r w:rsidRPr="00752915">
        <w:t>115</w:t>
      </w:r>
      <w:r w:rsidRPr="00752915">
        <w:t>年</w:t>
      </w:r>
      <w:r w:rsidRPr="00752915">
        <w:t>7</w:t>
      </w:r>
      <w:r w:rsidRPr="00752915">
        <w:t>月底止，已累計航行</w:t>
      </w:r>
      <w:r w:rsidRPr="00752915">
        <w:t>290</w:t>
      </w:r>
      <w:r w:rsidRPr="00752915">
        <w:t>航次、服務</w:t>
      </w:r>
      <w:r w:rsidRPr="00752915">
        <w:t>3,250</w:t>
      </w:r>
      <w:r w:rsidRPr="00752915">
        <w:t>人次，有效提升居民夜間返鄉便利性，並帶動七美觀光旅遊發展，強化南海交</w:t>
      </w:r>
      <w:r w:rsidRPr="00752915">
        <w:lastRenderedPageBreak/>
        <w:t>通服務網絡。同時鑑於「南海之星」已營運逾</w:t>
      </w:r>
      <w:r w:rsidRPr="00752915">
        <w:t>19</w:t>
      </w:r>
      <w:r w:rsidRPr="00752915">
        <w:t>年，爭取預算</w:t>
      </w:r>
      <w:r w:rsidRPr="00752915">
        <w:t>4</w:t>
      </w:r>
      <w:r w:rsidRPr="00752915">
        <w:t>億</w:t>
      </w:r>
      <w:r w:rsidRPr="00752915">
        <w:t>7,353</w:t>
      </w:r>
      <w:r w:rsidRPr="00752915">
        <w:t>萬元規劃新建全鋁合金客船「南海之星</w:t>
      </w:r>
      <w:r w:rsidRPr="00752915">
        <w:t>3</w:t>
      </w:r>
      <w:r w:rsidRPr="00752915">
        <w:t>號」，船身總長約</w:t>
      </w:r>
      <w:r w:rsidRPr="00752915">
        <w:t>49</w:t>
      </w:r>
      <w:r w:rsidRPr="00752915">
        <w:t>公尺，可搭載旅客</w:t>
      </w:r>
      <w:r w:rsidRPr="00752915">
        <w:t>250</w:t>
      </w:r>
      <w:r w:rsidRPr="00752915">
        <w:t>人、貨物</w:t>
      </w:r>
      <w:r w:rsidRPr="00752915">
        <w:t>30</w:t>
      </w:r>
      <w:r w:rsidRPr="00752915">
        <w:t>噸以上，最高航速逾</w:t>
      </w:r>
      <w:r w:rsidRPr="00752915">
        <w:t>29</w:t>
      </w:r>
      <w:r w:rsidRPr="00752915">
        <w:t>節，兼具安全性、舒適性與運輸效能，目前「南海之星</w:t>
      </w:r>
      <w:r w:rsidRPr="00752915">
        <w:t>3</w:t>
      </w:r>
      <w:r w:rsidRPr="00752915">
        <w:t>號」綜合規劃報告已於</w:t>
      </w:r>
      <w:r w:rsidRPr="00752915">
        <w:t>115</w:t>
      </w:r>
      <w:r w:rsidRPr="00752915">
        <w:t>年</w:t>
      </w:r>
      <w:r w:rsidRPr="00752915">
        <w:t>3</w:t>
      </w:r>
      <w:r w:rsidRPr="00752915">
        <w:t>月獲交通部審查通過，現正報請行政院核定中，未來將全面提升南海航線公共運輸服務品質與營運效能。此外，本府協助白沙鄉公所投入</w:t>
      </w:r>
      <w:r w:rsidRPr="00752915">
        <w:t>1</w:t>
      </w:r>
      <w:r w:rsidRPr="00752915">
        <w:t>億</w:t>
      </w:r>
      <w:r w:rsidRPr="00752915">
        <w:t>323</w:t>
      </w:r>
      <w:r w:rsidRPr="00752915">
        <w:t>萬元打造新一代客船「白沙之星</w:t>
      </w:r>
      <w:r w:rsidRPr="00752915">
        <w:t>2</w:t>
      </w:r>
      <w:r w:rsidRPr="00752915">
        <w:t>號」，自</w:t>
      </w:r>
      <w:r w:rsidRPr="00752915">
        <w:t>113</w:t>
      </w:r>
      <w:r w:rsidRPr="00752915">
        <w:t>年</w:t>
      </w:r>
      <w:r w:rsidRPr="00752915">
        <w:t>9</w:t>
      </w:r>
      <w:r w:rsidRPr="00752915">
        <w:t>月啟航營運以來，大幅提升北海地區海上運輸安全與乘船舒適度，更榮獲「</w:t>
      </w:r>
      <w:r w:rsidRPr="00752915">
        <w:t>2025</w:t>
      </w:r>
      <w:r w:rsidRPr="00752915">
        <w:t>特色船舶獎」肯定，不僅展現本縣海運建設成果，更具體落實打造安全、穩定、便捷、高品質離島交通環境之施政目標。</w:t>
      </w:r>
    </w:p>
    <w:p w:rsidR="0043496A" w:rsidRDefault="0043496A" w:rsidP="003B0012">
      <w:pPr>
        <w:pStyle w:val="1f5"/>
      </w:pPr>
      <w:r w:rsidRPr="00752915">
        <w:t>5.</w:t>
      </w:r>
      <w:r w:rsidR="003C29A5">
        <w:rPr>
          <w:rFonts w:hint="eastAsia"/>
        </w:rPr>
        <w:tab/>
      </w:r>
      <w:r w:rsidRPr="00752915">
        <w:t>優化港區設施，構築全方位海上交通樞紐</w:t>
      </w:r>
      <w:r w:rsidR="003C29A5">
        <w:rPr>
          <w:rFonts w:hint="eastAsia"/>
        </w:rPr>
        <w:br/>
      </w:r>
      <w:r w:rsidRPr="00752915">
        <w:t>港埠是澎湖連結各離島、發展海洋觀光及推動海洋經濟的重要門戶。本府秉持「交通、觀光、產業並進」理念，積極推動港埠設施全面升級，透過中央與地方資源整合，加速完善海上交通服務量能。四年來，投入</w:t>
      </w:r>
      <w:r w:rsidRPr="00752915">
        <w:t>1</w:t>
      </w:r>
      <w:r w:rsidRPr="00752915">
        <w:t>億</w:t>
      </w:r>
      <w:r w:rsidRPr="00752915">
        <w:t>550</w:t>
      </w:r>
      <w:r w:rsidRPr="00752915">
        <w:t>萬元辦理第二漁港可行性評估及新建</w:t>
      </w:r>
      <w:r w:rsidRPr="00752915">
        <w:t>60</w:t>
      </w:r>
      <w:r w:rsidRPr="00752915">
        <w:t>席遊艇泊位，推動遊艇觀光產業發展；規劃投入</w:t>
      </w:r>
      <w:r w:rsidRPr="00752915">
        <w:t>3,957</w:t>
      </w:r>
      <w:r w:rsidRPr="00752915">
        <w:t>萬元擴建第三漁港交通船浮動碼頭</w:t>
      </w:r>
      <w:r w:rsidRPr="00752915">
        <w:t>76</w:t>
      </w:r>
      <w:r w:rsidRPr="00752915">
        <w:t>公尺，新增</w:t>
      </w:r>
      <w:r w:rsidRPr="00752915">
        <w:t>5</w:t>
      </w:r>
      <w:r w:rsidRPr="00752915">
        <w:t>席船舶泊位，提升交通船停泊與調度效能；同步辦理</w:t>
      </w:r>
      <w:r w:rsidRPr="00752915">
        <w:t>5</w:t>
      </w:r>
      <w:r w:rsidRPr="00752915">
        <w:t>處離島交通船碼頭無障礙岸接及風雨走廊工程，改善岐頭漁港擴建及停車空間，並完成將軍南港西碼頭候船室改善。透過港埠設施持續優化，更逐步建構兼具海上交通、觀光遊憩、產業發展及防災應變等多元功能的現代化港埠體系，打造澎湖邁向國際海洋觀光島嶼的重要基礎建設。</w:t>
      </w:r>
    </w:p>
    <w:tbl>
      <w:tblPr>
        <w:tblStyle w:val="GridTable4Accent1"/>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2121"/>
        <w:gridCol w:w="3275"/>
        <w:gridCol w:w="2928"/>
      </w:tblGrid>
      <w:tr w:rsidR="0043496A" w:rsidRPr="003C29A5" w:rsidTr="003C29A5">
        <w:trPr>
          <w:cnfStyle w:val="100000000000"/>
          <w:tblHeader/>
          <w:jc w:val="center"/>
        </w:trPr>
        <w:tc>
          <w:tcPr>
            <w:cnfStyle w:val="001000000000"/>
            <w:tcW w:w="5000" w:type="pct"/>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bottom w:w="57" w:type="dxa"/>
            </w:tcMar>
            <w:vAlign w:val="center"/>
          </w:tcPr>
          <w:p w:rsidR="0043496A" w:rsidRPr="003C29A5" w:rsidRDefault="0043496A" w:rsidP="005D61E6">
            <w:pPr>
              <w:spacing w:line="350" w:lineRule="exact"/>
              <w:ind w:firstLine="0"/>
              <w:jc w:val="center"/>
              <w:rPr>
                <w:rFonts w:ascii="Times New Roman" w:hAnsi="Times New Roman" w:cs="Times New Roman"/>
                <w:color w:val="000000" w:themeColor="text1"/>
              </w:rPr>
            </w:pPr>
            <w:r w:rsidRPr="003C29A5">
              <w:rPr>
                <w:rFonts w:ascii="Times New Roman" w:hAnsi="Times New Roman" w:cs="Times New Roman"/>
                <w:color w:val="000000" w:themeColor="text1"/>
              </w:rPr>
              <w:t>112</w:t>
            </w:r>
            <w:r w:rsidRPr="003C29A5">
              <w:rPr>
                <w:rFonts w:ascii="Times New Roman" w:cs="Times New Roman"/>
                <w:color w:val="000000" w:themeColor="text1"/>
              </w:rPr>
              <w:t>至</w:t>
            </w:r>
            <w:r w:rsidRPr="003C29A5">
              <w:rPr>
                <w:rFonts w:ascii="Times New Roman" w:hAnsi="Times New Roman" w:cs="Times New Roman"/>
                <w:color w:val="000000" w:themeColor="text1"/>
              </w:rPr>
              <w:t>115</w:t>
            </w:r>
            <w:r w:rsidRPr="003C29A5">
              <w:rPr>
                <w:rFonts w:ascii="Times New Roman" w:cs="Times New Roman"/>
                <w:color w:val="000000" w:themeColor="text1"/>
              </w:rPr>
              <w:t>年本府優化本縣港區設施執行情形</w:t>
            </w:r>
          </w:p>
        </w:tc>
      </w:tr>
      <w:tr w:rsidR="0043496A" w:rsidRPr="003C29A5" w:rsidTr="003C29A5">
        <w:trPr>
          <w:cnfStyle w:val="100000000000"/>
          <w:tblHeader/>
          <w:jc w:val="center"/>
        </w:trPr>
        <w:tc>
          <w:tcPr>
            <w:cnfStyle w:val="001000000000"/>
            <w:tcW w:w="1274" w:type="pct"/>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43496A" w:rsidRPr="003C29A5" w:rsidRDefault="0043496A" w:rsidP="005D61E6">
            <w:pPr>
              <w:spacing w:line="350" w:lineRule="exact"/>
              <w:ind w:firstLine="0"/>
              <w:jc w:val="center"/>
              <w:rPr>
                <w:rFonts w:ascii="Times New Roman" w:hAnsi="Times New Roman" w:cs="Times New Roman"/>
                <w:color w:val="000000" w:themeColor="text1"/>
              </w:rPr>
            </w:pPr>
            <w:r w:rsidRPr="003C29A5">
              <w:rPr>
                <w:rFonts w:ascii="Times New Roman" w:cs="Times New Roman"/>
                <w:color w:val="000000" w:themeColor="text1"/>
              </w:rPr>
              <w:t>計畫項目</w:t>
            </w:r>
          </w:p>
        </w:tc>
        <w:tc>
          <w:tcPr>
            <w:tcW w:w="1967" w:type="pct"/>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43496A" w:rsidRPr="003C29A5" w:rsidRDefault="0043496A" w:rsidP="005D61E6">
            <w:pPr>
              <w:spacing w:line="350" w:lineRule="exact"/>
              <w:ind w:firstLine="0"/>
              <w:jc w:val="center"/>
              <w:cnfStyle w:val="100000000000"/>
              <w:rPr>
                <w:rFonts w:ascii="Times New Roman" w:hAnsi="Times New Roman" w:cs="Times New Roman"/>
                <w:color w:val="000000" w:themeColor="text1"/>
              </w:rPr>
            </w:pPr>
            <w:r w:rsidRPr="003C29A5">
              <w:rPr>
                <w:rFonts w:ascii="Times New Roman" w:cs="Times New Roman"/>
                <w:color w:val="000000" w:themeColor="text1"/>
              </w:rPr>
              <w:t>核心規劃與建設內容</w:t>
            </w:r>
          </w:p>
        </w:tc>
        <w:tc>
          <w:tcPr>
            <w:tcW w:w="1759" w:type="pct"/>
            <w:tcBorders>
              <w:top w:val="none" w:sz="0" w:space="0" w:color="auto"/>
              <w:left w:val="none" w:sz="0" w:space="0" w:color="auto"/>
              <w:right w:val="none" w:sz="0" w:space="0" w:color="auto"/>
            </w:tcBorders>
            <w:shd w:val="clear" w:color="auto" w:fill="DAEEF3" w:themeFill="accent5" w:themeFillTint="33"/>
            <w:tcMar>
              <w:bottom w:w="57" w:type="dxa"/>
            </w:tcMar>
            <w:vAlign w:val="center"/>
            <w:hideMark/>
          </w:tcPr>
          <w:p w:rsidR="0043496A" w:rsidRPr="003C29A5" w:rsidRDefault="0043496A" w:rsidP="005D61E6">
            <w:pPr>
              <w:spacing w:line="350" w:lineRule="exact"/>
              <w:ind w:firstLine="0"/>
              <w:jc w:val="center"/>
              <w:cnfStyle w:val="100000000000"/>
              <w:rPr>
                <w:rFonts w:ascii="Times New Roman" w:hAnsi="Times New Roman" w:cs="Times New Roman"/>
                <w:color w:val="000000" w:themeColor="text1"/>
              </w:rPr>
            </w:pPr>
            <w:r w:rsidRPr="003C29A5">
              <w:rPr>
                <w:rFonts w:ascii="Times New Roman" w:cs="Times New Roman"/>
                <w:color w:val="000000" w:themeColor="text1"/>
              </w:rPr>
              <w:t>執行進度與成果</w:t>
            </w:r>
          </w:p>
        </w:tc>
      </w:tr>
      <w:tr w:rsidR="0043496A" w:rsidRPr="003C29A5" w:rsidTr="003C29A5">
        <w:trPr>
          <w:cnfStyle w:val="000000100000"/>
          <w:jc w:val="center"/>
        </w:trPr>
        <w:tc>
          <w:tcPr>
            <w:cnfStyle w:val="001000000000"/>
            <w:tcW w:w="1274" w:type="pct"/>
            <w:tcBorders>
              <w:bottom w:val="single" w:sz="8" w:space="0" w:color="31849B" w:themeColor="accent5" w:themeShade="BF"/>
            </w:tcBorders>
            <w:shd w:val="clear" w:color="auto" w:fill="auto"/>
            <w:tcMar>
              <w:bottom w:w="57" w:type="dxa"/>
            </w:tcMar>
            <w:vAlign w:val="center"/>
            <w:hideMark/>
          </w:tcPr>
          <w:p w:rsidR="0043496A" w:rsidRPr="003C29A5" w:rsidRDefault="0043496A" w:rsidP="005D61E6">
            <w:pPr>
              <w:spacing w:line="350" w:lineRule="exact"/>
              <w:ind w:firstLine="0"/>
              <w:rPr>
                <w:rFonts w:ascii="Times New Roman" w:hAnsi="Times New Roman" w:cs="Times New Roman"/>
                <w:color w:val="000000" w:themeColor="text1"/>
              </w:rPr>
            </w:pPr>
            <w:r w:rsidRPr="003C29A5">
              <w:rPr>
                <w:rFonts w:ascii="Times New Roman" w:cs="Times New Roman"/>
                <w:color w:val="000000" w:themeColor="text1"/>
              </w:rPr>
              <w:t>第二漁港遊艇泊區建設計畫</w:t>
            </w:r>
          </w:p>
        </w:tc>
        <w:tc>
          <w:tcPr>
            <w:tcW w:w="1967" w:type="pct"/>
            <w:tcBorders>
              <w:bottom w:val="single" w:sz="8" w:space="0" w:color="31849B" w:themeColor="accent5" w:themeShade="BF"/>
            </w:tcBorders>
            <w:shd w:val="clear" w:color="auto" w:fill="auto"/>
            <w:tcMar>
              <w:bottom w:w="57" w:type="dxa"/>
            </w:tcMar>
            <w:hideMark/>
          </w:tcPr>
          <w:p w:rsidR="0043496A" w:rsidRPr="003C29A5" w:rsidRDefault="0043496A" w:rsidP="005D61E6">
            <w:pPr>
              <w:spacing w:line="350" w:lineRule="exact"/>
              <w:ind w:firstLine="0"/>
              <w:cnfStyle w:val="000000100000"/>
              <w:rPr>
                <w:rFonts w:ascii="Times New Roman" w:hAnsi="Times New Roman" w:cs="Times New Roman"/>
                <w:color w:val="000000" w:themeColor="text1"/>
              </w:rPr>
            </w:pPr>
            <w:r w:rsidRPr="003C29A5">
              <w:rPr>
                <w:rFonts w:ascii="Times New Roman" w:cs="Times New Roman"/>
                <w:color w:val="000000" w:themeColor="text1"/>
              </w:rPr>
              <w:t>區分漁船與自用小船停泊功能，並辦理加油碼頭堤面及岸壁改善工程，可興建</w:t>
            </w:r>
            <w:r w:rsidRPr="003C29A5">
              <w:rPr>
                <w:rFonts w:ascii="Times New Roman" w:hAnsi="Times New Roman" w:cs="Times New Roman"/>
                <w:color w:val="000000" w:themeColor="text1"/>
              </w:rPr>
              <w:t>60</w:t>
            </w:r>
            <w:r w:rsidRPr="003C29A5">
              <w:rPr>
                <w:rFonts w:ascii="Times New Roman" w:cs="Times New Roman"/>
                <w:color w:val="000000" w:themeColor="text1"/>
              </w:rPr>
              <w:t>席遊艇席位。</w:t>
            </w:r>
          </w:p>
        </w:tc>
        <w:tc>
          <w:tcPr>
            <w:tcW w:w="1759" w:type="pct"/>
            <w:tcBorders>
              <w:bottom w:val="single" w:sz="8" w:space="0" w:color="31849B" w:themeColor="accent5" w:themeShade="BF"/>
            </w:tcBorders>
            <w:shd w:val="clear" w:color="auto" w:fill="auto"/>
            <w:tcMar>
              <w:bottom w:w="57" w:type="dxa"/>
            </w:tcMar>
            <w:hideMark/>
          </w:tcPr>
          <w:p w:rsidR="0043496A" w:rsidRPr="003C29A5" w:rsidRDefault="0043496A" w:rsidP="005D61E6">
            <w:pPr>
              <w:spacing w:line="350" w:lineRule="exact"/>
              <w:ind w:firstLine="0"/>
              <w:cnfStyle w:val="000000100000"/>
              <w:rPr>
                <w:rFonts w:ascii="Times New Roman" w:hAnsi="Times New Roman" w:cs="Times New Roman"/>
                <w:color w:val="000000" w:themeColor="text1"/>
              </w:rPr>
            </w:pPr>
            <w:r w:rsidRPr="003C29A5">
              <w:rPr>
                <w:rFonts w:ascii="Times New Roman" w:hAnsi="Times New Roman" w:cs="Times New Roman"/>
                <w:color w:val="000000" w:themeColor="text1"/>
              </w:rPr>
              <w:t>113</w:t>
            </w:r>
            <w:r w:rsidRPr="003C29A5">
              <w:rPr>
                <w:rFonts w:ascii="Times New Roman" w:cs="Times New Roman"/>
                <w:color w:val="000000" w:themeColor="text1"/>
              </w:rPr>
              <w:t>年完成個別可行性評估，目前主體工程施工中。</w:t>
            </w:r>
          </w:p>
        </w:tc>
      </w:tr>
      <w:tr w:rsidR="0043496A" w:rsidRPr="003C29A5" w:rsidTr="003C29A5">
        <w:trPr>
          <w:jc w:val="center"/>
        </w:trPr>
        <w:tc>
          <w:tcPr>
            <w:cnfStyle w:val="001000000000"/>
            <w:tcW w:w="1274" w:type="pct"/>
            <w:shd w:val="clear" w:color="auto" w:fill="DAEEF3" w:themeFill="accent5" w:themeFillTint="33"/>
            <w:tcMar>
              <w:bottom w:w="57" w:type="dxa"/>
            </w:tcMar>
            <w:vAlign w:val="center"/>
            <w:hideMark/>
          </w:tcPr>
          <w:p w:rsidR="0043496A" w:rsidRPr="003C29A5" w:rsidRDefault="0043496A" w:rsidP="005D61E6">
            <w:pPr>
              <w:spacing w:line="350" w:lineRule="exact"/>
              <w:ind w:firstLine="0"/>
              <w:rPr>
                <w:rFonts w:ascii="Times New Roman" w:hAnsi="Times New Roman" w:cs="Times New Roman"/>
                <w:color w:val="000000" w:themeColor="text1"/>
              </w:rPr>
            </w:pPr>
            <w:r w:rsidRPr="003C29A5">
              <w:rPr>
                <w:rFonts w:ascii="Times New Roman" w:cs="Times New Roman"/>
                <w:color w:val="000000" w:themeColor="text1"/>
              </w:rPr>
              <w:t>第三漁港交通船泊位擴建計畫</w:t>
            </w:r>
          </w:p>
        </w:tc>
        <w:tc>
          <w:tcPr>
            <w:tcW w:w="1967" w:type="pct"/>
            <w:shd w:val="clear" w:color="auto" w:fill="DAEEF3" w:themeFill="accent5" w:themeFillTint="33"/>
            <w:tcMar>
              <w:bottom w:w="57" w:type="dxa"/>
            </w:tcMar>
            <w:hideMark/>
          </w:tcPr>
          <w:p w:rsidR="0043496A" w:rsidRPr="003C29A5" w:rsidRDefault="0043496A" w:rsidP="005D61E6">
            <w:pPr>
              <w:spacing w:line="350" w:lineRule="exact"/>
              <w:ind w:firstLine="0"/>
              <w:cnfStyle w:val="000000000000"/>
              <w:rPr>
                <w:rFonts w:ascii="Times New Roman" w:hAnsi="Times New Roman" w:cs="Times New Roman"/>
                <w:color w:val="000000" w:themeColor="text1"/>
              </w:rPr>
            </w:pPr>
            <w:r w:rsidRPr="003C29A5">
              <w:rPr>
                <w:rFonts w:ascii="Times New Roman" w:cs="Times New Roman"/>
                <w:color w:val="000000" w:themeColor="text1"/>
              </w:rPr>
              <w:t>新增</w:t>
            </w:r>
            <w:r w:rsidRPr="003C29A5">
              <w:rPr>
                <w:rFonts w:ascii="Times New Roman" w:hAnsi="Times New Roman" w:cs="Times New Roman"/>
                <w:color w:val="000000" w:themeColor="text1"/>
              </w:rPr>
              <w:t>46</w:t>
            </w:r>
            <w:r w:rsidRPr="003C29A5">
              <w:rPr>
                <w:rFonts w:ascii="Times New Roman" w:cs="Times New Roman"/>
                <w:color w:val="000000" w:themeColor="text1"/>
              </w:rPr>
              <w:t>公尺及</w:t>
            </w:r>
            <w:r w:rsidRPr="003C29A5">
              <w:rPr>
                <w:rFonts w:ascii="Times New Roman" w:hAnsi="Times New Roman" w:cs="Times New Roman"/>
                <w:color w:val="000000" w:themeColor="text1"/>
              </w:rPr>
              <w:t>30</w:t>
            </w:r>
            <w:r w:rsidRPr="003C29A5">
              <w:rPr>
                <w:rFonts w:ascii="Times New Roman" w:cs="Times New Roman"/>
                <w:color w:val="000000" w:themeColor="text1"/>
              </w:rPr>
              <w:t>公尺</w:t>
            </w:r>
            <w:r w:rsidRPr="003C29A5">
              <w:rPr>
                <w:rFonts w:ascii="Times New Roman" w:hAnsi="Times New Roman" w:cs="Times New Roman"/>
                <w:color w:val="000000" w:themeColor="text1"/>
              </w:rPr>
              <w:t xml:space="preserve"> </w:t>
            </w:r>
            <w:r w:rsidR="00D037E8">
              <w:rPr>
                <w:rFonts w:ascii="Times New Roman" w:hAnsi="Times New Roman" w:cs="Times New Roman" w:hint="eastAsia"/>
                <w:color w:val="000000" w:themeColor="text1"/>
              </w:rPr>
              <w:t xml:space="preserve"> </w:t>
            </w:r>
            <w:r w:rsidRPr="003C29A5">
              <w:rPr>
                <w:rFonts w:ascii="Times New Roman" w:cs="Times New Roman"/>
                <w:color w:val="000000" w:themeColor="text1"/>
              </w:rPr>
              <w:t>浮動碼頭各</w:t>
            </w:r>
            <w:r w:rsidRPr="003C29A5">
              <w:rPr>
                <w:rFonts w:ascii="Times New Roman" w:hAnsi="Times New Roman" w:cs="Times New Roman"/>
                <w:color w:val="000000" w:themeColor="text1"/>
              </w:rPr>
              <w:t>1</w:t>
            </w:r>
            <w:r w:rsidRPr="003C29A5">
              <w:rPr>
                <w:rFonts w:ascii="Times New Roman" w:cs="Times New Roman"/>
                <w:color w:val="000000" w:themeColor="text1"/>
              </w:rPr>
              <w:t>隻，提供</w:t>
            </w:r>
            <w:r w:rsidRPr="003C29A5">
              <w:rPr>
                <w:rFonts w:ascii="Times New Roman" w:hAnsi="Times New Roman" w:cs="Times New Roman"/>
                <w:color w:val="000000" w:themeColor="text1"/>
              </w:rPr>
              <w:t>5</w:t>
            </w:r>
            <w:r w:rsidRPr="003C29A5">
              <w:rPr>
                <w:rFonts w:ascii="Times New Roman" w:cs="Times New Roman"/>
                <w:color w:val="000000" w:themeColor="text1"/>
              </w:rPr>
              <w:t>席船舶席</w:t>
            </w:r>
            <w:r w:rsidRPr="003C29A5">
              <w:rPr>
                <w:rFonts w:ascii="Times New Roman" w:cs="Times New Roman"/>
                <w:color w:val="000000" w:themeColor="text1"/>
              </w:rPr>
              <w:lastRenderedPageBreak/>
              <w:t>位</w:t>
            </w:r>
            <w:r w:rsidRPr="003C29A5">
              <w:rPr>
                <w:rFonts w:ascii="Times New Roman" w:hAnsi="Times New Roman" w:cs="Times New Roman"/>
                <w:color w:val="000000" w:themeColor="text1"/>
              </w:rPr>
              <w:t>(1</w:t>
            </w:r>
            <w:r w:rsidRPr="003C29A5">
              <w:rPr>
                <w:rFonts w:ascii="Times New Roman" w:cs="Times New Roman"/>
                <w:color w:val="000000" w:themeColor="text1"/>
              </w:rPr>
              <w:t>席</w:t>
            </w:r>
            <w:r w:rsidRPr="003C29A5">
              <w:rPr>
                <w:rFonts w:ascii="Times New Roman" w:hAnsi="Times New Roman" w:cs="Times New Roman"/>
                <w:color w:val="000000" w:themeColor="text1"/>
              </w:rPr>
              <w:t>99</w:t>
            </w:r>
            <w:r w:rsidRPr="003C29A5">
              <w:rPr>
                <w:rFonts w:ascii="Times New Roman" w:cs="Times New Roman"/>
                <w:color w:val="000000" w:themeColor="text1"/>
              </w:rPr>
              <w:t>噸客船、</w:t>
            </w:r>
            <w:r w:rsidRPr="003C29A5">
              <w:rPr>
                <w:rFonts w:ascii="Times New Roman" w:hAnsi="Times New Roman" w:cs="Times New Roman"/>
                <w:color w:val="000000" w:themeColor="text1"/>
              </w:rPr>
              <w:t>4</w:t>
            </w:r>
            <w:r w:rsidRPr="003C29A5">
              <w:rPr>
                <w:rFonts w:ascii="Times New Roman" w:cs="Times New Roman"/>
                <w:color w:val="000000" w:themeColor="text1"/>
              </w:rPr>
              <w:t>席</w:t>
            </w:r>
            <w:r w:rsidRPr="003C29A5">
              <w:rPr>
                <w:rFonts w:ascii="Times New Roman" w:hAnsi="Times New Roman" w:cs="Times New Roman"/>
                <w:color w:val="000000" w:themeColor="text1"/>
              </w:rPr>
              <w:t>19</w:t>
            </w:r>
            <w:r w:rsidRPr="003C29A5">
              <w:rPr>
                <w:rFonts w:ascii="Times New Roman" w:cs="Times New Roman"/>
                <w:color w:val="000000" w:themeColor="text1"/>
              </w:rPr>
              <w:t>噸載客小船</w:t>
            </w:r>
            <w:r w:rsidRPr="003C29A5">
              <w:rPr>
                <w:rFonts w:ascii="Times New Roman" w:hAnsi="Times New Roman" w:cs="Times New Roman"/>
                <w:color w:val="000000" w:themeColor="text1"/>
              </w:rPr>
              <w:t>)</w:t>
            </w:r>
            <w:r w:rsidRPr="003C29A5">
              <w:rPr>
                <w:rFonts w:ascii="Times New Roman" w:cs="Times New Roman"/>
                <w:color w:val="000000" w:themeColor="text1"/>
              </w:rPr>
              <w:t>優化港區人車動線與臨停接送空間。</w:t>
            </w:r>
          </w:p>
        </w:tc>
        <w:tc>
          <w:tcPr>
            <w:tcW w:w="1759" w:type="pct"/>
            <w:shd w:val="clear" w:color="auto" w:fill="DAEEF3" w:themeFill="accent5" w:themeFillTint="33"/>
            <w:tcMar>
              <w:bottom w:w="57" w:type="dxa"/>
            </w:tcMar>
            <w:hideMark/>
          </w:tcPr>
          <w:p w:rsidR="0043496A" w:rsidRPr="003C29A5" w:rsidRDefault="0043496A" w:rsidP="005D61E6">
            <w:pPr>
              <w:spacing w:line="350" w:lineRule="exact"/>
              <w:ind w:firstLine="0"/>
              <w:cnfStyle w:val="000000000000"/>
              <w:rPr>
                <w:rFonts w:ascii="Times New Roman" w:hAnsi="Times New Roman" w:cs="Times New Roman"/>
                <w:color w:val="000000" w:themeColor="text1"/>
              </w:rPr>
            </w:pPr>
            <w:r w:rsidRPr="003C29A5">
              <w:rPr>
                <w:rFonts w:ascii="Times New Roman" w:hAnsi="Times New Roman" w:cs="Times New Roman"/>
                <w:color w:val="000000" w:themeColor="text1"/>
              </w:rPr>
              <w:lastRenderedPageBreak/>
              <w:t>114</w:t>
            </w:r>
            <w:r w:rsidRPr="003C29A5">
              <w:rPr>
                <w:rFonts w:ascii="Times New Roman" w:cs="Times New Roman"/>
                <w:color w:val="000000" w:themeColor="text1"/>
              </w:rPr>
              <w:t>年</w:t>
            </w:r>
            <w:r w:rsidRPr="003C29A5">
              <w:rPr>
                <w:rFonts w:ascii="Times New Roman" w:hAnsi="Times New Roman" w:cs="Times New Roman"/>
                <w:color w:val="000000" w:themeColor="text1"/>
              </w:rPr>
              <w:t>11</w:t>
            </w:r>
            <w:r w:rsidRPr="003C29A5">
              <w:rPr>
                <w:rFonts w:ascii="Times New Roman" w:cs="Times New Roman"/>
                <w:color w:val="000000" w:themeColor="text1"/>
              </w:rPr>
              <w:t>月</w:t>
            </w:r>
            <w:r w:rsidRPr="003C29A5">
              <w:rPr>
                <w:rFonts w:ascii="Times New Roman" w:hAnsi="Times New Roman" w:cs="Times New Roman"/>
                <w:color w:val="000000" w:themeColor="text1"/>
              </w:rPr>
              <w:t>13</w:t>
            </w:r>
            <w:r w:rsidRPr="003C29A5">
              <w:rPr>
                <w:rFonts w:ascii="Times New Roman" w:cs="Times New Roman"/>
                <w:color w:val="000000" w:themeColor="text1"/>
              </w:rPr>
              <w:t>日已完成評估規劃案驗收，後續將爭</w:t>
            </w:r>
            <w:r w:rsidRPr="003C29A5">
              <w:rPr>
                <w:rFonts w:ascii="Times New Roman" w:cs="Times New Roman"/>
                <w:color w:val="000000" w:themeColor="text1"/>
              </w:rPr>
              <w:lastRenderedPageBreak/>
              <w:t>取中央經費落實建設。</w:t>
            </w:r>
          </w:p>
        </w:tc>
      </w:tr>
      <w:tr w:rsidR="0043496A" w:rsidRPr="003C29A5" w:rsidTr="003C29A5">
        <w:trPr>
          <w:cnfStyle w:val="000000100000"/>
          <w:jc w:val="center"/>
        </w:trPr>
        <w:tc>
          <w:tcPr>
            <w:cnfStyle w:val="001000000000"/>
            <w:tcW w:w="1274" w:type="pct"/>
            <w:tcBorders>
              <w:bottom w:val="single" w:sz="8" w:space="0" w:color="31849B" w:themeColor="accent5" w:themeShade="BF"/>
            </w:tcBorders>
            <w:shd w:val="clear" w:color="auto" w:fill="auto"/>
            <w:tcMar>
              <w:bottom w:w="57" w:type="dxa"/>
            </w:tcMar>
            <w:vAlign w:val="center"/>
            <w:hideMark/>
          </w:tcPr>
          <w:p w:rsidR="0043496A" w:rsidRPr="003C29A5" w:rsidRDefault="0043496A" w:rsidP="005D61E6">
            <w:pPr>
              <w:spacing w:line="350" w:lineRule="exact"/>
              <w:ind w:firstLine="0"/>
              <w:rPr>
                <w:rFonts w:ascii="Times New Roman" w:hAnsi="Times New Roman" w:cs="Times New Roman"/>
                <w:color w:val="000000" w:themeColor="text1"/>
              </w:rPr>
            </w:pPr>
            <w:r w:rsidRPr="003C29A5">
              <w:rPr>
                <w:rFonts w:ascii="Times New Roman" w:cs="Times New Roman"/>
                <w:color w:val="000000" w:themeColor="text1"/>
              </w:rPr>
              <w:lastRenderedPageBreak/>
              <w:t>漁港</w:t>
            </w:r>
            <w:r w:rsidRPr="003C29A5">
              <w:rPr>
                <w:rFonts w:ascii="Times New Roman" w:hAnsi="Times New Roman" w:cs="Times New Roman"/>
                <w:color w:val="000000" w:themeColor="text1"/>
              </w:rPr>
              <w:t>(</w:t>
            </w:r>
            <w:r w:rsidRPr="003C29A5">
              <w:rPr>
                <w:rFonts w:ascii="Times New Roman" w:cs="Times New Roman"/>
                <w:color w:val="000000" w:themeColor="text1"/>
              </w:rPr>
              <w:t>交通船</w:t>
            </w:r>
            <w:r w:rsidRPr="003C29A5">
              <w:rPr>
                <w:rFonts w:ascii="Times New Roman" w:hAnsi="Times New Roman" w:cs="Times New Roman"/>
                <w:color w:val="000000" w:themeColor="text1"/>
              </w:rPr>
              <w:t>)</w:t>
            </w:r>
            <w:r w:rsidRPr="003C29A5">
              <w:rPr>
                <w:rFonts w:ascii="Times New Roman" w:cs="Times New Roman"/>
                <w:color w:val="000000" w:themeColor="text1"/>
              </w:rPr>
              <w:t>碼頭旅運設施優化</w:t>
            </w:r>
          </w:p>
          <w:p w:rsidR="0043496A" w:rsidRPr="003C29A5" w:rsidRDefault="0043496A" w:rsidP="005D61E6">
            <w:pPr>
              <w:spacing w:line="350" w:lineRule="exact"/>
              <w:ind w:firstLine="0"/>
              <w:rPr>
                <w:rFonts w:ascii="Times New Roman" w:hAnsi="Times New Roman" w:cs="Times New Roman"/>
                <w:color w:val="000000" w:themeColor="text1"/>
              </w:rPr>
            </w:pPr>
          </w:p>
        </w:tc>
        <w:tc>
          <w:tcPr>
            <w:tcW w:w="1967" w:type="pct"/>
            <w:tcBorders>
              <w:bottom w:val="single" w:sz="8" w:space="0" w:color="31849B" w:themeColor="accent5" w:themeShade="BF"/>
            </w:tcBorders>
            <w:shd w:val="clear" w:color="auto" w:fill="auto"/>
            <w:tcMar>
              <w:bottom w:w="57" w:type="dxa"/>
            </w:tcMar>
            <w:hideMark/>
          </w:tcPr>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離島無障礙岸接設施增設及風雨走廊等</w:t>
            </w:r>
            <w:r w:rsidR="0043496A" w:rsidRPr="003C29A5">
              <w:rPr>
                <w:rFonts w:ascii="Times New Roman" w:hAnsi="Times New Roman" w:cs="Times New Roman"/>
                <w:color w:val="000000" w:themeColor="text1"/>
              </w:rPr>
              <w:t>5</w:t>
            </w:r>
            <w:r w:rsidR="0043496A" w:rsidRPr="003C29A5">
              <w:rPr>
                <w:rFonts w:ascii="Times New Roman" w:cs="Times New Roman"/>
                <w:color w:val="000000" w:themeColor="text1"/>
              </w:rPr>
              <w:t>處工程。</w:t>
            </w:r>
          </w:p>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將軍南漁港、員貝漁港無障礙岸接工程、虎井漁港岸接擴充、七美南滬貨運碼頭改善及南海旅客服務中心前新建風雨走廊。</w:t>
            </w:r>
          </w:p>
        </w:tc>
        <w:tc>
          <w:tcPr>
            <w:tcW w:w="1759" w:type="pct"/>
            <w:tcBorders>
              <w:bottom w:val="single" w:sz="8" w:space="0" w:color="31849B" w:themeColor="accent5" w:themeShade="BF"/>
            </w:tcBorders>
            <w:shd w:val="clear" w:color="auto" w:fill="auto"/>
            <w:tcMar>
              <w:bottom w:w="57" w:type="dxa"/>
            </w:tcMar>
            <w:hideMark/>
          </w:tcPr>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計畫期程：</w:t>
            </w:r>
            <w:r w:rsidR="0043496A" w:rsidRPr="003C29A5">
              <w:rPr>
                <w:rFonts w:ascii="Times New Roman" w:hAnsi="Times New Roman" w:cs="Times New Roman"/>
                <w:color w:val="000000" w:themeColor="text1"/>
              </w:rPr>
              <w:t>113-116</w:t>
            </w:r>
            <w:r w:rsidR="0043496A" w:rsidRPr="003C29A5">
              <w:rPr>
                <w:rFonts w:ascii="Times New Roman" w:cs="Times New Roman"/>
                <w:color w:val="000000" w:themeColor="text1"/>
              </w:rPr>
              <w:t>年。</w:t>
            </w:r>
          </w:p>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將軍南港、員貝港：已完工。</w:t>
            </w:r>
          </w:p>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七美港、虎井港：已發包施工中。</w:t>
            </w:r>
          </w:p>
          <w:p w:rsidR="0043496A" w:rsidRPr="003C29A5" w:rsidRDefault="00D037E8" w:rsidP="005D61E6">
            <w:pPr>
              <w:spacing w:line="350" w:lineRule="exact"/>
              <w:ind w:left="216" w:hangingChars="90" w:hanging="216"/>
              <w:cnfStyle w:val="000000100000"/>
              <w:rPr>
                <w:rFonts w:ascii="Times New Roman" w:hAnsi="Times New Roman" w:cs="Times New Roman"/>
                <w:color w:val="000000" w:themeColor="text1"/>
              </w:rPr>
            </w:pPr>
            <w:r>
              <w:rPr>
                <w:rFonts w:ascii="Times New Roman" w:cs="Times New Roman"/>
                <w:color w:val="000000" w:themeColor="text1"/>
              </w:rPr>
              <w:sym w:font="Wingdings" w:char="F0D8"/>
            </w:r>
            <w:r>
              <w:rPr>
                <w:rFonts w:ascii="Times New Roman" w:cs="Times New Roman" w:hint="eastAsia"/>
                <w:color w:val="000000" w:themeColor="text1"/>
              </w:rPr>
              <w:tab/>
            </w:r>
            <w:r w:rsidR="0043496A" w:rsidRPr="003C29A5">
              <w:rPr>
                <w:rFonts w:ascii="Times New Roman" w:cs="Times New Roman"/>
                <w:color w:val="000000" w:themeColor="text1"/>
              </w:rPr>
              <w:t>南海風雨走廊：</w:t>
            </w:r>
            <w:r w:rsidR="0043496A" w:rsidRPr="003C29A5">
              <w:rPr>
                <w:rFonts w:ascii="Times New Roman" w:hAnsi="Times New Roman" w:cs="Times New Roman"/>
                <w:color w:val="000000" w:themeColor="text1"/>
              </w:rPr>
              <w:t>114</w:t>
            </w:r>
            <w:r w:rsidR="0043496A" w:rsidRPr="003C29A5">
              <w:rPr>
                <w:rFonts w:ascii="Times New Roman" w:cs="Times New Roman"/>
                <w:color w:val="000000" w:themeColor="text1"/>
              </w:rPr>
              <w:t>年</w:t>
            </w:r>
            <w:r w:rsidR="0043496A" w:rsidRPr="003C29A5">
              <w:rPr>
                <w:rFonts w:ascii="Times New Roman" w:hAnsi="Times New Roman" w:cs="Times New Roman"/>
                <w:color w:val="000000" w:themeColor="text1"/>
              </w:rPr>
              <w:t>2</w:t>
            </w:r>
            <w:r w:rsidR="0043496A" w:rsidRPr="003C29A5">
              <w:rPr>
                <w:rFonts w:ascii="Times New Roman" w:cs="Times New Roman"/>
                <w:color w:val="000000" w:themeColor="text1"/>
              </w:rPr>
              <w:t>月決標，細部設計中。</w:t>
            </w:r>
          </w:p>
        </w:tc>
      </w:tr>
      <w:tr w:rsidR="0043496A" w:rsidRPr="003C29A5" w:rsidTr="003C29A5">
        <w:trPr>
          <w:jc w:val="center"/>
        </w:trPr>
        <w:tc>
          <w:tcPr>
            <w:cnfStyle w:val="001000000000"/>
            <w:tcW w:w="1274" w:type="pct"/>
            <w:shd w:val="clear" w:color="auto" w:fill="DAEEF3" w:themeFill="accent5" w:themeFillTint="33"/>
            <w:tcMar>
              <w:bottom w:w="57" w:type="dxa"/>
            </w:tcMar>
            <w:vAlign w:val="center"/>
            <w:hideMark/>
          </w:tcPr>
          <w:p w:rsidR="0043496A" w:rsidRPr="003C29A5" w:rsidRDefault="0043496A" w:rsidP="005D61E6">
            <w:pPr>
              <w:spacing w:line="350" w:lineRule="exact"/>
              <w:ind w:firstLine="0"/>
              <w:rPr>
                <w:rFonts w:ascii="Times New Roman" w:hAnsi="Times New Roman" w:cs="Times New Roman"/>
                <w:color w:val="000000" w:themeColor="text1"/>
              </w:rPr>
            </w:pPr>
            <w:r w:rsidRPr="003C29A5">
              <w:rPr>
                <w:rFonts w:ascii="Times New Roman" w:cs="Times New Roman"/>
                <w:color w:val="000000" w:themeColor="text1"/>
              </w:rPr>
              <w:t>岐頭漁港擴建與改善工程</w:t>
            </w:r>
          </w:p>
        </w:tc>
        <w:tc>
          <w:tcPr>
            <w:tcW w:w="1967" w:type="pct"/>
            <w:shd w:val="clear" w:color="auto" w:fill="DAEEF3" w:themeFill="accent5" w:themeFillTint="33"/>
            <w:tcMar>
              <w:bottom w:w="57" w:type="dxa"/>
            </w:tcMar>
            <w:hideMark/>
          </w:tcPr>
          <w:p w:rsidR="0043496A" w:rsidRPr="003C29A5" w:rsidRDefault="0043496A" w:rsidP="005D61E6">
            <w:pPr>
              <w:spacing w:line="350" w:lineRule="exact"/>
              <w:ind w:firstLine="0"/>
              <w:cnfStyle w:val="000000000000"/>
              <w:rPr>
                <w:rFonts w:ascii="Times New Roman" w:hAnsi="Times New Roman" w:cs="Times New Roman"/>
                <w:color w:val="000000" w:themeColor="text1"/>
              </w:rPr>
            </w:pPr>
            <w:r w:rsidRPr="003C29A5">
              <w:rPr>
                <w:rFonts w:ascii="Times New Roman" w:cs="Times New Roman"/>
                <w:color w:val="000000" w:themeColor="text1"/>
              </w:rPr>
              <w:t>拆除部分東突堤以擴充水域操船空間，改建貨運碼頭</w:t>
            </w:r>
            <w:r w:rsidRPr="003C29A5">
              <w:rPr>
                <w:rFonts w:ascii="Times New Roman" w:hAnsi="Times New Roman" w:cs="Times New Roman"/>
                <w:color w:val="000000" w:themeColor="text1"/>
              </w:rPr>
              <w:t>70</w:t>
            </w:r>
            <w:r w:rsidRPr="003C29A5">
              <w:rPr>
                <w:rFonts w:ascii="Times New Roman" w:cs="Times New Roman"/>
                <w:color w:val="000000" w:themeColor="text1"/>
              </w:rPr>
              <w:t>公尺，增加浮動碼頭長度</w:t>
            </w:r>
            <w:r w:rsidRPr="003C29A5">
              <w:rPr>
                <w:rFonts w:ascii="Times New Roman" w:hAnsi="Times New Roman" w:cs="Times New Roman"/>
                <w:color w:val="000000" w:themeColor="text1"/>
              </w:rPr>
              <w:t>74</w:t>
            </w:r>
            <w:r w:rsidRPr="003C29A5">
              <w:rPr>
                <w:rFonts w:ascii="Times New Roman" w:cs="Times New Roman"/>
                <w:color w:val="000000" w:themeColor="text1"/>
              </w:rPr>
              <w:t>公尺，完成停車場改善</w:t>
            </w:r>
            <w:r w:rsidRPr="003C29A5">
              <w:rPr>
                <w:rFonts w:ascii="Times New Roman" w:hAnsi="Times New Roman" w:cs="Times New Roman"/>
                <w:color w:val="000000" w:themeColor="text1"/>
              </w:rPr>
              <w:t>1,970</w:t>
            </w:r>
            <w:r w:rsidRPr="003C29A5">
              <w:rPr>
                <w:rFonts w:ascii="Times New Roman" w:cs="Times New Roman"/>
                <w:color w:val="000000" w:themeColor="text1"/>
              </w:rPr>
              <w:t>平方公尺。</w:t>
            </w:r>
          </w:p>
        </w:tc>
        <w:tc>
          <w:tcPr>
            <w:tcW w:w="1759" w:type="pct"/>
            <w:shd w:val="clear" w:color="auto" w:fill="DAEEF3" w:themeFill="accent5" w:themeFillTint="33"/>
            <w:tcMar>
              <w:bottom w:w="57" w:type="dxa"/>
            </w:tcMar>
            <w:hideMark/>
          </w:tcPr>
          <w:p w:rsidR="0043496A" w:rsidRPr="003C29A5" w:rsidRDefault="0043496A" w:rsidP="005D61E6">
            <w:pPr>
              <w:spacing w:line="350" w:lineRule="exact"/>
              <w:ind w:firstLine="0"/>
              <w:cnfStyle w:val="000000000000"/>
              <w:rPr>
                <w:rFonts w:ascii="Times New Roman" w:hAnsi="Times New Roman" w:cs="Times New Roman"/>
                <w:color w:val="000000" w:themeColor="text1"/>
              </w:rPr>
            </w:pPr>
            <w:r w:rsidRPr="003C29A5">
              <w:rPr>
                <w:rFonts w:ascii="Times New Roman" w:hAnsi="Times New Roman" w:cs="Times New Roman"/>
                <w:color w:val="000000" w:themeColor="text1"/>
              </w:rPr>
              <w:t>114</w:t>
            </w:r>
            <w:r w:rsidRPr="003C29A5">
              <w:rPr>
                <w:rFonts w:ascii="Times New Roman" w:cs="Times New Roman"/>
                <w:color w:val="000000" w:themeColor="text1"/>
              </w:rPr>
              <w:t>年</w:t>
            </w:r>
            <w:r w:rsidRPr="003C29A5">
              <w:rPr>
                <w:rFonts w:ascii="Times New Roman" w:hAnsi="Times New Roman" w:cs="Times New Roman"/>
                <w:color w:val="000000" w:themeColor="text1"/>
              </w:rPr>
              <w:t>1</w:t>
            </w:r>
            <w:r w:rsidRPr="003C29A5">
              <w:rPr>
                <w:rFonts w:ascii="Times New Roman" w:cs="Times New Roman"/>
                <w:color w:val="000000" w:themeColor="text1"/>
              </w:rPr>
              <w:t>月</w:t>
            </w:r>
            <w:r w:rsidRPr="003C29A5">
              <w:rPr>
                <w:rFonts w:ascii="Times New Roman" w:hAnsi="Times New Roman" w:cs="Times New Roman"/>
                <w:color w:val="000000" w:themeColor="text1"/>
              </w:rPr>
              <w:t>9</w:t>
            </w:r>
            <w:r w:rsidRPr="003C29A5">
              <w:rPr>
                <w:rFonts w:ascii="Times New Roman" w:cs="Times New Roman"/>
                <w:color w:val="000000" w:themeColor="text1"/>
              </w:rPr>
              <w:t>日已完成設計案決標，目前辦理細部設計修正作業，工程預計於</w:t>
            </w:r>
            <w:r w:rsidRPr="003C29A5">
              <w:rPr>
                <w:rFonts w:ascii="Times New Roman" w:hAnsi="Times New Roman" w:cs="Times New Roman"/>
                <w:color w:val="000000" w:themeColor="text1"/>
              </w:rPr>
              <w:t>115</w:t>
            </w:r>
            <w:r w:rsidRPr="003C29A5">
              <w:rPr>
                <w:rFonts w:ascii="Times New Roman" w:cs="Times New Roman"/>
                <w:color w:val="000000" w:themeColor="text1"/>
              </w:rPr>
              <w:t>年</w:t>
            </w:r>
            <w:r w:rsidRPr="003C29A5">
              <w:rPr>
                <w:rFonts w:ascii="Times New Roman" w:hAnsi="Times New Roman" w:cs="Times New Roman"/>
                <w:color w:val="000000" w:themeColor="text1"/>
              </w:rPr>
              <w:t>10</w:t>
            </w:r>
            <w:r w:rsidRPr="003C29A5">
              <w:rPr>
                <w:rFonts w:ascii="Times New Roman" w:cs="Times New Roman"/>
                <w:color w:val="000000" w:themeColor="text1"/>
              </w:rPr>
              <w:t>月公告發包。</w:t>
            </w:r>
          </w:p>
        </w:tc>
      </w:tr>
      <w:tr w:rsidR="0043496A" w:rsidRPr="003C29A5" w:rsidTr="003C29A5">
        <w:trPr>
          <w:cnfStyle w:val="000000100000"/>
          <w:jc w:val="center"/>
        </w:trPr>
        <w:tc>
          <w:tcPr>
            <w:cnfStyle w:val="001000000000"/>
            <w:tcW w:w="1274" w:type="pct"/>
            <w:shd w:val="clear" w:color="auto" w:fill="auto"/>
            <w:tcMar>
              <w:bottom w:w="57" w:type="dxa"/>
            </w:tcMar>
            <w:vAlign w:val="center"/>
            <w:hideMark/>
          </w:tcPr>
          <w:p w:rsidR="0043496A" w:rsidRPr="003C29A5" w:rsidRDefault="0043496A" w:rsidP="005D61E6">
            <w:pPr>
              <w:spacing w:line="350" w:lineRule="exact"/>
              <w:ind w:firstLine="0"/>
              <w:rPr>
                <w:rFonts w:ascii="Times New Roman" w:hAnsi="Times New Roman" w:cs="Times New Roman"/>
                <w:color w:val="000000" w:themeColor="text1"/>
              </w:rPr>
            </w:pPr>
            <w:r w:rsidRPr="003C29A5">
              <w:rPr>
                <w:rFonts w:ascii="Times New Roman" w:cs="Times New Roman"/>
                <w:color w:val="000000" w:themeColor="text1"/>
              </w:rPr>
              <w:t>望安鄉將軍南港西碼頭候船室</w:t>
            </w:r>
          </w:p>
        </w:tc>
        <w:tc>
          <w:tcPr>
            <w:tcW w:w="1967" w:type="pct"/>
            <w:shd w:val="clear" w:color="auto" w:fill="auto"/>
            <w:tcMar>
              <w:bottom w:w="57" w:type="dxa"/>
            </w:tcMar>
            <w:hideMark/>
          </w:tcPr>
          <w:p w:rsidR="0043496A" w:rsidRPr="003C29A5" w:rsidRDefault="0043496A" w:rsidP="005D61E6">
            <w:pPr>
              <w:spacing w:line="350" w:lineRule="exact"/>
              <w:ind w:firstLine="0"/>
              <w:cnfStyle w:val="000000100000"/>
              <w:rPr>
                <w:rFonts w:ascii="Times New Roman" w:hAnsi="Times New Roman" w:cs="Times New Roman"/>
                <w:color w:val="000000" w:themeColor="text1"/>
              </w:rPr>
            </w:pPr>
            <w:r w:rsidRPr="003C29A5">
              <w:rPr>
                <w:rFonts w:ascii="Times New Roman" w:cs="Times New Roman"/>
                <w:color w:val="000000" w:themeColor="text1"/>
              </w:rPr>
              <w:t>改善將軍嶼南港西碼頭候船空間，提供鄉親與旅客舒適、安全的候船環境。</w:t>
            </w:r>
          </w:p>
        </w:tc>
        <w:tc>
          <w:tcPr>
            <w:tcW w:w="1759" w:type="pct"/>
            <w:shd w:val="clear" w:color="auto" w:fill="auto"/>
            <w:tcMar>
              <w:bottom w:w="57" w:type="dxa"/>
            </w:tcMar>
            <w:hideMark/>
          </w:tcPr>
          <w:p w:rsidR="0043496A" w:rsidRPr="003C29A5" w:rsidRDefault="0043496A" w:rsidP="005D61E6">
            <w:pPr>
              <w:spacing w:line="350" w:lineRule="exact"/>
              <w:ind w:firstLine="0"/>
              <w:cnfStyle w:val="000000100000"/>
              <w:rPr>
                <w:rFonts w:ascii="Times New Roman" w:hAnsi="Times New Roman" w:cs="Times New Roman"/>
                <w:color w:val="000000" w:themeColor="text1"/>
              </w:rPr>
            </w:pPr>
            <w:r w:rsidRPr="003C29A5">
              <w:rPr>
                <w:rFonts w:ascii="Times New Roman" w:cs="Times New Roman"/>
                <w:color w:val="000000" w:themeColor="text1"/>
              </w:rPr>
              <w:t>已於</w:t>
            </w:r>
            <w:r w:rsidRPr="003C29A5">
              <w:rPr>
                <w:rFonts w:ascii="Times New Roman" w:hAnsi="Times New Roman" w:cs="Times New Roman"/>
                <w:color w:val="000000" w:themeColor="text1"/>
              </w:rPr>
              <w:t>113</w:t>
            </w:r>
            <w:r w:rsidRPr="003C29A5">
              <w:rPr>
                <w:rFonts w:ascii="Times New Roman" w:cs="Times New Roman"/>
                <w:color w:val="000000" w:themeColor="text1"/>
              </w:rPr>
              <w:t>年</w:t>
            </w:r>
            <w:r w:rsidRPr="003C29A5">
              <w:rPr>
                <w:rFonts w:ascii="Times New Roman" w:hAnsi="Times New Roman" w:cs="Times New Roman"/>
                <w:color w:val="000000" w:themeColor="text1"/>
              </w:rPr>
              <w:t>2</w:t>
            </w:r>
            <w:r w:rsidRPr="003C29A5">
              <w:rPr>
                <w:rFonts w:ascii="Times New Roman" w:cs="Times New Roman"/>
                <w:color w:val="000000" w:themeColor="text1"/>
              </w:rPr>
              <w:t>月底完工並啟用。</w:t>
            </w:r>
          </w:p>
        </w:tc>
      </w:tr>
    </w:tbl>
    <w:p w:rsidR="0043496A" w:rsidRPr="00752915" w:rsidRDefault="0043496A" w:rsidP="003B0012">
      <w:pPr>
        <w:pStyle w:val="1f5"/>
      </w:pPr>
      <w:r w:rsidRPr="00752915">
        <w:rPr>
          <w:rFonts w:hint="eastAsia"/>
        </w:rPr>
        <w:t>6.</w:t>
      </w:r>
      <w:r w:rsidR="00D037E8">
        <w:rPr>
          <w:rFonts w:hint="eastAsia"/>
        </w:rPr>
        <w:tab/>
      </w:r>
      <w:r w:rsidRPr="00752915">
        <w:rPr>
          <w:rFonts w:hint="eastAsia"/>
        </w:rPr>
        <w:t>興建馬西大橋</w:t>
      </w:r>
      <w:r w:rsidRPr="00752915">
        <w:t>，實現澎湖一小時生活圈</w:t>
      </w:r>
      <w:r w:rsidR="00D037E8">
        <w:rPr>
          <w:rFonts w:hint="eastAsia"/>
        </w:rPr>
        <w:br/>
      </w:r>
      <w:r w:rsidRPr="00752915">
        <w:t>為完善本島環狀交通路網、落實均衡發展，本府自</w:t>
      </w:r>
      <w:r w:rsidRPr="00752915">
        <w:t>112</w:t>
      </w:r>
      <w:r w:rsidRPr="00752915">
        <w:t>年起積極推動「馬公西嶼大橋興建工程」，直接串聯馬公市與西嶼鄉南側，預期完工後將大幅縮短兩地過去需繞行白沙鄉逾</w:t>
      </w:r>
      <w:r w:rsidRPr="00752915">
        <w:t>1</w:t>
      </w:r>
      <w:r w:rsidRPr="00752915">
        <w:t>小時的車程，逐步建構澎湖一小時生活圈。本計畫</w:t>
      </w:r>
      <w:r w:rsidRPr="00752915">
        <w:rPr>
          <w:rFonts w:hint="eastAsia"/>
        </w:rPr>
        <w:t>已獲納入第七期離島建設實施方案補助辦理可行性評估作業，完成後</w:t>
      </w:r>
      <w:r w:rsidRPr="00752915">
        <w:t>不僅能有效提升人流、物流與產業交流效率，更能整合全島主要觀光景點，打造環狀旅遊路線以帶動地方產業，並實質改善西嶼偏遠地區居民之就醫與緊急醫療運輸便利性，全面縮短城鄉公共服務差距，提升整體觀光競爭力。</w:t>
      </w:r>
    </w:p>
    <w:p w:rsidR="0043496A" w:rsidRPr="00752915" w:rsidRDefault="0043496A" w:rsidP="00D037E8">
      <w:pPr>
        <w:spacing w:line="240" w:lineRule="auto"/>
        <w:ind w:firstLine="0"/>
      </w:pPr>
      <w:r w:rsidRPr="00D037E8">
        <w:rPr>
          <w:noProof/>
        </w:rPr>
        <w:lastRenderedPageBreak/>
        <w:drawing>
          <wp:inline distT="0" distB="0" distL="0" distR="0">
            <wp:extent cx="5110634" cy="3686454"/>
            <wp:effectExtent l="19050" t="0" r="0" b="0"/>
            <wp:docPr id="9" name="圖片 213730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12888" cy="3688080"/>
                    </a:xfrm>
                    <a:prstGeom prst="rect">
                      <a:avLst/>
                    </a:prstGeom>
                    <a:noFill/>
                    <a:ln>
                      <a:noFill/>
                    </a:ln>
                  </pic:spPr>
                </pic:pic>
              </a:graphicData>
            </a:graphic>
          </wp:inline>
        </w:drawing>
      </w:r>
    </w:p>
    <w:p w:rsidR="003B0012" w:rsidRDefault="0043496A" w:rsidP="003B0012">
      <w:pPr>
        <w:pStyle w:val="1f5"/>
      </w:pPr>
      <w:r w:rsidRPr="00752915">
        <w:t>7.</w:t>
      </w:r>
      <w:r w:rsidR="00D037E8">
        <w:rPr>
          <w:rFonts w:hint="eastAsia"/>
        </w:rPr>
        <w:tab/>
      </w:r>
      <w:r w:rsidRPr="00752915">
        <w:t>健全都市路網安全，實踐人本交通友善環境</w:t>
      </w:r>
      <w:r w:rsidR="00D037E8">
        <w:rPr>
          <w:rFonts w:hint="eastAsia"/>
        </w:rPr>
        <w:br/>
      </w:r>
      <w:r w:rsidRPr="00752915">
        <w:t>為建構安全且完善的道路路網，本府全面推動區域道路優化與人本交通改善計畫，並積極推動澎</w:t>
      </w:r>
      <w:r w:rsidRPr="00752915">
        <w:t>22</w:t>
      </w:r>
      <w:r w:rsidRPr="00752915">
        <w:t>號線拓寬至</w:t>
      </w:r>
      <w:r w:rsidRPr="00752915">
        <w:t>12</w:t>
      </w:r>
      <w:r w:rsidRPr="00752915">
        <w:t>公尺及馬公都市計畫北環道路指標性開闢案，期實質</w:t>
      </w:r>
      <w:r w:rsidRPr="00752915">
        <w:rPr>
          <w:rFonts w:hint="eastAsia"/>
        </w:rPr>
        <w:t>改善現況路幅不足及會車不易等問題</w:t>
      </w:r>
      <w:r w:rsidRPr="00752915">
        <w:t>；此外，同步於吉貝村、山水國小周邊及通梁社區等觀光通學要道，全面建置實體分隔人行道及改善道路，落實人車分流與無障礙通行環境。</w:t>
      </w:r>
      <w:r w:rsidR="00D037E8">
        <w:rPr>
          <w:rFonts w:hint="eastAsia"/>
        </w:rPr>
        <w:br/>
      </w:r>
      <w:r w:rsidRPr="00752915">
        <w:t>另本府於</w:t>
      </w:r>
      <w:r w:rsidRPr="00752915">
        <w:t>113</w:t>
      </w:r>
      <w:r w:rsidRPr="00752915">
        <w:t>年推動風櫃蛇頭山聯外道路拓寬</w:t>
      </w:r>
      <w:r w:rsidRPr="00752915">
        <w:t>(4</w:t>
      </w:r>
      <w:r w:rsidRPr="00752915">
        <w:t>米拓寬至</w:t>
      </w:r>
      <w:r w:rsidRPr="00752915">
        <w:t>8</w:t>
      </w:r>
      <w:r w:rsidRPr="00752915">
        <w:t>米、陡坡降至</w:t>
      </w:r>
      <w:r w:rsidRPr="00752915">
        <w:t>10%</w:t>
      </w:r>
      <w:r w:rsidRPr="00752915">
        <w:t>以下、去化</w:t>
      </w:r>
      <w:r w:rsidRPr="00752915">
        <w:t>8,700</w:t>
      </w:r>
      <w:r w:rsidRPr="00752915">
        <w:t>餘噸瀝青刨除料</w:t>
      </w:r>
      <w:r w:rsidRPr="00752915">
        <w:t>)</w:t>
      </w:r>
      <w:r w:rsidRPr="00752915">
        <w:t>以及成功水庫壩頂</w:t>
      </w:r>
      <w:r w:rsidRPr="00752915">
        <w:t>600</w:t>
      </w:r>
      <w:r w:rsidRPr="00752915">
        <w:t>公尺替代道路照明標線改善，具體建構安全、減速、綠色且具地方特色之人本交通環境，全面提升通行安全與遊客旅運體驗。</w:t>
      </w:r>
    </w:p>
    <w:p w:rsidR="003B0012" w:rsidRDefault="003B0012">
      <w:pPr>
        <w:widowControl/>
        <w:spacing w:line="240" w:lineRule="auto"/>
        <w:ind w:firstLine="0"/>
        <w:jc w:val="left"/>
      </w:pPr>
    </w:p>
    <w:tbl>
      <w:tblPr>
        <w:tblStyle w:val="5-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7"/>
        <w:gridCol w:w="1488"/>
        <w:gridCol w:w="3578"/>
        <w:gridCol w:w="1779"/>
      </w:tblGrid>
      <w:tr w:rsidR="0043496A" w:rsidRPr="00D037E8" w:rsidTr="00D037E8">
        <w:trPr>
          <w:cnfStyle w:val="100000000000"/>
          <w:tblHeader/>
          <w:jc w:val="center"/>
        </w:trPr>
        <w:tc>
          <w:tcPr>
            <w:cnfStyle w:val="001000000000"/>
            <w:tcW w:w="5000" w:type="pct"/>
            <w:gridSpan w:val="4"/>
            <w:tcBorders>
              <w:top w:val="none" w:sz="0" w:space="0" w:color="auto"/>
              <w:left w:val="none" w:sz="0" w:space="0" w:color="auto"/>
              <w:right w:val="none" w:sz="0" w:space="0" w:color="auto"/>
            </w:tcBorders>
            <w:shd w:val="clear" w:color="auto" w:fill="92CDDC" w:themeFill="accent5" w:themeFillTint="99"/>
            <w:tcMar>
              <w:left w:w="57" w:type="dxa"/>
              <w:bottom w:w="57" w:type="dxa"/>
              <w:right w:w="57" w:type="dxa"/>
            </w:tcMar>
            <w:vAlign w:val="center"/>
          </w:tcPr>
          <w:p w:rsidR="0043496A" w:rsidRPr="00D037E8" w:rsidRDefault="0043496A" w:rsidP="00D037E8">
            <w:pPr>
              <w:ind w:firstLine="0"/>
              <w:jc w:val="center"/>
              <w:rPr>
                <w:rFonts w:ascii="Times New Roman" w:hAnsi="Times New Roman"/>
                <w:color w:val="000000" w:themeColor="text1"/>
              </w:rPr>
            </w:pPr>
            <w:r w:rsidRPr="00D037E8">
              <w:rPr>
                <w:rFonts w:ascii="Times New Roman" w:hAnsi="標楷體"/>
                <w:color w:val="000000" w:themeColor="text1"/>
              </w:rPr>
              <w:t>推動本縣區域道路改善計畫執行成效</w:t>
            </w:r>
          </w:p>
        </w:tc>
      </w:tr>
      <w:tr w:rsidR="0043496A" w:rsidRPr="00D037E8" w:rsidTr="00D037E8">
        <w:trPr>
          <w:cnfStyle w:val="100000000000"/>
          <w:tblHeader/>
          <w:jc w:val="center"/>
        </w:trPr>
        <w:tc>
          <w:tcPr>
            <w:cnfStyle w:val="001000000000"/>
            <w:tcW w:w="837"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D037E8" w:rsidRDefault="0043496A" w:rsidP="00D037E8">
            <w:pPr>
              <w:ind w:firstLine="0"/>
              <w:jc w:val="center"/>
              <w:rPr>
                <w:rFonts w:ascii="Times New Roman" w:hAnsi="Times New Roman"/>
                <w:color w:val="000000" w:themeColor="text1"/>
              </w:rPr>
            </w:pPr>
            <w:r w:rsidRPr="00D037E8">
              <w:rPr>
                <w:rFonts w:ascii="Times New Roman" w:hAnsi="標楷體"/>
                <w:color w:val="000000" w:themeColor="text1"/>
              </w:rPr>
              <w:t>計畫名稱</w:t>
            </w:r>
          </w:p>
        </w:tc>
        <w:tc>
          <w:tcPr>
            <w:tcW w:w="905"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D037E8" w:rsidRDefault="0043496A" w:rsidP="00D037E8">
            <w:pPr>
              <w:ind w:firstLine="0"/>
              <w:jc w:val="center"/>
              <w:cnfStyle w:val="100000000000"/>
              <w:rPr>
                <w:rFonts w:ascii="Times New Roman" w:hAnsi="Times New Roman"/>
                <w:color w:val="000000" w:themeColor="text1"/>
              </w:rPr>
            </w:pPr>
            <w:r w:rsidRPr="00D037E8">
              <w:rPr>
                <w:rFonts w:ascii="Times New Roman" w:hAnsi="標楷體"/>
                <w:color w:val="000000" w:themeColor="text1"/>
              </w:rPr>
              <w:t>重點數據</w:t>
            </w:r>
          </w:p>
        </w:tc>
        <w:tc>
          <w:tcPr>
            <w:tcW w:w="2176"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D037E8" w:rsidRDefault="0043496A" w:rsidP="00D037E8">
            <w:pPr>
              <w:ind w:firstLine="0"/>
              <w:jc w:val="center"/>
              <w:cnfStyle w:val="100000000000"/>
              <w:rPr>
                <w:rFonts w:ascii="Times New Roman" w:hAnsi="Times New Roman"/>
                <w:color w:val="000000" w:themeColor="text1"/>
              </w:rPr>
            </w:pPr>
            <w:r w:rsidRPr="00D037E8">
              <w:rPr>
                <w:rFonts w:ascii="Times New Roman" w:hAnsi="標楷體"/>
                <w:color w:val="000000" w:themeColor="text1"/>
              </w:rPr>
              <w:t>核心改善策略與工程內容</w:t>
            </w:r>
          </w:p>
        </w:tc>
        <w:tc>
          <w:tcPr>
            <w:tcW w:w="1082" w:type="pct"/>
            <w:tcBorders>
              <w:top w:val="none" w:sz="0" w:space="0" w:color="auto"/>
              <w:left w:val="none" w:sz="0" w:space="0" w:color="auto"/>
              <w:right w:val="none" w:sz="0" w:space="0" w:color="auto"/>
            </w:tcBorders>
            <w:shd w:val="clear" w:color="auto" w:fill="DAEEF3" w:themeFill="accent5" w:themeFillTint="33"/>
            <w:tcMar>
              <w:left w:w="0" w:type="dxa"/>
              <w:bottom w:w="57" w:type="dxa"/>
              <w:right w:w="0" w:type="dxa"/>
            </w:tcMar>
            <w:vAlign w:val="center"/>
            <w:hideMark/>
          </w:tcPr>
          <w:p w:rsidR="0043496A" w:rsidRPr="00D037E8" w:rsidRDefault="0043496A" w:rsidP="00D037E8">
            <w:pPr>
              <w:ind w:firstLine="0"/>
              <w:jc w:val="center"/>
              <w:cnfStyle w:val="100000000000"/>
              <w:rPr>
                <w:rFonts w:ascii="Times New Roman" w:hAnsi="Times New Roman"/>
                <w:color w:val="000000" w:themeColor="text1"/>
              </w:rPr>
            </w:pPr>
            <w:r w:rsidRPr="00D037E8">
              <w:rPr>
                <w:rFonts w:ascii="Times New Roman" w:hAnsi="標楷體"/>
                <w:color w:val="000000" w:themeColor="text1"/>
              </w:rPr>
              <w:t>執行進度與成效</w:t>
            </w:r>
          </w:p>
        </w:tc>
      </w:tr>
      <w:tr w:rsidR="0043496A" w:rsidRPr="00D037E8" w:rsidTr="00D037E8">
        <w:trPr>
          <w:cnfStyle w:val="000000100000"/>
          <w:jc w:val="center"/>
        </w:trPr>
        <w:tc>
          <w:tcPr>
            <w:cnfStyle w:val="001000000000"/>
            <w:tcW w:w="837" w:type="pct"/>
            <w:tcBorders>
              <w:left w:val="none" w:sz="0" w:space="0" w:color="auto"/>
            </w:tcBorders>
            <w:shd w:val="clear" w:color="auto" w:fill="auto"/>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澎</w:t>
            </w:r>
            <w:r w:rsidRPr="00D037E8">
              <w:rPr>
                <w:rFonts w:ascii="Times New Roman" w:hAnsi="Times New Roman"/>
                <w:color w:val="000000" w:themeColor="text1"/>
              </w:rPr>
              <w:t>22</w:t>
            </w:r>
            <w:r w:rsidRPr="00D037E8">
              <w:rPr>
                <w:rFonts w:ascii="Times New Roman" w:hAnsi="標楷體"/>
                <w:color w:val="000000" w:themeColor="text1"/>
              </w:rPr>
              <w:t>號鄉道拓寬工程</w:t>
            </w:r>
          </w:p>
        </w:tc>
        <w:tc>
          <w:tcPr>
            <w:tcW w:w="905"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路幅拓寬至</w:t>
            </w:r>
            <w:r w:rsidRPr="00D037E8">
              <w:rPr>
                <w:rFonts w:ascii="Times New Roman" w:hAnsi="Times New Roman"/>
                <w:color w:val="000000" w:themeColor="text1"/>
              </w:rPr>
              <w:t xml:space="preserve"> 12</w:t>
            </w:r>
            <w:r w:rsidRPr="00D037E8">
              <w:rPr>
                <w:rFonts w:ascii="Times New Roman" w:hAnsi="標楷體"/>
                <w:color w:val="000000" w:themeColor="text1"/>
              </w:rPr>
              <w:t>公尺</w:t>
            </w:r>
          </w:p>
        </w:tc>
        <w:tc>
          <w:tcPr>
            <w:tcW w:w="2176"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計畫自縣道</w:t>
            </w:r>
            <w:r w:rsidRPr="00D037E8">
              <w:rPr>
                <w:rFonts w:ascii="Times New Roman" w:hAnsi="Times New Roman"/>
                <w:color w:val="000000" w:themeColor="text1"/>
              </w:rPr>
              <w:t>203</w:t>
            </w:r>
            <w:r w:rsidRPr="00D037E8">
              <w:rPr>
                <w:rFonts w:ascii="Times New Roman" w:hAnsi="標楷體"/>
                <w:color w:val="000000" w:themeColor="text1"/>
              </w:rPr>
              <w:t>號至鄉道澎</w:t>
            </w:r>
            <w:r w:rsidRPr="00D037E8">
              <w:rPr>
                <w:rFonts w:ascii="Times New Roman" w:hAnsi="Times New Roman"/>
                <w:color w:val="000000" w:themeColor="text1"/>
              </w:rPr>
              <w:t>23</w:t>
            </w:r>
            <w:r w:rsidRPr="00D037E8">
              <w:rPr>
                <w:rFonts w:ascii="Times New Roman" w:hAnsi="標楷體"/>
                <w:color w:val="000000" w:themeColor="text1"/>
              </w:rPr>
              <w:t>號線路段進行拓寬，改善現況路幅</w:t>
            </w:r>
            <w:r w:rsidRPr="00D037E8">
              <w:rPr>
                <w:rFonts w:ascii="Times New Roman" w:hAnsi="標楷體"/>
                <w:color w:val="000000" w:themeColor="text1"/>
              </w:rPr>
              <w:lastRenderedPageBreak/>
              <w:t>不足及會車不易問題，建置共同管溝系統，降低重複開挖。</w:t>
            </w:r>
          </w:p>
        </w:tc>
        <w:tc>
          <w:tcPr>
            <w:tcW w:w="1082"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lastRenderedPageBreak/>
              <w:t>目前正辦理規劃設計作業中</w:t>
            </w:r>
          </w:p>
        </w:tc>
      </w:tr>
      <w:tr w:rsidR="0043496A" w:rsidRPr="00D037E8" w:rsidTr="00D037E8">
        <w:trPr>
          <w:jc w:val="center"/>
        </w:trPr>
        <w:tc>
          <w:tcPr>
            <w:cnfStyle w:val="001000000000"/>
            <w:tcW w:w="837" w:type="pct"/>
            <w:tcBorders>
              <w:left w:val="none" w:sz="0" w:space="0" w:color="auto"/>
            </w:tcBorders>
            <w:shd w:val="clear" w:color="auto" w:fill="DAEEF3" w:themeFill="accent5" w:themeFillTint="33"/>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lastRenderedPageBreak/>
              <w:t>吉貝村生活暨文化道路改善工程</w:t>
            </w:r>
          </w:p>
        </w:tc>
        <w:tc>
          <w:tcPr>
            <w:tcW w:w="905"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人行道</w:t>
            </w:r>
            <w:r w:rsidRPr="00D037E8">
              <w:rPr>
                <w:rFonts w:ascii="Times New Roman" w:hAnsi="Times New Roman"/>
                <w:color w:val="000000" w:themeColor="text1"/>
              </w:rPr>
              <w:t>/</w:t>
            </w:r>
            <w:r w:rsidRPr="00D037E8">
              <w:rPr>
                <w:rFonts w:ascii="Times New Roman" w:hAnsi="標楷體"/>
                <w:color w:val="000000" w:themeColor="text1"/>
              </w:rPr>
              <w:t>車道</w:t>
            </w:r>
            <w:r w:rsidRPr="00D037E8">
              <w:rPr>
                <w:rFonts w:ascii="Times New Roman" w:hAnsi="Times New Roman"/>
                <w:color w:val="000000" w:themeColor="text1"/>
              </w:rPr>
              <w:t>≥1,500m</w:t>
            </w:r>
          </w:p>
          <w:p w:rsidR="0043496A" w:rsidRPr="00D037E8" w:rsidRDefault="0043496A" w:rsidP="007802D0">
            <w:pPr>
              <w:ind w:firstLine="0"/>
              <w:cnfStyle w:val="000000000000"/>
              <w:rPr>
                <w:rFonts w:ascii="Times New Roman" w:hAnsi="Times New Roman"/>
                <w:color w:val="000000" w:themeColor="text1"/>
              </w:rPr>
            </w:pPr>
            <w:r w:rsidRPr="00D037E8">
              <w:rPr>
                <w:rFonts w:ascii="Times New Roman" w:hAnsi="標楷體"/>
                <w:color w:val="000000" w:themeColor="text1"/>
              </w:rPr>
              <w:t>道路改善</w:t>
            </w:r>
            <w:r w:rsidRPr="00D037E8">
              <w:rPr>
                <w:rFonts w:ascii="Times New Roman" w:hAnsi="Times New Roman"/>
                <w:color w:val="000000" w:themeColor="text1"/>
              </w:rPr>
              <w:t>≥3,000m</w:t>
            </w:r>
          </w:p>
        </w:tc>
        <w:tc>
          <w:tcPr>
            <w:tcW w:w="2176"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針對碼頭、聚落、農作區及重要景點周邊路網整體改善，建置實體分隔人行道、自行車道與鋪面更新落實人車分流，營造友善公共綠帶空間。</w:t>
            </w:r>
          </w:p>
        </w:tc>
        <w:tc>
          <w:tcPr>
            <w:tcW w:w="1082"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持續推動人本交通，已改善完成。</w:t>
            </w:r>
          </w:p>
        </w:tc>
      </w:tr>
      <w:tr w:rsidR="0043496A" w:rsidRPr="00D037E8" w:rsidTr="00D037E8">
        <w:trPr>
          <w:cnfStyle w:val="000000100000"/>
          <w:jc w:val="center"/>
        </w:trPr>
        <w:tc>
          <w:tcPr>
            <w:cnfStyle w:val="001000000000"/>
            <w:tcW w:w="837" w:type="pct"/>
            <w:tcBorders>
              <w:left w:val="none" w:sz="0" w:space="0" w:color="auto"/>
            </w:tcBorders>
            <w:shd w:val="clear" w:color="auto" w:fill="auto"/>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馬公市山水路及山水國小人行安全改善</w:t>
            </w:r>
          </w:p>
        </w:tc>
        <w:tc>
          <w:tcPr>
            <w:tcW w:w="905"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實體人行道</w:t>
            </w:r>
            <w:r w:rsidRPr="00D037E8">
              <w:rPr>
                <w:rFonts w:ascii="Times New Roman" w:hAnsi="Times New Roman"/>
                <w:color w:val="000000" w:themeColor="text1"/>
              </w:rPr>
              <w:t xml:space="preserve"> ≥1,500m</w:t>
            </w:r>
          </w:p>
        </w:tc>
        <w:tc>
          <w:tcPr>
            <w:tcW w:w="2176"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改善吉慶路沿線人車混流與通學安全問題，完善人行道、路口安全設施、學區停等接送空間，並依無障礙規範改善，提供高齡與行動不便者友善空間。</w:t>
            </w:r>
          </w:p>
        </w:tc>
        <w:tc>
          <w:tcPr>
            <w:tcW w:w="1082"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串聯鎖港里、山水國小、民宿觀光區等要道，已改善完成。</w:t>
            </w:r>
          </w:p>
        </w:tc>
      </w:tr>
      <w:tr w:rsidR="0043496A" w:rsidRPr="00D037E8" w:rsidTr="00D037E8">
        <w:trPr>
          <w:jc w:val="center"/>
        </w:trPr>
        <w:tc>
          <w:tcPr>
            <w:cnfStyle w:val="001000000000"/>
            <w:tcW w:w="837" w:type="pct"/>
            <w:tcBorders>
              <w:left w:val="none" w:sz="0" w:space="0" w:color="auto"/>
            </w:tcBorders>
            <w:shd w:val="clear" w:color="auto" w:fill="DAEEF3" w:themeFill="accent5" w:themeFillTint="33"/>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白沙鄉通梁社區道路安全及人行空間</w:t>
            </w:r>
          </w:p>
        </w:tc>
        <w:tc>
          <w:tcPr>
            <w:tcW w:w="905" w:type="pct"/>
            <w:shd w:val="clear" w:color="auto" w:fill="DAEEF3" w:themeFill="accent5" w:themeFillTint="33"/>
            <w:tcMar>
              <w:left w:w="57" w:type="dxa"/>
              <w:bottom w:w="57" w:type="dxa"/>
              <w:right w:w="57" w:type="dxa"/>
            </w:tcMar>
            <w:hideMark/>
          </w:tcPr>
          <w:p w:rsidR="0043496A" w:rsidRPr="00D037E8" w:rsidRDefault="0043496A" w:rsidP="007802D0">
            <w:pPr>
              <w:ind w:firstLine="0"/>
              <w:cnfStyle w:val="000000000000"/>
              <w:rPr>
                <w:rFonts w:ascii="Times New Roman" w:hAnsi="Times New Roman"/>
                <w:color w:val="000000" w:themeColor="text1"/>
              </w:rPr>
            </w:pPr>
            <w:r w:rsidRPr="00D037E8">
              <w:rPr>
                <w:rFonts w:ascii="Times New Roman" w:hAnsi="標楷體"/>
                <w:color w:val="000000" w:themeColor="text1"/>
              </w:rPr>
              <w:t>雙側人行空間</w:t>
            </w:r>
            <w:r w:rsidRPr="00D037E8">
              <w:rPr>
                <w:rFonts w:ascii="Times New Roman" w:hAnsi="Times New Roman"/>
                <w:color w:val="000000" w:themeColor="text1"/>
              </w:rPr>
              <w:t>≥1,500m</w:t>
            </w:r>
          </w:p>
        </w:tc>
        <w:tc>
          <w:tcPr>
            <w:tcW w:w="2176"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解決</w:t>
            </w:r>
            <w:r w:rsidRPr="00D037E8">
              <w:rPr>
                <w:rFonts w:ascii="Times New Roman" w:hAnsi="Times New Roman"/>
                <w:color w:val="000000" w:themeColor="text1"/>
              </w:rPr>
              <w:t>203</w:t>
            </w:r>
            <w:r w:rsidRPr="00D037E8">
              <w:rPr>
                <w:rFonts w:ascii="Times New Roman" w:hAnsi="標楷體"/>
                <w:color w:val="000000" w:themeColor="text1"/>
              </w:rPr>
              <w:t>縣道沿線人車混流、車速過快及旺季交通衝突以「減速、安全、人本、環境優化」為核心辦理改善串聯跨海大橋與通梁公園，導引車輛減速。</w:t>
            </w:r>
          </w:p>
        </w:tc>
        <w:tc>
          <w:tcPr>
            <w:tcW w:w="1082"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積極辦理實體分隔人行道建置與車道調整，已改善完成。</w:t>
            </w:r>
          </w:p>
        </w:tc>
      </w:tr>
      <w:tr w:rsidR="0043496A" w:rsidRPr="00D037E8" w:rsidTr="00D037E8">
        <w:trPr>
          <w:cnfStyle w:val="000000100000"/>
          <w:jc w:val="center"/>
        </w:trPr>
        <w:tc>
          <w:tcPr>
            <w:cnfStyle w:val="001000000000"/>
            <w:tcW w:w="837" w:type="pct"/>
            <w:tcBorders>
              <w:left w:val="none" w:sz="0" w:space="0" w:color="auto"/>
            </w:tcBorders>
            <w:shd w:val="clear" w:color="auto" w:fill="auto"/>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風櫃蛇頭山聯外道路改善工程</w:t>
            </w:r>
          </w:p>
        </w:tc>
        <w:tc>
          <w:tcPr>
            <w:tcW w:w="905"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拓寬</w:t>
            </w:r>
            <w:r w:rsidRPr="00D037E8">
              <w:rPr>
                <w:rFonts w:ascii="Times New Roman" w:hAnsi="Times New Roman"/>
                <w:color w:val="000000" w:themeColor="text1"/>
              </w:rPr>
              <w:t>8</w:t>
            </w:r>
            <w:r w:rsidRPr="00D037E8">
              <w:rPr>
                <w:rFonts w:ascii="Times New Roman" w:hAnsi="標楷體"/>
                <w:color w:val="000000" w:themeColor="text1"/>
              </w:rPr>
              <w:t>公尺</w:t>
            </w:r>
          </w:p>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坡度降至</w:t>
            </w:r>
            <w:r w:rsidRPr="00D037E8">
              <w:rPr>
                <w:rFonts w:ascii="Times New Roman" w:hAnsi="Times New Roman"/>
                <w:color w:val="000000" w:themeColor="text1"/>
              </w:rPr>
              <w:t>10%</w:t>
            </w:r>
            <w:r w:rsidRPr="00D037E8">
              <w:rPr>
                <w:rFonts w:ascii="Times New Roman" w:hAnsi="標楷體"/>
                <w:color w:val="000000" w:themeColor="text1"/>
              </w:rPr>
              <w:t>以下</w:t>
            </w:r>
          </w:p>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去化刨除料</w:t>
            </w:r>
            <w:r w:rsidRPr="00D037E8">
              <w:rPr>
                <w:rFonts w:ascii="Times New Roman" w:hAnsi="Times New Roman"/>
                <w:color w:val="000000" w:themeColor="text1"/>
              </w:rPr>
              <w:t xml:space="preserve"> 8,700</w:t>
            </w:r>
            <w:r w:rsidRPr="00D037E8">
              <w:rPr>
                <w:rFonts w:ascii="Times New Roman" w:hAnsi="標楷體"/>
                <w:color w:val="000000" w:themeColor="text1"/>
              </w:rPr>
              <w:t>餘噸</w:t>
            </w:r>
          </w:p>
        </w:tc>
        <w:tc>
          <w:tcPr>
            <w:tcW w:w="2176" w:type="pct"/>
            <w:shd w:val="clear" w:color="auto" w:fill="auto"/>
            <w:tcMar>
              <w:left w:w="57" w:type="dxa"/>
              <w:bottom w:w="57" w:type="dxa"/>
              <w:right w:w="57" w:type="dxa"/>
            </w:tcMar>
            <w:hideMark/>
          </w:tcPr>
          <w:p w:rsidR="0043496A" w:rsidRPr="00D037E8" w:rsidRDefault="0043496A" w:rsidP="007802D0">
            <w:pPr>
              <w:ind w:firstLine="0"/>
              <w:cnfStyle w:val="000000100000"/>
              <w:rPr>
                <w:rFonts w:ascii="Times New Roman" w:hAnsi="Times New Roman"/>
                <w:color w:val="000000" w:themeColor="text1"/>
              </w:rPr>
            </w:pPr>
            <w:r w:rsidRPr="00D037E8">
              <w:rPr>
                <w:rFonts w:ascii="Times New Roman" w:hAnsi="標楷體"/>
                <w:color w:val="000000" w:themeColor="text1"/>
              </w:rPr>
              <w:t>長度</w:t>
            </w:r>
            <w:r w:rsidRPr="00D037E8">
              <w:rPr>
                <w:rFonts w:ascii="Times New Roman" w:hAnsi="Times New Roman"/>
                <w:color w:val="000000" w:themeColor="text1"/>
              </w:rPr>
              <w:t>1,350</w:t>
            </w:r>
            <w:r w:rsidRPr="00D037E8">
              <w:rPr>
                <w:rFonts w:ascii="Times New Roman" w:hAnsi="標楷體"/>
                <w:color w:val="000000" w:themeColor="text1"/>
              </w:rPr>
              <w:t>公尺道路由</w:t>
            </w:r>
            <w:r w:rsidRPr="00D037E8">
              <w:rPr>
                <w:rFonts w:ascii="Times New Roman" w:hAnsi="Times New Roman"/>
                <w:color w:val="000000" w:themeColor="text1"/>
              </w:rPr>
              <w:t>4</w:t>
            </w:r>
            <w:r w:rsidRPr="00D037E8">
              <w:rPr>
                <w:rFonts w:ascii="Times New Roman" w:hAnsi="標楷體"/>
                <w:color w:val="000000" w:themeColor="text1"/>
              </w:rPr>
              <w:t>米拓寬至</w:t>
            </w:r>
            <w:r w:rsidRPr="00D037E8">
              <w:rPr>
                <w:rFonts w:ascii="Times New Roman" w:hAnsi="Times New Roman"/>
                <w:color w:val="000000" w:themeColor="text1"/>
              </w:rPr>
              <w:t>8</w:t>
            </w:r>
            <w:r w:rsidRPr="00D037E8">
              <w:rPr>
                <w:rFonts w:ascii="Times New Roman" w:hAnsi="標楷體"/>
                <w:color w:val="000000" w:themeColor="text1"/>
              </w:rPr>
              <w:t>米，滿足雙向會車，將</w:t>
            </w:r>
            <w:r w:rsidRPr="00D037E8">
              <w:rPr>
                <w:rFonts w:ascii="Times New Roman" w:hAnsi="Times New Roman"/>
                <w:color w:val="000000" w:themeColor="text1"/>
              </w:rPr>
              <w:t>160</w:t>
            </w:r>
            <w:r w:rsidRPr="00D037E8">
              <w:rPr>
                <w:rFonts w:ascii="Times New Roman" w:hAnsi="標楷體"/>
                <w:color w:val="000000" w:themeColor="text1"/>
              </w:rPr>
              <w:t>公尺、</w:t>
            </w:r>
            <w:r w:rsidRPr="00D037E8">
              <w:rPr>
                <w:rFonts w:ascii="Times New Roman" w:hAnsi="Times New Roman"/>
                <w:color w:val="000000" w:themeColor="text1"/>
              </w:rPr>
              <w:t>12%</w:t>
            </w:r>
            <w:r w:rsidRPr="00D037E8">
              <w:rPr>
                <w:rFonts w:ascii="Times New Roman" w:hAnsi="標楷體"/>
                <w:color w:val="000000" w:themeColor="text1"/>
              </w:rPr>
              <w:t>上升陡坡調降，消除遊覽車翻覆風險，剷除</w:t>
            </w:r>
            <w:r w:rsidRPr="00D037E8">
              <w:rPr>
                <w:rFonts w:ascii="Times New Roman" w:hAnsi="Times New Roman"/>
                <w:color w:val="000000" w:themeColor="text1"/>
              </w:rPr>
              <w:t>1.7</w:t>
            </w:r>
            <w:r w:rsidRPr="00D037E8">
              <w:rPr>
                <w:rFonts w:ascii="Times New Roman" w:hAnsi="標楷體"/>
                <w:color w:val="000000" w:themeColor="text1"/>
              </w:rPr>
              <w:t>萬</w:t>
            </w:r>
            <w:r w:rsidRPr="00D037E8">
              <w:rPr>
                <w:rFonts w:ascii="Times New Roman" w:hAnsi="Times New Roman"/>
                <w:color w:val="000000" w:themeColor="text1"/>
              </w:rPr>
              <w:t>m²</w:t>
            </w:r>
            <w:r w:rsidRPr="00D037E8">
              <w:rPr>
                <w:rFonts w:ascii="Times New Roman" w:hAnsi="標楷體"/>
                <w:color w:val="000000" w:themeColor="text1"/>
              </w:rPr>
              <w:t>雜林、預埋</w:t>
            </w:r>
            <w:r w:rsidRPr="00D037E8">
              <w:rPr>
                <w:rFonts w:ascii="Times New Roman" w:hAnsi="Times New Roman"/>
                <w:color w:val="000000" w:themeColor="text1"/>
              </w:rPr>
              <w:t xml:space="preserve"> 1km</w:t>
            </w:r>
            <w:r w:rsidRPr="00D037E8">
              <w:rPr>
                <w:rFonts w:ascii="Times New Roman" w:hAnsi="標楷體"/>
                <w:color w:val="000000" w:themeColor="text1"/>
              </w:rPr>
              <w:t>共同管溝、採用綠色工法。</w:t>
            </w:r>
          </w:p>
        </w:tc>
        <w:tc>
          <w:tcPr>
            <w:tcW w:w="1082"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已順利完成工程，成功翻轉地方交通痛點，節省經費</w:t>
            </w:r>
            <w:r w:rsidRPr="00D037E8">
              <w:rPr>
                <w:rFonts w:ascii="Times New Roman" w:hAnsi="Times New Roman"/>
                <w:color w:val="000000" w:themeColor="text1"/>
              </w:rPr>
              <w:t>100</w:t>
            </w:r>
            <w:r w:rsidRPr="00D037E8">
              <w:rPr>
                <w:rFonts w:ascii="Times New Roman" w:hAnsi="標楷體"/>
                <w:color w:val="000000" w:themeColor="text1"/>
              </w:rPr>
              <w:t>萬餘元。</w:t>
            </w:r>
          </w:p>
        </w:tc>
      </w:tr>
      <w:tr w:rsidR="0043496A" w:rsidRPr="00D037E8" w:rsidTr="00D037E8">
        <w:trPr>
          <w:jc w:val="center"/>
        </w:trPr>
        <w:tc>
          <w:tcPr>
            <w:cnfStyle w:val="001000000000"/>
            <w:tcW w:w="837" w:type="pct"/>
            <w:tcBorders>
              <w:left w:val="none" w:sz="0" w:space="0" w:color="auto"/>
            </w:tcBorders>
            <w:shd w:val="clear" w:color="auto" w:fill="DAEEF3" w:themeFill="accent5" w:themeFillTint="33"/>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新闢馬公都市計畫北環道路計畫</w:t>
            </w:r>
          </w:p>
        </w:tc>
        <w:tc>
          <w:tcPr>
            <w:tcW w:w="905" w:type="pct"/>
            <w:shd w:val="clear" w:color="auto" w:fill="DAEEF3" w:themeFill="accent5" w:themeFillTint="33"/>
            <w:tcMar>
              <w:left w:w="57" w:type="dxa"/>
              <w:bottom w:w="57" w:type="dxa"/>
              <w:right w:w="57" w:type="dxa"/>
            </w:tcMar>
            <w:hideMark/>
          </w:tcPr>
          <w:p w:rsidR="0043496A" w:rsidRPr="00D037E8" w:rsidRDefault="0043496A" w:rsidP="007802D0">
            <w:pPr>
              <w:ind w:firstLine="0"/>
              <w:cnfStyle w:val="000000000000"/>
              <w:rPr>
                <w:rFonts w:ascii="Times New Roman" w:hAnsi="Times New Roman"/>
                <w:color w:val="000000" w:themeColor="text1"/>
              </w:rPr>
            </w:pPr>
            <w:r w:rsidRPr="00D037E8">
              <w:rPr>
                <w:rFonts w:ascii="Times New Roman" w:hAnsi="標楷體"/>
                <w:color w:val="000000" w:themeColor="text1"/>
              </w:rPr>
              <w:t>規劃開闢</w:t>
            </w:r>
            <w:r w:rsidRPr="00D037E8">
              <w:rPr>
                <w:rFonts w:ascii="Times New Roman" w:hAnsi="Times New Roman"/>
                <w:color w:val="000000" w:themeColor="text1"/>
              </w:rPr>
              <w:t>20</w:t>
            </w:r>
            <w:r w:rsidRPr="00D037E8">
              <w:rPr>
                <w:rFonts w:ascii="Times New Roman" w:hAnsi="標楷體"/>
                <w:color w:val="000000" w:themeColor="text1"/>
              </w:rPr>
              <w:t>公尺寬</w:t>
            </w:r>
          </w:p>
        </w:tc>
        <w:tc>
          <w:tcPr>
            <w:tcW w:w="2176"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舒緩朝陽、西衛里因人口增加造成六合路的尖峰壅塞，捨棄海域方案改採陸域方案，多次親赴校務會議溝通，透過土地交換與回饋承諾，成功化解僵局取得澎科大同意。</w:t>
            </w:r>
          </w:p>
        </w:tc>
        <w:tc>
          <w:tcPr>
            <w:tcW w:w="1082" w:type="pct"/>
            <w:shd w:val="clear" w:color="auto" w:fill="DAEEF3" w:themeFill="accent5" w:themeFillTint="33"/>
            <w:tcMar>
              <w:left w:w="57" w:type="dxa"/>
              <w:bottom w:w="57" w:type="dxa"/>
              <w:right w:w="57" w:type="dxa"/>
            </w:tcMar>
            <w:hideMark/>
          </w:tcPr>
          <w:p w:rsidR="0043496A" w:rsidRPr="00D037E8" w:rsidRDefault="0043496A" w:rsidP="00D037E8">
            <w:pPr>
              <w:ind w:firstLine="0"/>
              <w:cnfStyle w:val="000000000000"/>
              <w:rPr>
                <w:rFonts w:ascii="Times New Roman" w:hAnsi="Times New Roman"/>
                <w:color w:val="000000" w:themeColor="text1"/>
              </w:rPr>
            </w:pPr>
            <w:r w:rsidRPr="00D037E8">
              <w:rPr>
                <w:rFonts w:ascii="Times New Roman" w:hAnsi="標楷體"/>
                <w:color w:val="000000" w:themeColor="text1"/>
              </w:rPr>
              <w:t>目前正密切辦理規劃設計、都市計畫變更及爭取中央補助中。</w:t>
            </w:r>
          </w:p>
        </w:tc>
      </w:tr>
      <w:tr w:rsidR="0043496A" w:rsidRPr="00D037E8" w:rsidTr="00D037E8">
        <w:trPr>
          <w:cnfStyle w:val="000000100000"/>
          <w:jc w:val="center"/>
        </w:trPr>
        <w:tc>
          <w:tcPr>
            <w:cnfStyle w:val="001000000000"/>
            <w:tcW w:w="837" w:type="pct"/>
            <w:tcBorders>
              <w:left w:val="none" w:sz="0" w:space="0" w:color="auto"/>
              <w:bottom w:val="none" w:sz="0" w:space="0" w:color="auto"/>
            </w:tcBorders>
            <w:shd w:val="clear" w:color="auto" w:fill="auto"/>
            <w:tcMar>
              <w:left w:w="57" w:type="dxa"/>
              <w:bottom w:w="57" w:type="dxa"/>
              <w:right w:w="57" w:type="dxa"/>
            </w:tcMar>
            <w:hideMark/>
          </w:tcPr>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lastRenderedPageBreak/>
              <w:t>成功水庫</w:t>
            </w:r>
          </w:p>
          <w:p w:rsidR="0043496A" w:rsidRPr="00D037E8" w:rsidRDefault="0043496A" w:rsidP="00D037E8">
            <w:pPr>
              <w:ind w:firstLine="0"/>
              <w:rPr>
                <w:rFonts w:ascii="Times New Roman" w:hAnsi="Times New Roman"/>
                <w:color w:val="000000" w:themeColor="text1"/>
              </w:rPr>
            </w:pPr>
            <w:r w:rsidRPr="00D037E8">
              <w:rPr>
                <w:rFonts w:ascii="Times New Roman" w:hAnsi="標楷體"/>
                <w:color w:val="000000" w:themeColor="text1"/>
              </w:rPr>
              <w:t>壩頂道路改善</w:t>
            </w:r>
          </w:p>
        </w:tc>
        <w:tc>
          <w:tcPr>
            <w:tcW w:w="905"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替代路段長約</w:t>
            </w:r>
            <w:r w:rsidRPr="00D037E8">
              <w:rPr>
                <w:rFonts w:ascii="Times New Roman" w:hAnsi="Times New Roman"/>
                <w:color w:val="000000" w:themeColor="text1"/>
              </w:rPr>
              <w:t>600</w:t>
            </w:r>
            <w:r w:rsidRPr="00D037E8">
              <w:rPr>
                <w:rFonts w:ascii="Times New Roman" w:hAnsi="標楷體"/>
                <w:color w:val="000000" w:themeColor="text1"/>
              </w:rPr>
              <w:t>公尺</w:t>
            </w:r>
          </w:p>
        </w:tc>
        <w:tc>
          <w:tcPr>
            <w:tcW w:w="2176"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因應</w:t>
            </w:r>
            <w:r w:rsidRPr="00D037E8">
              <w:rPr>
                <w:rFonts w:ascii="Times New Roman" w:hAnsi="Times New Roman"/>
                <w:color w:val="000000" w:themeColor="text1"/>
              </w:rPr>
              <w:t>202</w:t>
            </w:r>
            <w:r w:rsidRPr="00D037E8">
              <w:rPr>
                <w:rFonts w:ascii="Times New Roman" w:hAnsi="標楷體"/>
                <w:color w:val="000000" w:themeColor="text1"/>
              </w:rPr>
              <w:t>縣道成功橋路段東北季風側風強勁易摔車問題，協調自來水公司開放水庫壩頂作為替代道路增設照明設施、劃設引導標線及警示標誌牌。</w:t>
            </w:r>
          </w:p>
        </w:tc>
        <w:tc>
          <w:tcPr>
            <w:tcW w:w="1082" w:type="pct"/>
            <w:shd w:val="clear" w:color="auto" w:fill="auto"/>
            <w:tcMar>
              <w:left w:w="57" w:type="dxa"/>
              <w:bottom w:w="57" w:type="dxa"/>
              <w:right w:w="57" w:type="dxa"/>
            </w:tcMar>
            <w:hideMark/>
          </w:tcPr>
          <w:p w:rsidR="0043496A" w:rsidRPr="00D037E8" w:rsidRDefault="0043496A" w:rsidP="00D037E8">
            <w:pPr>
              <w:ind w:firstLine="0"/>
              <w:cnfStyle w:val="000000100000"/>
              <w:rPr>
                <w:rFonts w:ascii="Times New Roman" w:hAnsi="Times New Roman"/>
                <w:color w:val="000000" w:themeColor="text1"/>
              </w:rPr>
            </w:pPr>
            <w:r w:rsidRPr="00D037E8">
              <w:rPr>
                <w:rFonts w:ascii="Times New Roman" w:hAnsi="標楷體"/>
                <w:color w:val="000000" w:themeColor="text1"/>
              </w:rPr>
              <w:t>已完工並通車。</w:t>
            </w:r>
          </w:p>
        </w:tc>
      </w:tr>
    </w:tbl>
    <w:p w:rsidR="0043496A" w:rsidRPr="00752915" w:rsidRDefault="0043496A" w:rsidP="003B0012">
      <w:pPr>
        <w:pStyle w:val="1f5"/>
      </w:pPr>
      <w:r w:rsidRPr="00752915">
        <w:t>8.</w:t>
      </w:r>
      <w:r w:rsidR="00D037E8">
        <w:rPr>
          <w:rFonts w:hint="eastAsia"/>
        </w:rPr>
        <w:tab/>
      </w:r>
      <w:r w:rsidRPr="00752915">
        <w:t>完善道路照明建設，守護夜間行車安全</w:t>
      </w:r>
      <w:r w:rsidR="00D037E8">
        <w:rPr>
          <w:rFonts w:hint="eastAsia"/>
        </w:rPr>
        <w:br/>
      </w:r>
      <w:r w:rsidRPr="00752915">
        <w:t>為提升澎湖本島夜間道路安全與交通服務品質，本府積極向交通部公路局爭取補助辦理</w:t>
      </w:r>
      <w:r w:rsidRPr="00752915">
        <w:t>204</w:t>
      </w:r>
      <w:r w:rsidRPr="00752915">
        <w:t>縣道路燈增設計畫，改善馬公市及湖西鄉主要幹道因路燈間距達</w:t>
      </w:r>
      <w:r w:rsidRPr="00752915">
        <w:t>50</w:t>
      </w:r>
      <w:r w:rsidRPr="00752915">
        <w:t>至</w:t>
      </w:r>
      <w:r w:rsidRPr="00752915">
        <w:t>100</w:t>
      </w:r>
      <w:r w:rsidRPr="00752915">
        <w:t>公尺、照明不足及受鹽害、東北季風影響造成設備老舊損壞等問題。計畫總經費</w:t>
      </w:r>
      <w:r w:rsidRPr="00752915">
        <w:t>3,100</w:t>
      </w:r>
      <w:r w:rsidRPr="00752915">
        <w:t>萬元，預計增設</w:t>
      </w:r>
      <w:r w:rsidRPr="00752915">
        <w:t>275</w:t>
      </w:r>
      <w:r w:rsidRPr="00752915">
        <w:t>盞路燈、汰換約</w:t>
      </w:r>
      <w:r w:rsidRPr="00752915">
        <w:t>1</w:t>
      </w:r>
      <w:r w:rsidRPr="00752915">
        <w:t>萬</w:t>
      </w:r>
      <w:r w:rsidRPr="00752915">
        <w:t>2,000</w:t>
      </w:r>
      <w:r w:rsidRPr="00752915">
        <w:t>公尺管線。目前正辦理機場至烏崁路段施工，完工後將有效提升</w:t>
      </w:r>
      <w:r w:rsidRPr="00752915">
        <w:t>204</w:t>
      </w:r>
      <w:r w:rsidRPr="00752915">
        <w:t>縣道夜間照明品質與行車安全，強化本島主要交通廊道服務功能。截至</w:t>
      </w:r>
      <w:r w:rsidRPr="00752915">
        <w:rPr>
          <w:rFonts w:hint="eastAsia"/>
        </w:rPr>
        <w:t>目前，已完成新設</w:t>
      </w:r>
      <w:r w:rsidRPr="00752915">
        <w:t>39</w:t>
      </w:r>
      <w:r w:rsidRPr="00752915">
        <w:t>盞路燈、</w:t>
      </w:r>
      <w:r w:rsidRPr="00752915">
        <w:t>52</w:t>
      </w:r>
      <w:r w:rsidRPr="00752915">
        <w:t>組基座、</w:t>
      </w:r>
      <w:r w:rsidRPr="00752915">
        <w:t>4</w:t>
      </w:r>
      <w:r w:rsidRPr="00752915">
        <w:t>組開關箱以及設置</w:t>
      </w:r>
      <w:r w:rsidRPr="00752915">
        <w:t>2,048</w:t>
      </w:r>
      <w:r w:rsidRPr="00752915">
        <w:t>公尺管線。</w:t>
      </w:r>
    </w:p>
    <w:p w:rsidR="0043496A" w:rsidRPr="00752915" w:rsidRDefault="0043496A" w:rsidP="003B0012">
      <w:pPr>
        <w:pStyle w:val="1f5"/>
      </w:pPr>
      <w:r w:rsidRPr="00752915">
        <w:t>9.</w:t>
      </w:r>
      <w:r w:rsidR="00D037E8">
        <w:rPr>
          <w:rFonts w:hint="eastAsia"/>
        </w:rPr>
        <w:tab/>
      </w:r>
      <w:r w:rsidRPr="00752915">
        <w:t>深耕智慧交通服務，結合在地特色觀光</w:t>
      </w:r>
      <w:r w:rsidR="00D037E8">
        <w:rPr>
          <w:rFonts w:hint="eastAsia"/>
        </w:rPr>
        <w:br/>
      </w:r>
      <w:r w:rsidRPr="00752915">
        <w:t>為推動大眾運輸資訊電子化並全面翻轉候車環境，本府積極建構高安全與具地方辨識度之公共運輸設施。在智慧交通部分，投入總經費</w:t>
      </w:r>
      <w:r w:rsidRPr="00752915">
        <w:t>3,984</w:t>
      </w:r>
      <w:r w:rsidRPr="00752915">
        <w:t>萬</w:t>
      </w:r>
      <w:r w:rsidRPr="00752915">
        <w:t>9,000</w:t>
      </w:r>
      <w:r w:rsidRPr="00752915">
        <w:t>元，全面建置全縣</w:t>
      </w:r>
      <w:r w:rsidRPr="00752915">
        <w:t>389</w:t>
      </w:r>
      <w:r w:rsidRPr="00752915">
        <w:t>座智慧型站牌與候車亭，不僅全數採用</w:t>
      </w:r>
      <w:r w:rsidRPr="00752915">
        <w:t>SUS304</w:t>
      </w:r>
      <w:r w:rsidRPr="00752915">
        <w:t>不銹鋼並具備抗</w:t>
      </w:r>
      <w:r w:rsidRPr="00752915">
        <w:t>17</w:t>
      </w:r>
      <w:r w:rsidRPr="00752915">
        <w:t>級強風之高防護設計，更依澎湖</w:t>
      </w:r>
      <w:r w:rsidRPr="00752915">
        <w:t>4</w:t>
      </w:r>
      <w:r w:rsidRPr="00752915">
        <w:t>色路網</w:t>
      </w:r>
      <w:r w:rsidRPr="00752915">
        <w:t>(</w:t>
      </w:r>
      <w:r w:rsidRPr="00752915">
        <w:t>藍、綠、黃、紅</w:t>
      </w:r>
      <w:r w:rsidRPr="00752915">
        <w:t>)</w:t>
      </w:r>
      <w:r w:rsidRPr="00752915">
        <w:t>方便辨識路線，並同步增設全臺創新的「招手燈」按鈕以實質保障民眾候車安全，全面優化到站精準資訊。自</w:t>
      </w:r>
      <w:r w:rsidRPr="00752915">
        <w:rPr>
          <w:rFonts w:hint="eastAsia"/>
        </w:rPr>
        <w:t>智慧站牌推動後，公車搭乘人次增加</w:t>
      </w:r>
      <w:r w:rsidRPr="00752915">
        <w:rPr>
          <w:rFonts w:hint="eastAsia"/>
        </w:rPr>
        <w:t>4</w:t>
      </w:r>
      <w:r w:rsidRPr="00752915">
        <w:rPr>
          <w:rFonts w:hint="eastAsia"/>
        </w:rPr>
        <w:t>萬</w:t>
      </w:r>
      <w:r w:rsidRPr="00752915">
        <w:rPr>
          <w:rFonts w:hint="eastAsia"/>
        </w:rPr>
        <w:t>899</w:t>
      </w:r>
      <w:r w:rsidRPr="00752915">
        <w:rPr>
          <w:rFonts w:hint="eastAsia"/>
        </w:rPr>
        <w:t>人次，搭乘率提升</w:t>
      </w:r>
      <w:r w:rsidRPr="00752915">
        <w:rPr>
          <w:rFonts w:hint="eastAsia"/>
        </w:rPr>
        <w:t>4%</w:t>
      </w:r>
      <w:r w:rsidRPr="00752915">
        <w:rPr>
          <w:rFonts w:hint="eastAsia"/>
        </w:rPr>
        <w:t>。</w:t>
      </w:r>
      <w:r w:rsidRPr="00752915">
        <w:t>此外，本府編列</w:t>
      </w:r>
      <w:r w:rsidRPr="00752915">
        <w:t>120</w:t>
      </w:r>
      <w:r w:rsidRPr="00752915">
        <w:t>萬元預算，以</w:t>
      </w:r>
      <w:r w:rsidRPr="00752915">
        <w:rPr>
          <w:rFonts w:hint="eastAsia"/>
        </w:rPr>
        <w:t>白沙鄉後寮村地方農特產「哈密瓜」，融入候車亭設計中，</w:t>
      </w:r>
      <w:r w:rsidRPr="00752915">
        <w:t>建構具地方特色與美學的創意候車空間「哈密瓜創意候車亭</w:t>
      </w:r>
      <w:r w:rsidRPr="00752915">
        <w:t>(</w:t>
      </w:r>
      <w:r w:rsidRPr="00752915">
        <w:t>天堂小站</w:t>
      </w:r>
      <w:r w:rsidRPr="00752915">
        <w:t>)</w:t>
      </w:r>
      <w:r w:rsidRPr="00752915">
        <w:t>」</w:t>
      </w:r>
      <w:r w:rsidRPr="00752915">
        <w:rPr>
          <w:rFonts w:hint="eastAsia"/>
        </w:rPr>
        <w:t>，於</w:t>
      </w:r>
      <w:r w:rsidRPr="00752915">
        <w:rPr>
          <w:rFonts w:hint="eastAsia"/>
        </w:rPr>
        <w:t>113</w:t>
      </w:r>
      <w:r w:rsidRPr="00752915">
        <w:rPr>
          <w:rFonts w:hint="eastAsia"/>
        </w:rPr>
        <w:t>年</w:t>
      </w:r>
      <w:r w:rsidRPr="00752915">
        <w:rPr>
          <w:rFonts w:hint="eastAsia"/>
        </w:rPr>
        <w:t>7</w:t>
      </w:r>
      <w:r w:rsidRPr="00752915">
        <w:rPr>
          <w:rFonts w:hint="eastAsia"/>
        </w:rPr>
        <w:t>月</w:t>
      </w:r>
      <w:r w:rsidRPr="00752915">
        <w:rPr>
          <w:rFonts w:hint="eastAsia"/>
        </w:rPr>
        <w:t>9</w:t>
      </w:r>
      <w:r w:rsidRPr="00752915">
        <w:rPr>
          <w:rFonts w:hint="eastAsia"/>
        </w:rPr>
        <w:t>日啟用，成功吸引遊客成為</w:t>
      </w:r>
      <w:r w:rsidRPr="00752915">
        <w:t>人氣打卡熱點，帶動地方觀光話題與觀光行銷效益，具體落實提升公車乘載率、節能減碳及優化乘車環境之施政目標</w:t>
      </w:r>
      <w:r w:rsidRPr="00752915">
        <w:rPr>
          <w:rFonts w:hint="eastAsia"/>
        </w:rPr>
        <w:t>。另本府為延續後寮村成功經驗，又於</w:t>
      </w:r>
      <w:r w:rsidRPr="00752915">
        <w:rPr>
          <w:rFonts w:hint="eastAsia"/>
        </w:rPr>
        <w:t>115</w:t>
      </w:r>
      <w:r w:rsidRPr="00752915">
        <w:rPr>
          <w:rFonts w:hint="eastAsia"/>
        </w:rPr>
        <w:t>年編列</w:t>
      </w:r>
      <w:r w:rsidRPr="00752915">
        <w:rPr>
          <w:rFonts w:hint="eastAsia"/>
        </w:rPr>
        <w:t>130</w:t>
      </w:r>
      <w:r w:rsidRPr="00752915">
        <w:rPr>
          <w:rFonts w:hint="eastAsia"/>
        </w:rPr>
        <w:t>萬元預算，於馬公市風櫃里規劃建置貝殼造型候車亭，持續打造兼</w:t>
      </w:r>
      <w:r w:rsidRPr="00752915">
        <w:rPr>
          <w:rFonts w:hint="eastAsia"/>
        </w:rPr>
        <w:lastRenderedPageBreak/>
        <w:t>具候車服務、美學設計及觀光亮點的新地標，預計於</w:t>
      </w:r>
      <w:r w:rsidRPr="00752915">
        <w:rPr>
          <w:rFonts w:hint="eastAsia"/>
        </w:rPr>
        <w:t>115</w:t>
      </w:r>
      <w:r w:rsidRPr="00752915">
        <w:rPr>
          <w:rFonts w:hint="eastAsia"/>
        </w:rPr>
        <w:t>年</w:t>
      </w:r>
      <w:r w:rsidRPr="00752915">
        <w:rPr>
          <w:rFonts w:hint="eastAsia"/>
        </w:rPr>
        <w:t>9</w:t>
      </w:r>
      <w:r w:rsidRPr="00752915">
        <w:rPr>
          <w:rFonts w:hint="eastAsia"/>
        </w:rPr>
        <w:t>月底前完工。</w:t>
      </w:r>
    </w:p>
    <w:p w:rsidR="0043496A" w:rsidRPr="00752915" w:rsidRDefault="0043496A" w:rsidP="003B0012">
      <w:pPr>
        <w:pStyle w:val="100"/>
        <w:ind w:left="1200" w:hanging="360"/>
      </w:pPr>
      <w:r w:rsidRPr="00752915">
        <w:rPr>
          <w:rFonts w:hint="eastAsia"/>
        </w:rPr>
        <w:t>10.</w:t>
      </w:r>
      <w:r w:rsidR="003B0012">
        <w:tab/>
      </w:r>
      <w:r w:rsidRPr="00752915">
        <w:rPr>
          <w:rFonts w:hint="eastAsia"/>
        </w:rPr>
        <w:t>推動「澎湖</w:t>
      </w:r>
      <w:r w:rsidRPr="00752915">
        <w:t>TPASS</w:t>
      </w:r>
      <w:r w:rsidRPr="00752915">
        <w:rPr>
          <w:rFonts w:hint="eastAsia"/>
        </w:rPr>
        <w:t>通勤月票」整合優惠計畫</w:t>
      </w:r>
      <w:r w:rsidR="00D037E8">
        <w:br/>
      </w:r>
      <w:r w:rsidRPr="00752915">
        <w:t>為利於蒐集公車乘車尖離峰時段、搭乘人數與地點等大數據，以作為未來優化路線與班次時刻之科學依據，本府編列總經費</w:t>
      </w:r>
      <w:r w:rsidRPr="00752915">
        <w:t>4,929</w:t>
      </w:r>
      <w:r w:rsidRPr="00752915">
        <w:t>萬</w:t>
      </w:r>
      <w:r w:rsidRPr="00752915">
        <w:t>1,474</w:t>
      </w:r>
      <w:r w:rsidRPr="00752915">
        <w:t>元，全面推動將現行免費乘車證更新升級為「澎湖</w:t>
      </w:r>
      <w:r w:rsidRPr="00752915">
        <w:t>TPASS</w:t>
      </w:r>
      <w:r w:rsidRPr="00752915">
        <w:t>縣民公車卡」，正式邁入大眾運輸電子化服務新紀元。本案自</w:t>
      </w:r>
      <w:r w:rsidRPr="00752915">
        <w:t>113</w:t>
      </w:r>
      <w:r w:rsidRPr="00752915">
        <w:t>年</w:t>
      </w:r>
      <w:r w:rsidRPr="00752915">
        <w:t>10</w:t>
      </w:r>
      <w:r w:rsidRPr="00752915">
        <w:t>月實施設籍本縣居民刷卡免費政策以來，鄉親響應熱烈；為深化智慧交通轉型，自</w:t>
      </w:r>
      <w:r w:rsidRPr="00752915">
        <w:t xml:space="preserve">114 </w:t>
      </w:r>
      <w:r w:rsidRPr="00752915">
        <w:t>年</w:t>
      </w:r>
      <w:r w:rsidRPr="00752915">
        <w:t>4</w:t>
      </w:r>
      <w:r w:rsidRPr="00752915">
        <w:t>月</w:t>
      </w:r>
      <w:r w:rsidRPr="00752915">
        <w:t>1</w:t>
      </w:r>
      <w:r w:rsidRPr="00752915">
        <w:t>日起，正式實施全面「刷卡搭車」之免費優惠政策，並同步推出「累計里程賺獎金」等抽獎誘因，實質提升民眾使用大眾運輸意願，並成功建構大數據資料庫，具體落實智慧交通治理之施政方針。自</w:t>
      </w:r>
      <w:r w:rsidRPr="00752915">
        <w:t>113</w:t>
      </w:r>
      <w:r w:rsidRPr="00752915">
        <w:t>年</w:t>
      </w:r>
      <w:r w:rsidRPr="00752915">
        <w:t>10</w:t>
      </w:r>
      <w:r w:rsidRPr="00752915">
        <w:t>月</w:t>
      </w:r>
      <w:r w:rsidRPr="00752915">
        <w:t>7</w:t>
      </w:r>
      <w:r w:rsidRPr="00752915">
        <w:t>日政策推動以來，</w:t>
      </w:r>
      <w:r w:rsidRPr="00752915">
        <w:rPr>
          <w:rFonts w:hint="eastAsia"/>
        </w:rPr>
        <w:t>截至</w:t>
      </w:r>
      <w:r w:rsidRPr="00752915">
        <w:t>115</w:t>
      </w:r>
      <w:r w:rsidRPr="00752915">
        <w:t>年</w:t>
      </w:r>
      <w:r w:rsidRPr="00752915">
        <w:t>7</w:t>
      </w:r>
      <w:r w:rsidRPr="00752915">
        <w:t>月底累計製發公車卡</w:t>
      </w:r>
      <w:r w:rsidRPr="00752915">
        <w:t>2</w:t>
      </w:r>
      <w:r w:rsidRPr="00752915">
        <w:t>萬</w:t>
      </w:r>
      <w:r w:rsidRPr="00752915">
        <w:t>6,279</w:t>
      </w:r>
      <w:r w:rsidRPr="00752915">
        <w:t>張、車船卡</w:t>
      </w:r>
      <w:r w:rsidRPr="00752915">
        <w:t>3,682</w:t>
      </w:r>
      <w:r w:rsidRPr="00752915">
        <w:t>張，共計</w:t>
      </w:r>
      <w:r w:rsidRPr="00752915">
        <w:t>2</w:t>
      </w:r>
      <w:r w:rsidRPr="00752915">
        <w:t>萬</w:t>
      </w:r>
      <w:r w:rsidRPr="00752915">
        <w:t>9,961</w:t>
      </w:r>
      <w:r w:rsidRPr="00752915">
        <w:t>張；公車卡累計刷卡</w:t>
      </w:r>
      <w:r w:rsidRPr="00752915">
        <w:t>132</w:t>
      </w:r>
      <w:r w:rsidRPr="00752915">
        <w:t>萬</w:t>
      </w:r>
      <w:r w:rsidRPr="00752915">
        <w:t>5,316</w:t>
      </w:r>
      <w:r w:rsidRPr="00752915">
        <w:t>人次、車船卡累計刷卡</w:t>
      </w:r>
      <w:r w:rsidRPr="00752915">
        <w:t>5</w:t>
      </w:r>
      <w:r w:rsidRPr="00752915">
        <w:t>萬</w:t>
      </w:r>
      <w:r w:rsidRPr="00752915">
        <w:t>8,787</w:t>
      </w:r>
      <w:r w:rsidRPr="00752915">
        <w:t>人次，總刷卡人次達</w:t>
      </w:r>
      <w:r w:rsidRPr="00752915">
        <w:t>138</w:t>
      </w:r>
      <w:r w:rsidRPr="00752915">
        <w:t>萬</w:t>
      </w:r>
      <w:r w:rsidRPr="00752915">
        <w:t>4,103</w:t>
      </w:r>
      <w:r w:rsidRPr="00752915">
        <w:t>人次，</w:t>
      </w:r>
      <w:r w:rsidRPr="00752915">
        <w:rPr>
          <w:rFonts w:hint="eastAsia"/>
        </w:rPr>
        <w:t>公車刷卡率達</w:t>
      </w:r>
      <w:r w:rsidRPr="00752915">
        <w:rPr>
          <w:rFonts w:hint="eastAsia"/>
        </w:rPr>
        <w:t>95.4%</w:t>
      </w:r>
      <w:r w:rsidRPr="00752915">
        <w:rPr>
          <w:rFonts w:hint="eastAsia"/>
        </w:rPr>
        <w:t>，</w:t>
      </w:r>
      <w:r w:rsidRPr="00752915">
        <w:t>充分展現縣民對</w:t>
      </w:r>
      <w:r w:rsidRPr="00752915">
        <w:t>TPASS</w:t>
      </w:r>
      <w:r w:rsidRPr="00752915">
        <w:t>政策的高度支持與使用成效。</w:t>
      </w:r>
    </w:p>
    <w:p w:rsidR="0043496A" w:rsidRPr="00752915" w:rsidRDefault="0043496A" w:rsidP="003B0012">
      <w:pPr>
        <w:pStyle w:val="100"/>
        <w:ind w:left="1200" w:hanging="360"/>
      </w:pPr>
      <w:r w:rsidRPr="00752915">
        <w:t>11.</w:t>
      </w:r>
      <w:r w:rsidR="003B0012">
        <w:rPr>
          <w:rFonts w:hint="eastAsia"/>
        </w:rPr>
        <w:tab/>
      </w:r>
      <w:r w:rsidRPr="00752915">
        <w:t>低碳觀光旅運服務，建構澎湖好行旅遊路網</w:t>
      </w:r>
      <w:r w:rsidR="00D037E8">
        <w:rPr>
          <w:rFonts w:hint="eastAsia"/>
        </w:rPr>
        <w:br/>
      </w:r>
      <w:r w:rsidRPr="00752915">
        <w:t>為打造友善、低碳且便利的觀光運輸環境，本府持續推動「澎湖好行」旅遊接駁服務，以公共運輸串聯觀光景點，逐步建構完整的環島旅遊路網。</w:t>
      </w:r>
      <w:r w:rsidRPr="00752915">
        <w:t>113</w:t>
      </w:r>
      <w:r w:rsidRPr="00752915">
        <w:t>年新增「媽宮澎南線」，串聯蛇頭山、風櫃洞、山水沙灘、</w:t>
      </w:r>
      <w:r w:rsidRPr="00752915">
        <w:t>30</w:t>
      </w:r>
      <w:r w:rsidRPr="00752915">
        <w:t>高地、水產種苗繁殖場及鎖港子午塔等南環景點，並結合水產種苗繁殖場等環境教育場域，推出珊瑚手作、生態體驗等特色遊程，深化低碳永續旅遊品牌，完成本島北環、湖西及澎南三大旅遊路網布局，提供旅客更便捷、多元的低碳旅遊服務。</w:t>
      </w:r>
      <w:r w:rsidR="00D037E8">
        <w:rPr>
          <w:rFonts w:hint="eastAsia"/>
        </w:rPr>
        <w:br/>
      </w:r>
      <w:r w:rsidRPr="00752915">
        <w:t>本府持續滾動檢討班次配置及營運模式，提升車輛使用效率與乘載率。</w:t>
      </w:r>
      <w:r w:rsidRPr="00752915">
        <w:t>114</w:t>
      </w:r>
      <w:r w:rsidRPr="00752915">
        <w:t>年三條路線全年總搭載</w:t>
      </w:r>
      <w:r w:rsidRPr="00752915">
        <w:t>8,349</w:t>
      </w:r>
      <w:r w:rsidRPr="00752915">
        <w:t>人次，較</w:t>
      </w:r>
      <w:r w:rsidRPr="00752915">
        <w:t>113</w:t>
      </w:r>
      <w:r w:rsidRPr="00752915">
        <w:t>年成長</w:t>
      </w:r>
      <w:r w:rsidRPr="00752915">
        <w:t>36%</w:t>
      </w:r>
      <w:r w:rsidRPr="00752915">
        <w:t>；其中北環線成長</w:t>
      </w:r>
      <w:r w:rsidRPr="00752915">
        <w:t>16%</w:t>
      </w:r>
      <w:r w:rsidRPr="00752915">
        <w:t>、湖西線成長</w:t>
      </w:r>
      <w:r w:rsidRPr="00752915">
        <w:t>40%</w:t>
      </w:r>
      <w:r w:rsidRPr="00752915">
        <w:t>、澎南線成長</w:t>
      </w:r>
      <w:r w:rsidRPr="00752915">
        <w:t>87%</w:t>
      </w:r>
      <w:r w:rsidRPr="00752915">
        <w:t>；</w:t>
      </w:r>
      <w:r w:rsidRPr="00752915">
        <w:rPr>
          <w:rFonts w:hint="eastAsia"/>
        </w:rPr>
        <w:t>另</w:t>
      </w:r>
      <w:r w:rsidRPr="00752915">
        <w:rPr>
          <w:rFonts w:hint="eastAsia"/>
        </w:rPr>
        <w:t>115</w:t>
      </w:r>
      <w:r w:rsidRPr="00752915">
        <w:rPr>
          <w:rFonts w:hint="eastAsia"/>
        </w:rPr>
        <w:t>年</w:t>
      </w:r>
      <w:r w:rsidRPr="00752915">
        <w:rPr>
          <w:rFonts w:hint="eastAsia"/>
        </w:rPr>
        <w:t>7</w:t>
      </w:r>
      <w:r w:rsidRPr="00752915">
        <w:rPr>
          <w:rFonts w:hint="eastAsia"/>
        </w:rPr>
        <w:t>月底為止，三條路線共載運</w:t>
      </w:r>
      <w:r w:rsidRPr="00752915">
        <w:rPr>
          <w:rFonts w:hint="eastAsia"/>
        </w:rPr>
        <w:t>5</w:t>
      </w:r>
      <w:r w:rsidRPr="00752915">
        <w:t>,</w:t>
      </w:r>
      <w:r w:rsidRPr="00752915">
        <w:rPr>
          <w:rFonts w:hint="eastAsia"/>
        </w:rPr>
        <w:t>301</w:t>
      </w:r>
      <w:r w:rsidRPr="00752915">
        <w:rPr>
          <w:rFonts w:hint="eastAsia"/>
        </w:rPr>
        <w:t>人次，與</w:t>
      </w:r>
      <w:r w:rsidRPr="00752915">
        <w:rPr>
          <w:rFonts w:hint="eastAsia"/>
        </w:rPr>
        <w:t>114</w:t>
      </w:r>
      <w:r w:rsidRPr="00752915">
        <w:rPr>
          <w:rFonts w:hint="eastAsia"/>
        </w:rPr>
        <w:t>年同時間</w:t>
      </w:r>
      <w:r w:rsidRPr="00752915">
        <w:rPr>
          <w:rFonts w:hint="eastAsia"/>
        </w:rPr>
        <w:t>4</w:t>
      </w:r>
      <w:r w:rsidRPr="00752915">
        <w:t>,</w:t>
      </w:r>
      <w:r w:rsidRPr="00752915">
        <w:rPr>
          <w:rFonts w:hint="eastAsia"/>
        </w:rPr>
        <w:t>218</w:t>
      </w:r>
      <w:r w:rsidRPr="00752915">
        <w:rPr>
          <w:rFonts w:hint="eastAsia"/>
        </w:rPr>
        <w:t>人次相比提高</w:t>
      </w:r>
      <w:r w:rsidRPr="00752915">
        <w:rPr>
          <w:rFonts w:hint="eastAsia"/>
        </w:rPr>
        <w:t>24%</w:t>
      </w:r>
      <w:r w:rsidRPr="00752915">
        <w:rPr>
          <w:rFonts w:hint="eastAsia"/>
        </w:rPr>
        <w:t>，</w:t>
      </w:r>
      <w:r w:rsidRPr="00752915">
        <w:t>顯示公共運輸已有效帶動深度旅遊及區域觀光發展。</w:t>
      </w:r>
      <w:r w:rsidR="00D037E8">
        <w:rPr>
          <w:rFonts w:hint="eastAsia"/>
        </w:rPr>
        <w:br/>
      </w:r>
      <w:r w:rsidRPr="00752915">
        <w:t>為提升旅運服務品質，本府打造具在地特色的郵輪式旅遊體驗，提</w:t>
      </w:r>
      <w:r w:rsidRPr="00752915">
        <w:lastRenderedPageBreak/>
        <w:t>供專業隨車及中、英、日、韓四國語音導覽，並於</w:t>
      </w:r>
      <w:r w:rsidRPr="00752915">
        <w:rPr>
          <w:rFonts w:hint="eastAsia"/>
        </w:rPr>
        <w:t>115</w:t>
      </w:r>
      <w:r w:rsidRPr="00752915">
        <w:t>年導入</w:t>
      </w:r>
      <w:r w:rsidRPr="00752915">
        <w:rPr>
          <w:rFonts w:hint="eastAsia"/>
        </w:rPr>
        <w:t>APP</w:t>
      </w:r>
      <w:r w:rsidRPr="00752915">
        <w:rPr>
          <w:rFonts w:hint="eastAsia"/>
        </w:rPr>
        <w:t>，更新</w:t>
      </w:r>
      <w:r w:rsidRPr="00752915">
        <w:t>電子票證、行動支付及線上購票等數位服務，提升旅遊便利性；同步投入低地板公車，完善高齡者、身心障礙者及親子族群友善搭乘環境，落實通用設計與平權旅遊。</w:t>
      </w:r>
      <w:r w:rsidR="00D037E8">
        <w:rPr>
          <w:rFonts w:hint="eastAsia"/>
        </w:rPr>
        <w:br/>
      </w:r>
      <w:r w:rsidRPr="00752915">
        <w:t>「澎湖好行」自</w:t>
      </w:r>
      <w:r w:rsidRPr="00752915">
        <w:t>110</w:t>
      </w:r>
      <w:r w:rsidRPr="00752915">
        <w:t>年至</w:t>
      </w:r>
      <w:r w:rsidRPr="00752915">
        <w:t>113</w:t>
      </w:r>
      <w:r w:rsidRPr="00752915">
        <w:t>年連續榮獲交通部觀光署評鑑績優，</w:t>
      </w:r>
      <w:r w:rsidRPr="00752915">
        <w:t>114</w:t>
      </w:r>
      <w:r w:rsidRPr="00752915">
        <w:t>年本府及公共車船管理處更雙雙獲評「優等」，充分展現本縣觀光旅運服務品質與營運績效。未來將持續優化路網布局與遊程內容，深化在地文化、生態旅遊及智慧服務，打造兼具低碳永續、國際友善與優質體驗的觀光旅運品牌。</w:t>
      </w:r>
    </w:p>
    <w:p w:rsidR="0043496A" w:rsidRPr="00752915" w:rsidRDefault="0043496A" w:rsidP="003B0012">
      <w:pPr>
        <w:pStyle w:val="100"/>
        <w:ind w:left="1200" w:hanging="360"/>
      </w:pPr>
      <w:r w:rsidRPr="00752915">
        <w:t>12.</w:t>
      </w:r>
      <w:r w:rsidR="003B0012">
        <w:rPr>
          <w:rFonts w:hint="eastAsia"/>
        </w:rPr>
        <w:tab/>
      </w:r>
      <w:r w:rsidRPr="00752915">
        <w:t>幸福巴士挺醫療，懷恩專車暖清明</w:t>
      </w:r>
      <w:r w:rsidR="00D037E8">
        <w:rPr>
          <w:rFonts w:hint="eastAsia"/>
        </w:rPr>
        <w:br/>
      </w:r>
      <w:r w:rsidRPr="00752915">
        <w:t>為實踐高齡友善城市、落實通用交通平權，本府於</w:t>
      </w:r>
      <w:r w:rsidRPr="00752915">
        <w:t>112</w:t>
      </w:r>
      <w:r w:rsidRPr="00752915">
        <w:t>至</w:t>
      </w:r>
      <w:r w:rsidRPr="00752915">
        <w:t>113</w:t>
      </w:r>
      <w:r w:rsidRPr="00752915">
        <w:t>年間成功協助望安鄉與七美鄉公所爭取</w:t>
      </w:r>
      <w:r w:rsidRPr="00752915">
        <w:t>2</w:t>
      </w:r>
      <w:r w:rsidRPr="00752915">
        <w:t>輛中巴及</w:t>
      </w:r>
      <w:r w:rsidRPr="00752915">
        <w:t>2</w:t>
      </w:r>
      <w:r w:rsidRPr="00752915">
        <w:t>輛箱型小客車投入營運；</w:t>
      </w:r>
      <w:r w:rsidRPr="00752915">
        <w:t>114</w:t>
      </w:r>
      <w:r w:rsidRPr="00752915">
        <w:t>年度更進一步協助馬公市公所提報澎南區就醫路線幸福巴士計畫，運用</w:t>
      </w:r>
      <w:r w:rsidRPr="00752915">
        <w:t>20</w:t>
      </w:r>
      <w:r w:rsidRPr="00752915">
        <w:t>人座巴士為主力，專門接送</w:t>
      </w:r>
      <w:r w:rsidRPr="00752915">
        <w:t>65</w:t>
      </w:r>
      <w:r w:rsidRPr="00752915">
        <w:t>歲以上長者及身心障礙者就醫，沿途串聯至少</w:t>
      </w:r>
      <w:r w:rsidRPr="00752915">
        <w:t>24</w:t>
      </w:r>
      <w:r w:rsidRPr="00752915">
        <w:t>家醫療院所，目前已獲中央公路局正式核定購車、營運缺口與行銷等</w:t>
      </w:r>
      <w:r w:rsidRPr="00752915">
        <w:t>3</w:t>
      </w:r>
      <w:r w:rsidRPr="00752915">
        <w:t>案經費補助，實質完善基層醫療接駁網絡。另本府每年編列</w:t>
      </w:r>
      <w:r w:rsidRPr="00752915">
        <w:t>10</w:t>
      </w:r>
      <w:r w:rsidRPr="00752915">
        <w:t>萬</w:t>
      </w:r>
      <w:r w:rsidRPr="00752915">
        <w:t>5,000</w:t>
      </w:r>
      <w:r w:rsidRPr="00752915">
        <w:t>元預算，於清明祭祖期間定期啟動懷恩堂</w:t>
      </w:r>
      <w:r w:rsidRPr="00752915">
        <w:rPr>
          <w:rFonts w:hint="eastAsia"/>
        </w:rPr>
        <w:t>及菜園生命紀念館</w:t>
      </w:r>
      <w:r w:rsidRPr="00752915">
        <w:t>掃墓專車，每日規劃往返各</w:t>
      </w:r>
      <w:r w:rsidRPr="00752915">
        <w:t>2</w:t>
      </w:r>
      <w:r w:rsidRPr="00752915">
        <w:t>班次接駁長者追思祭祖，有效減輕墓區周邊交通負荷，具體實踐便民與高齡尊榮關懷之施政效益。</w:t>
      </w:r>
    </w:p>
    <w:p w:rsidR="0043496A" w:rsidRPr="00752915" w:rsidRDefault="0043496A" w:rsidP="003B0012">
      <w:pPr>
        <w:pStyle w:val="100"/>
        <w:ind w:left="1200" w:hanging="360"/>
      </w:pPr>
      <w:r w:rsidRPr="00752915">
        <w:t>13.</w:t>
      </w:r>
      <w:r w:rsidR="003B0012">
        <w:rPr>
          <w:rFonts w:hint="eastAsia"/>
        </w:rPr>
        <w:tab/>
      </w:r>
      <w:r w:rsidRPr="00752915">
        <w:rPr>
          <w:rFonts w:hint="eastAsia"/>
        </w:rPr>
        <w:t>停車格位再擴增，智慧服務再升級</w:t>
      </w:r>
      <w:r w:rsidR="00D037E8">
        <w:br/>
      </w:r>
      <w:r w:rsidRPr="00752915">
        <w:t>為實踐智慧交通並解決市區停車需求，本府全力推動停車空間擴建、環境智慧升級與公平公開的管理機制，推動興建中興國小及馬公國小兩座地下停車場，並於</w:t>
      </w:r>
      <w:r w:rsidRPr="00752915">
        <w:t>113</w:t>
      </w:r>
      <w:r w:rsidRPr="00752915">
        <w:t>年</w:t>
      </w:r>
      <w:r w:rsidRPr="00752915">
        <w:t>12</w:t>
      </w:r>
      <w:r w:rsidRPr="00752915">
        <w:t>月完工啟用。隨後於</w:t>
      </w:r>
      <w:r w:rsidRPr="00752915">
        <w:t>114</w:t>
      </w:r>
      <w:r w:rsidRPr="00752915">
        <w:t>年</w:t>
      </w:r>
      <w:r w:rsidRPr="00752915">
        <w:t>11</w:t>
      </w:r>
      <w:r w:rsidRPr="00752915">
        <w:t>月完成無障礙扶手、親子尿布台及廁所周邊安全攝影機等友善改善驗收，並於</w:t>
      </w:r>
      <w:r w:rsidRPr="00752915">
        <w:t xml:space="preserve"> 114</w:t>
      </w:r>
      <w:r w:rsidRPr="00752915">
        <w:t>年</w:t>
      </w:r>
      <w:r w:rsidRPr="00752915">
        <w:t>8</w:t>
      </w:r>
      <w:r w:rsidRPr="00752915">
        <w:t>月啟用多元行動支付。本府於</w:t>
      </w:r>
      <w:r w:rsidRPr="00752915">
        <w:t>113</w:t>
      </w:r>
      <w:r w:rsidRPr="00752915">
        <w:t>年</w:t>
      </w:r>
      <w:r w:rsidRPr="00752915">
        <w:t>11</w:t>
      </w:r>
      <w:r w:rsidRPr="00752915">
        <w:t>月依法完成中興與馬公國小停車場之首次月票公開抽籤作業，並於</w:t>
      </w:r>
      <w:r w:rsidRPr="00752915">
        <w:t>115</w:t>
      </w:r>
      <w:r w:rsidRPr="00752915">
        <w:t>年</w:t>
      </w:r>
      <w:r w:rsidRPr="00752915">
        <w:t>2</w:t>
      </w:r>
      <w:r w:rsidRPr="00752915">
        <w:t>月將文光國中、中正國小、府前廣場等舊有地下停車場全面改採線上登記與身障、婦幼專用格標線更新。在路邊停車部分，截至</w:t>
      </w:r>
      <w:r w:rsidRPr="00752915">
        <w:t>115</w:t>
      </w:r>
      <w:r w:rsidRPr="00752915">
        <w:t>年</w:t>
      </w:r>
      <w:r w:rsidRPr="00752915">
        <w:t>7</w:t>
      </w:r>
      <w:r w:rsidRPr="00752915">
        <w:t>月底，全縣路邊停車格已達</w:t>
      </w:r>
      <w:r w:rsidRPr="00752915">
        <w:t>545</w:t>
      </w:r>
      <w:r w:rsidRPr="00752915">
        <w:t>格，路外停車場共</w:t>
      </w:r>
      <w:r w:rsidRPr="00752915">
        <w:t>23</w:t>
      </w:r>
      <w:r w:rsidRPr="00752915">
        <w:t>場、計</w:t>
      </w:r>
      <w:r w:rsidRPr="00752915">
        <w:t>1,043</w:t>
      </w:r>
      <w:r w:rsidRPr="00752915">
        <w:t>格，總計提供</w:t>
      </w:r>
      <w:r w:rsidRPr="00752915">
        <w:t>1,598</w:t>
      </w:r>
      <w:r w:rsidRPr="00752915">
        <w:t>格車位，並落實每小時</w:t>
      </w:r>
      <w:r w:rsidRPr="00752915">
        <w:t>20</w:t>
      </w:r>
      <w:r w:rsidRPr="00752915">
        <w:t>元</w:t>
      </w:r>
      <w:r w:rsidRPr="00752915">
        <w:t>(</w:t>
      </w:r>
      <w:r w:rsidRPr="00752915">
        <w:t>前</w:t>
      </w:r>
      <w:r w:rsidRPr="00752915">
        <w:t>30</w:t>
      </w:r>
      <w:r w:rsidRPr="00752915">
        <w:t>分鐘免費</w:t>
      </w:r>
      <w:r w:rsidRPr="00752915">
        <w:t>)</w:t>
      </w:r>
      <w:r w:rsidRPr="00752915">
        <w:t>之親民計費與四大超商、行動支付等多元繳費管</w:t>
      </w:r>
      <w:r w:rsidRPr="00752915">
        <w:lastRenderedPageBreak/>
        <w:t>道，實質提升整體停車便利性。</w:t>
      </w:r>
    </w:p>
    <w:p w:rsidR="0043496A" w:rsidRPr="00752915" w:rsidRDefault="0043496A" w:rsidP="00D037E8">
      <w:pPr>
        <w:pStyle w:val="aff2"/>
      </w:pPr>
      <w:r w:rsidRPr="00752915">
        <w:t xml:space="preserve">三、全齡疫苗護健康 </w:t>
      </w:r>
      <w:r w:rsidR="00D037E8">
        <w:rPr>
          <w:rFonts w:hint="eastAsia"/>
        </w:rPr>
        <w:t xml:space="preserve"> </w:t>
      </w:r>
      <w:r w:rsidRPr="00752915">
        <w:t>照護量能大提升</w:t>
      </w:r>
    </w:p>
    <w:p w:rsidR="0043496A" w:rsidRPr="00752915" w:rsidRDefault="0043496A" w:rsidP="003B0012">
      <w:pPr>
        <w:pStyle w:val="afffff7"/>
        <w:ind w:left="936" w:hanging="456"/>
      </w:pPr>
      <w:r w:rsidRPr="00752915">
        <w:t>(</w:t>
      </w:r>
      <w:r w:rsidRPr="00752915">
        <w:t>一</w:t>
      </w:r>
      <w:r w:rsidRPr="00752915">
        <w:t>)</w:t>
      </w:r>
      <w:r w:rsidR="00D037E8">
        <w:rPr>
          <w:rFonts w:hint="eastAsia"/>
        </w:rPr>
        <w:tab/>
      </w:r>
      <w:r w:rsidRPr="00752915">
        <w:rPr>
          <w:rFonts w:hint="eastAsia"/>
        </w:rPr>
        <w:t>完善醫療服務網，強化醫療軟硬體</w:t>
      </w:r>
    </w:p>
    <w:p w:rsidR="0043496A" w:rsidRDefault="0043496A" w:rsidP="003B0012">
      <w:pPr>
        <w:pStyle w:val="1f5"/>
      </w:pPr>
      <w:r w:rsidRPr="00752915">
        <w:rPr>
          <w:rFonts w:hint="eastAsia"/>
        </w:rPr>
        <w:t>1.</w:t>
      </w:r>
      <w:r w:rsidR="00D037E8">
        <w:rPr>
          <w:rFonts w:hint="eastAsia"/>
        </w:rPr>
        <w:tab/>
      </w:r>
      <w:r w:rsidRPr="00752915">
        <w:rPr>
          <w:rFonts w:hint="eastAsia"/>
        </w:rPr>
        <w:t>打造全齡免疫防護網</w:t>
      </w:r>
      <w:r w:rsidR="00D037E8">
        <w:br/>
      </w:r>
      <w:r w:rsidRPr="00752915">
        <w:t>疫苗接種是預防疾病最有效的公共衛生策略，也是守護縣民健康的重要基礎。為完善全齡健康照護，本府除配合中央推動各項公費疫苗政策外，更率全國之先編列地方經費，推出「澎湖五大限定疫苗」，依不同年齡層健康需求提供接種補助，涵蓋嬰幼兒、青少年、成人及高齡長者，逐步建構全齡免疫防護網。其中，</w:t>
      </w:r>
      <w:r w:rsidRPr="00752915">
        <w:t>115</w:t>
      </w:r>
      <w:r w:rsidRPr="00752915">
        <w:t>年全面提供腸病毒</w:t>
      </w:r>
      <w:r w:rsidRPr="00752915">
        <w:t>71</w:t>
      </w:r>
      <w:r w:rsidRPr="00752915">
        <w:t>型疫苗全劑次免費接種，並擴大</w:t>
      </w:r>
      <w:r w:rsidRPr="00752915">
        <w:t>50</w:t>
      </w:r>
      <w:r w:rsidRPr="00752915">
        <w:t>至</w:t>
      </w:r>
      <w:r w:rsidRPr="00752915">
        <w:t>64</w:t>
      </w:r>
      <w:r w:rsidRPr="00752915">
        <w:t>歲民眾免費接種肺炎鏈球菌疫苗；另補助</w:t>
      </w:r>
      <w:r w:rsidRPr="00752915">
        <w:t>50</w:t>
      </w:r>
      <w:r w:rsidRPr="00752915">
        <w:t>歲以上低收入戶及中低收入戶免費接種帶狀疱疹疫苗，以及</w:t>
      </w:r>
      <w:r w:rsidRPr="00752915">
        <w:t>65</w:t>
      </w:r>
      <w:r w:rsidRPr="00752915">
        <w:t>歲以上一般民眾第</w:t>
      </w:r>
      <w:r w:rsidRPr="00752915">
        <w:t>2</w:t>
      </w:r>
      <w:r w:rsidRPr="00752915">
        <w:t>劑補助</w:t>
      </w:r>
      <w:r w:rsidRPr="00752915">
        <w:t>4,000</w:t>
      </w:r>
      <w:r w:rsidRPr="00752915">
        <w:t>元，展現本府落實預防醫學、超前健康照護的施政理念。</w:t>
      </w:r>
      <w:r w:rsidR="00D037E8">
        <w:rPr>
          <w:rFonts w:hint="eastAsia"/>
        </w:rPr>
        <w:br/>
      </w:r>
      <w:r w:rsidRPr="00752915">
        <w:t>此外，本府持續配合中央推動流感及</w:t>
      </w:r>
      <w:r w:rsidRPr="00752915">
        <w:t>COVID-19</w:t>
      </w:r>
      <w:r w:rsidRPr="00752915">
        <w:t>等公費疫苗接種，透過中央與地方資源整合，完善各年齡層免疫保護，有效降低傳染病感染、重症及死亡風險，減輕家庭照護與醫療負擔，打造全齡健康、安全宜居的幸福城市。</w:t>
      </w:r>
    </w:p>
    <w:tbl>
      <w:tblPr>
        <w:tblStyle w:val="112"/>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394"/>
        <w:gridCol w:w="1464"/>
        <w:gridCol w:w="3295"/>
        <w:gridCol w:w="2069"/>
      </w:tblGrid>
      <w:tr w:rsidR="0043496A" w:rsidRPr="00D037E8" w:rsidTr="00D037E8">
        <w:trPr>
          <w:tblHeader/>
          <w:jc w:val="center"/>
        </w:trPr>
        <w:tc>
          <w:tcPr>
            <w:tcW w:w="5000" w:type="pct"/>
            <w:gridSpan w:val="4"/>
            <w:tcBorders>
              <w:bottom w:val="single" w:sz="8" w:space="0" w:color="31849B" w:themeColor="accent5" w:themeShade="BF"/>
            </w:tcBorders>
            <w:shd w:val="clear" w:color="auto" w:fill="92CDDC" w:themeFill="accent5" w:themeFillTint="99"/>
            <w:tcMar>
              <w:left w:w="57" w:type="dxa"/>
              <w:bottom w:w="57" w:type="dxa"/>
              <w:right w:w="57" w:type="dxa"/>
            </w:tcMar>
            <w:vAlign w:val="center"/>
          </w:tcPr>
          <w:p w:rsidR="0043496A" w:rsidRPr="00D037E8" w:rsidRDefault="0043496A" w:rsidP="003B0012">
            <w:pPr>
              <w:ind w:firstLine="0"/>
              <w:jc w:val="center"/>
              <w:rPr>
                <w:rFonts w:ascii="Times New Roman" w:hAnsi="Times New Roman" w:cs="Times New Roman"/>
                <w:b/>
              </w:rPr>
            </w:pPr>
            <w:r w:rsidRPr="00D037E8">
              <w:rPr>
                <w:rFonts w:ascii="Times New Roman" w:hAnsi="Times New Roman" w:cs="Times New Roman"/>
                <w:b/>
              </w:rPr>
              <w:t>112</w:t>
            </w:r>
            <w:r w:rsidRPr="00D037E8">
              <w:rPr>
                <w:rFonts w:ascii="Times New Roman" w:cs="Times New Roman"/>
                <w:b/>
              </w:rPr>
              <w:t>至</w:t>
            </w:r>
            <w:r w:rsidRPr="00D037E8">
              <w:rPr>
                <w:rFonts w:ascii="Times New Roman" w:hAnsi="Times New Roman" w:cs="Times New Roman"/>
                <w:b/>
              </w:rPr>
              <w:t>115</w:t>
            </w:r>
            <w:r w:rsidRPr="00D037E8">
              <w:rPr>
                <w:rFonts w:ascii="Times New Roman" w:cs="Times New Roman"/>
                <w:b/>
              </w:rPr>
              <w:t>年本縣各項疫苗補助及接種成果</w:t>
            </w:r>
          </w:p>
        </w:tc>
      </w:tr>
      <w:tr w:rsidR="0043496A" w:rsidRPr="00D037E8" w:rsidTr="00D037E8">
        <w:trPr>
          <w:tblHeader/>
          <w:jc w:val="center"/>
        </w:trPr>
        <w:tc>
          <w:tcPr>
            <w:tcW w:w="848"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疫苗種類</w:t>
            </w:r>
          </w:p>
        </w:tc>
        <w:tc>
          <w:tcPr>
            <w:tcW w:w="890"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推動時間</w:t>
            </w:r>
          </w:p>
        </w:tc>
        <w:tc>
          <w:tcPr>
            <w:tcW w:w="20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補助對象</w:t>
            </w:r>
            <w:r w:rsidRPr="00D037E8">
              <w:rPr>
                <w:rFonts w:ascii="Times New Roman" w:hAnsi="Times New Roman" w:cs="Times New Roman"/>
                <w:b/>
              </w:rPr>
              <w:t>/</w:t>
            </w:r>
            <w:r w:rsidRPr="00D037E8">
              <w:rPr>
                <w:rFonts w:ascii="Times New Roman" w:cs="Times New Roman"/>
                <w:b/>
              </w:rPr>
              <w:t>補助內容</w:t>
            </w:r>
          </w:p>
        </w:tc>
        <w:tc>
          <w:tcPr>
            <w:tcW w:w="1258" w:type="pct"/>
            <w:shd w:val="clear" w:color="auto" w:fill="DAEEF3" w:themeFill="accent5" w:themeFillTint="33"/>
            <w:tcMar>
              <w:left w:w="57" w:type="dxa"/>
              <w:bottom w:w="57" w:type="dxa"/>
              <w:right w:w="57" w:type="dxa"/>
            </w:tcMa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接種成果</w:t>
            </w:r>
          </w:p>
        </w:tc>
      </w:tr>
      <w:tr w:rsidR="0043496A" w:rsidRPr="00D037E8" w:rsidTr="00D037E8">
        <w:trPr>
          <w:jc w:val="center"/>
        </w:trPr>
        <w:tc>
          <w:tcPr>
            <w:tcW w:w="848" w:type="pct"/>
            <w:tcBorders>
              <w:bottom w:val="single" w:sz="8" w:space="0" w:color="31849B" w:themeColor="accent5" w:themeShade="BF"/>
            </w:tcBorders>
            <w:shd w:val="clear" w:color="auto" w:fill="auto"/>
            <w:tcMar>
              <w:left w:w="0" w:type="dxa"/>
              <w:bottom w:w="57" w:type="dxa"/>
              <w:right w:w="0"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輪狀病毒</w:t>
            </w:r>
          </w:p>
        </w:tc>
        <w:tc>
          <w:tcPr>
            <w:tcW w:w="890"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自</w:t>
            </w:r>
            <w:r w:rsidRPr="00D037E8">
              <w:rPr>
                <w:rFonts w:ascii="Times New Roman" w:hAnsi="Times New Roman" w:cs="Times New Roman"/>
              </w:rPr>
              <w:t>112</w:t>
            </w:r>
            <w:r w:rsidRPr="00D037E8">
              <w:rPr>
                <w:rFonts w:ascii="Times New Roman" w:cs="Times New Roman"/>
              </w:rPr>
              <w:t>年</w:t>
            </w:r>
            <w:r w:rsidRPr="00D037E8">
              <w:rPr>
                <w:rFonts w:ascii="Times New Roman" w:hAnsi="Times New Roman" w:cs="Times New Roman"/>
              </w:rPr>
              <w:t>12</w:t>
            </w:r>
            <w:r w:rsidRPr="00D037E8">
              <w:rPr>
                <w:rFonts w:ascii="Times New Roman" w:cs="Times New Roman"/>
              </w:rPr>
              <w:t>月</w:t>
            </w:r>
            <w:r w:rsidRPr="00D037E8">
              <w:rPr>
                <w:rFonts w:ascii="Times New Roman" w:hAnsi="Times New Roman" w:cs="Times New Roman"/>
              </w:rPr>
              <w:t>1</w:t>
            </w:r>
            <w:r w:rsidRPr="00D037E8">
              <w:rPr>
                <w:rFonts w:ascii="Times New Roman" w:cs="Times New Roman"/>
              </w:rPr>
              <w:t>日起</w:t>
            </w:r>
          </w:p>
        </w:tc>
        <w:tc>
          <w:tcPr>
            <w:tcW w:w="2004" w:type="pct"/>
            <w:tcBorders>
              <w:bottom w:val="single" w:sz="8" w:space="0" w:color="31849B" w:themeColor="accent5" w:themeShade="BF"/>
            </w:tcBorders>
            <w:shd w:val="clear" w:color="auto" w:fill="auto"/>
            <w:tcMar>
              <w:left w:w="0" w:type="dxa"/>
              <w:right w:w="0" w:type="dxa"/>
            </w:tcMar>
            <w:hideMark/>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6</w:t>
            </w:r>
            <w:r w:rsidR="0043496A" w:rsidRPr="00D037E8">
              <w:rPr>
                <w:rFonts w:ascii="Times New Roman" w:cs="Times New Roman"/>
              </w:rPr>
              <w:t>至</w:t>
            </w:r>
            <w:r w:rsidR="0043496A" w:rsidRPr="00D037E8">
              <w:rPr>
                <w:rFonts w:ascii="Times New Roman" w:hAnsi="Times New Roman" w:cs="Times New Roman"/>
              </w:rPr>
              <w:t>32</w:t>
            </w:r>
            <w:r w:rsidR="0043496A" w:rsidRPr="00D037E8">
              <w:rPr>
                <w:rFonts w:ascii="Times New Roman" w:cs="Times New Roman"/>
              </w:rPr>
              <w:t>週嬰幼兒。</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專案提供免費接種。</w:t>
            </w:r>
          </w:p>
        </w:tc>
        <w:tc>
          <w:tcPr>
            <w:tcW w:w="1258" w:type="pct"/>
            <w:tcBorders>
              <w:bottom w:val="single" w:sz="8" w:space="0" w:color="31849B" w:themeColor="accent5" w:themeShade="BF"/>
            </w:tcBorders>
            <w:shd w:val="clear" w:color="auto" w:fill="auto"/>
            <w:tcMar>
              <w:left w:w="0" w:type="dxa"/>
              <w:right w:w="0"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7</w:t>
            </w:r>
            <w:r w:rsidRPr="00D037E8">
              <w:rPr>
                <w:rFonts w:ascii="Times New Roman" w:cs="Times New Roman"/>
              </w:rPr>
              <w:t>月接種</w:t>
            </w:r>
            <w:r w:rsidRPr="00D037E8">
              <w:rPr>
                <w:rFonts w:ascii="Times New Roman" w:hAnsi="Times New Roman" w:cs="Times New Roman"/>
              </w:rPr>
              <w:t>2,005</w:t>
            </w:r>
            <w:r w:rsidRPr="00D037E8">
              <w:rPr>
                <w:rFonts w:ascii="Times New Roman" w:cs="Times New Roman"/>
              </w:rPr>
              <w:t>劑次。</w:t>
            </w:r>
          </w:p>
        </w:tc>
      </w:tr>
      <w:tr w:rsidR="0043496A" w:rsidRPr="00D037E8" w:rsidTr="00D037E8">
        <w:trPr>
          <w:jc w:val="center"/>
        </w:trPr>
        <w:tc>
          <w:tcPr>
            <w:tcW w:w="848" w:type="pct"/>
            <w:shd w:val="clear" w:color="auto" w:fill="DAEEF3" w:themeFill="accent5" w:themeFillTint="33"/>
            <w:tcMar>
              <w:left w:w="0" w:type="dxa"/>
              <w:bottom w:w="57" w:type="dxa"/>
              <w:right w:w="0"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腸病毒</w:t>
            </w:r>
            <w:r w:rsidRPr="00D037E8">
              <w:rPr>
                <w:rFonts w:ascii="Times New Roman" w:hAnsi="Times New Roman" w:cs="Times New Roman"/>
                <w:b/>
              </w:rPr>
              <w:t>71</w:t>
            </w:r>
            <w:r w:rsidRPr="00D037E8">
              <w:rPr>
                <w:rFonts w:ascii="Times New Roman" w:cs="Times New Roman"/>
                <w:b/>
              </w:rPr>
              <w:t>型</w:t>
            </w:r>
          </w:p>
        </w:tc>
        <w:tc>
          <w:tcPr>
            <w:tcW w:w="890"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自</w:t>
            </w:r>
            <w:r w:rsidRPr="00D037E8">
              <w:rPr>
                <w:rFonts w:ascii="Times New Roman" w:hAnsi="Times New Roman" w:cs="Times New Roman"/>
              </w:rPr>
              <w:t>113</w:t>
            </w:r>
            <w:r w:rsidRPr="00D037E8">
              <w:rPr>
                <w:rFonts w:ascii="Times New Roman" w:cs="Times New Roman"/>
              </w:rPr>
              <w:t>年</w:t>
            </w:r>
            <w:r w:rsidRPr="00D037E8">
              <w:rPr>
                <w:rFonts w:ascii="Times New Roman" w:hAnsi="Times New Roman" w:cs="Times New Roman"/>
              </w:rPr>
              <w:t>10</w:t>
            </w:r>
            <w:r w:rsidRPr="00D037E8">
              <w:rPr>
                <w:rFonts w:ascii="Times New Roman" w:cs="Times New Roman"/>
              </w:rPr>
              <w:t>月</w:t>
            </w:r>
            <w:r w:rsidRPr="00D037E8">
              <w:rPr>
                <w:rFonts w:ascii="Times New Roman" w:hAnsi="Times New Roman" w:cs="Times New Roman"/>
              </w:rPr>
              <w:t>1</w:t>
            </w:r>
            <w:r w:rsidRPr="00D037E8">
              <w:rPr>
                <w:rFonts w:ascii="Times New Roman" w:cs="Times New Roman"/>
              </w:rPr>
              <w:t>日起</w:t>
            </w:r>
          </w:p>
        </w:tc>
        <w:tc>
          <w:tcPr>
            <w:tcW w:w="2004" w:type="pct"/>
            <w:shd w:val="clear" w:color="auto" w:fill="DAEEF3" w:themeFill="accent5" w:themeFillTint="33"/>
            <w:tcMar>
              <w:left w:w="0" w:type="dxa"/>
              <w:right w:w="0" w:type="dxa"/>
            </w:tcMar>
            <w:hideMark/>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設籍本縣出生滿</w:t>
            </w:r>
            <w:r w:rsidR="0043496A" w:rsidRPr="00D037E8">
              <w:rPr>
                <w:rFonts w:ascii="Times New Roman" w:hAnsi="Times New Roman" w:cs="Times New Roman"/>
              </w:rPr>
              <w:t>2</w:t>
            </w:r>
            <w:r w:rsidR="0043496A" w:rsidRPr="00D037E8">
              <w:rPr>
                <w:rFonts w:ascii="Times New Roman" w:cs="Times New Roman"/>
              </w:rPr>
              <w:t>個月至未滿</w:t>
            </w:r>
            <w:r w:rsidR="0043496A" w:rsidRPr="00D037E8">
              <w:rPr>
                <w:rFonts w:ascii="Times New Roman" w:hAnsi="Times New Roman" w:cs="Times New Roman"/>
              </w:rPr>
              <w:t>6</w:t>
            </w:r>
            <w:r w:rsidR="0043496A" w:rsidRPr="00D037E8">
              <w:rPr>
                <w:rFonts w:ascii="Times New Roman" w:cs="Times New Roman"/>
              </w:rPr>
              <w:t>歲之幼童。</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自</w:t>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1</w:t>
            </w:r>
            <w:r w:rsidR="0043496A" w:rsidRPr="00D037E8">
              <w:rPr>
                <w:rFonts w:ascii="Times New Roman" w:cs="Times New Roman"/>
              </w:rPr>
              <w:t>月</w:t>
            </w:r>
            <w:r w:rsidR="0043496A" w:rsidRPr="00D037E8">
              <w:rPr>
                <w:rFonts w:ascii="Times New Roman" w:hAnsi="Times New Roman" w:cs="Times New Roman"/>
              </w:rPr>
              <w:t>1</w:t>
            </w:r>
            <w:r w:rsidR="0043496A" w:rsidRPr="00D037E8">
              <w:rPr>
                <w:rFonts w:ascii="Times New Roman" w:cs="Times New Roman"/>
              </w:rPr>
              <w:t>日起全面升級為「全劑次」免費接種。</w:t>
            </w:r>
          </w:p>
        </w:tc>
        <w:tc>
          <w:tcPr>
            <w:tcW w:w="1258" w:type="pct"/>
            <w:shd w:val="clear" w:color="auto" w:fill="DAEEF3" w:themeFill="accent5" w:themeFillTint="33"/>
            <w:tcMar>
              <w:left w:w="0" w:type="dxa"/>
              <w:right w:w="0"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7</w:t>
            </w:r>
            <w:r w:rsidRPr="00D037E8">
              <w:rPr>
                <w:rFonts w:ascii="Times New Roman" w:cs="Times New Roman"/>
              </w:rPr>
              <w:t>月接種</w:t>
            </w:r>
            <w:r w:rsidRPr="00D037E8">
              <w:rPr>
                <w:rFonts w:ascii="Times New Roman" w:hAnsi="Times New Roman" w:cs="Times New Roman"/>
              </w:rPr>
              <w:t>1,450</w:t>
            </w:r>
            <w:r w:rsidRPr="00D037E8">
              <w:rPr>
                <w:rFonts w:ascii="Times New Roman" w:cs="Times New Roman"/>
              </w:rPr>
              <w:t>劑次。</w:t>
            </w:r>
          </w:p>
        </w:tc>
      </w:tr>
      <w:tr w:rsidR="0043496A" w:rsidRPr="00D037E8" w:rsidTr="00D037E8">
        <w:trPr>
          <w:jc w:val="center"/>
        </w:trPr>
        <w:tc>
          <w:tcPr>
            <w:tcW w:w="848"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帶狀疱疹</w:t>
            </w:r>
          </w:p>
        </w:tc>
        <w:tc>
          <w:tcPr>
            <w:tcW w:w="890"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自</w:t>
            </w:r>
            <w:r w:rsidRPr="00D037E8">
              <w:rPr>
                <w:rFonts w:ascii="Times New Roman" w:hAnsi="Times New Roman" w:cs="Times New Roman"/>
              </w:rPr>
              <w:t>112</w:t>
            </w:r>
            <w:r w:rsidRPr="00D037E8">
              <w:rPr>
                <w:rFonts w:ascii="Times New Roman" w:cs="Times New Roman"/>
              </w:rPr>
              <w:t>年起</w:t>
            </w:r>
          </w:p>
        </w:tc>
        <w:tc>
          <w:tcPr>
            <w:tcW w:w="2004" w:type="pct"/>
            <w:tcBorders>
              <w:bottom w:val="single" w:sz="8" w:space="0" w:color="31849B" w:themeColor="accent5" w:themeShade="BF"/>
            </w:tcBorders>
            <w:shd w:val="clear" w:color="auto" w:fill="auto"/>
            <w:tcMar>
              <w:left w:w="57" w:type="dxa"/>
              <w:bottom w:w="57" w:type="dxa"/>
              <w:right w:w="57" w:type="dxa"/>
            </w:tcMar>
            <w:hideMark/>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設籍本縣</w:t>
            </w:r>
            <w:r w:rsidR="0043496A" w:rsidRPr="00D037E8">
              <w:rPr>
                <w:rFonts w:ascii="Times New Roman" w:hAnsi="Times New Roman" w:cs="Times New Roman"/>
              </w:rPr>
              <w:t>50</w:t>
            </w:r>
            <w:r w:rsidR="0043496A" w:rsidRPr="00D037E8">
              <w:rPr>
                <w:rFonts w:ascii="Times New Roman" w:cs="Times New Roman"/>
              </w:rPr>
              <w:t>歲以上低收及中低收入戶，本府專案公費提供免費帶狀疱疹疫苗施打。</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65</w:t>
            </w:r>
            <w:r w:rsidR="0043496A" w:rsidRPr="00D037E8">
              <w:rPr>
                <w:rFonts w:ascii="Times New Roman" w:cs="Times New Roman"/>
              </w:rPr>
              <w:t>歲以上一般民眾自</w:t>
            </w:r>
            <w:r w:rsidR="0043496A" w:rsidRPr="00D037E8">
              <w:rPr>
                <w:rFonts w:ascii="Times New Roman" w:hAnsi="Times New Roman" w:cs="Times New Roman"/>
              </w:rPr>
              <w:t>114</w:t>
            </w:r>
            <w:r w:rsidR="0043496A" w:rsidRPr="00D037E8">
              <w:rPr>
                <w:rFonts w:ascii="Times New Roman" w:cs="Times New Roman"/>
              </w:rPr>
              <w:t>年</w:t>
            </w:r>
            <w:r w:rsidR="0043496A" w:rsidRPr="00D037E8">
              <w:rPr>
                <w:rFonts w:ascii="Times New Roman" w:hAnsi="Times New Roman" w:cs="Times New Roman"/>
              </w:rPr>
              <w:t>1</w:t>
            </w:r>
            <w:r w:rsidR="0043496A" w:rsidRPr="00D037E8">
              <w:rPr>
                <w:rFonts w:ascii="Times New Roman" w:cs="Times New Roman"/>
              </w:rPr>
              <w:t>月</w:t>
            </w:r>
            <w:r w:rsidR="0043496A" w:rsidRPr="00D037E8">
              <w:rPr>
                <w:rFonts w:ascii="Times New Roman" w:hAnsi="Times New Roman" w:cs="Times New Roman"/>
              </w:rPr>
              <w:t>1</w:t>
            </w:r>
            <w:r w:rsidR="0043496A" w:rsidRPr="00D037E8">
              <w:rPr>
                <w:rFonts w:ascii="Times New Roman" w:cs="Times New Roman"/>
              </w:rPr>
              <w:t>日起，由本府專案公費提供第</w:t>
            </w:r>
            <w:r w:rsidR="0043496A" w:rsidRPr="00D037E8">
              <w:rPr>
                <w:rFonts w:ascii="Times New Roman" w:hAnsi="Times New Roman" w:cs="Times New Roman"/>
              </w:rPr>
              <w:t>1</w:t>
            </w:r>
            <w:r w:rsidR="0043496A" w:rsidRPr="00D037E8">
              <w:rPr>
                <w:rFonts w:ascii="Times New Roman" w:cs="Times New Roman"/>
              </w:rPr>
              <w:t>劑自費，第</w:t>
            </w:r>
            <w:r w:rsidR="0043496A" w:rsidRPr="00D037E8">
              <w:rPr>
                <w:rFonts w:ascii="Times New Roman" w:hAnsi="Times New Roman" w:cs="Times New Roman"/>
              </w:rPr>
              <w:t>2</w:t>
            </w:r>
            <w:r w:rsidR="0043496A" w:rsidRPr="00D037E8">
              <w:rPr>
                <w:rFonts w:ascii="Times New Roman" w:cs="Times New Roman"/>
              </w:rPr>
              <w:t>劑補</w:t>
            </w:r>
            <w:r w:rsidR="0043496A" w:rsidRPr="00D037E8">
              <w:rPr>
                <w:rFonts w:ascii="Times New Roman" w:cs="Times New Roman"/>
              </w:rPr>
              <w:lastRenderedPageBreak/>
              <w:t>助</w:t>
            </w:r>
            <w:r w:rsidR="0043496A" w:rsidRPr="00D037E8">
              <w:rPr>
                <w:rFonts w:ascii="Times New Roman" w:hAnsi="Times New Roman" w:cs="Times New Roman"/>
              </w:rPr>
              <w:t>4,000</w:t>
            </w:r>
            <w:r w:rsidR="0043496A" w:rsidRPr="00D037E8">
              <w:rPr>
                <w:rFonts w:ascii="Times New Roman" w:cs="Times New Roman"/>
              </w:rPr>
              <w:t>元方式接種。</w:t>
            </w:r>
          </w:p>
        </w:tc>
        <w:tc>
          <w:tcPr>
            <w:tcW w:w="1258" w:type="pct"/>
            <w:tcBorders>
              <w:bottom w:val="single" w:sz="8" w:space="0" w:color="31849B" w:themeColor="accent5" w:themeShade="BF"/>
            </w:tcBorders>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lastRenderedPageBreak/>
              <w:t>累計至</w:t>
            </w: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7</w:t>
            </w:r>
            <w:r w:rsidRPr="00D037E8">
              <w:rPr>
                <w:rFonts w:ascii="Times New Roman" w:cs="Times New Roman"/>
              </w:rPr>
              <w:t>月接種</w:t>
            </w:r>
            <w:r w:rsidRPr="00D037E8">
              <w:rPr>
                <w:rFonts w:ascii="Times New Roman" w:hAnsi="Times New Roman" w:cs="Times New Roman"/>
              </w:rPr>
              <w:t>511</w:t>
            </w:r>
            <w:r w:rsidRPr="00D037E8">
              <w:rPr>
                <w:rFonts w:ascii="Times New Roman" w:cs="Times New Roman"/>
              </w:rPr>
              <w:t>劑次。</w:t>
            </w:r>
          </w:p>
        </w:tc>
      </w:tr>
      <w:tr w:rsidR="0043496A" w:rsidRPr="00D037E8" w:rsidTr="00D037E8">
        <w:trPr>
          <w:jc w:val="center"/>
        </w:trPr>
        <w:tc>
          <w:tcPr>
            <w:tcW w:w="848"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lastRenderedPageBreak/>
              <w:t>肺炎鏈球菌</w:t>
            </w:r>
          </w:p>
        </w:tc>
        <w:tc>
          <w:tcPr>
            <w:tcW w:w="890"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自</w:t>
            </w:r>
            <w:r w:rsidRPr="00D037E8">
              <w:rPr>
                <w:rFonts w:ascii="Times New Roman" w:hAnsi="Times New Roman" w:cs="Times New Roman"/>
              </w:rPr>
              <w:t>112</w:t>
            </w:r>
            <w:r w:rsidRPr="00D037E8">
              <w:rPr>
                <w:rFonts w:ascii="Times New Roman" w:cs="Times New Roman"/>
              </w:rPr>
              <w:t>年起</w:t>
            </w:r>
          </w:p>
        </w:tc>
        <w:tc>
          <w:tcPr>
            <w:tcW w:w="2004" w:type="pct"/>
            <w:shd w:val="clear" w:color="auto" w:fill="DAEEF3" w:themeFill="accent5" w:themeFillTint="33"/>
            <w:tcMar>
              <w:left w:w="57" w:type="dxa"/>
              <w:bottom w:w="57" w:type="dxa"/>
              <w:right w:w="57" w:type="dxa"/>
            </w:tcMar>
            <w:hideMark/>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60</w:t>
            </w:r>
            <w:r w:rsidR="0043496A" w:rsidRPr="00D037E8">
              <w:rPr>
                <w:rFonts w:ascii="Times New Roman" w:cs="Times New Roman"/>
              </w:rPr>
              <w:t>至</w:t>
            </w:r>
            <w:r w:rsidR="0043496A" w:rsidRPr="00D037E8">
              <w:rPr>
                <w:rFonts w:ascii="Times New Roman" w:hAnsi="Times New Roman" w:cs="Times New Roman"/>
              </w:rPr>
              <w:t>64</w:t>
            </w:r>
            <w:r w:rsidR="0043496A" w:rsidRPr="00D037E8">
              <w:rPr>
                <w:rFonts w:ascii="Times New Roman" w:cs="Times New Roman"/>
              </w:rPr>
              <w:t>歲民眾免費接種</w:t>
            </w:r>
            <w:r w:rsidR="0043496A" w:rsidRPr="00D037E8">
              <w:rPr>
                <w:rFonts w:ascii="Times New Roman" w:hAnsi="Times New Roman" w:cs="Times New Roman"/>
              </w:rPr>
              <w:t>1</w:t>
            </w:r>
            <w:r w:rsidR="0043496A" w:rsidRPr="00D037E8">
              <w:rPr>
                <w:rFonts w:ascii="Times New Roman" w:cs="Times New Roman"/>
              </w:rPr>
              <w:t>劑</w:t>
            </w:r>
            <w:r w:rsidR="0043496A" w:rsidRPr="00D037E8">
              <w:rPr>
                <w:rFonts w:ascii="Times New Roman" w:hAnsi="Times New Roman" w:cs="Times New Roman"/>
              </w:rPr>
              <w:t>13</w:t>
            </w:r>
            <w:r w:rsidR="0043496A" w:rsidRPr="00D037E8">
              <w:rPr>
                <w:rFonts w:ascii="Times New Roman" w:cs="Times New Roman"/>
              </w:rPr>
              <w:t>價結合型肺炎鏈球菌疫苗。</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1</w:t>
            </w:r>
            <w:r w:rsidR="0043496A" w:rsidRPr="00D037E8">
              <w:rPr>
                <w:rFonts w:ascii="Times New Roman" w:cs="Times New Roman"/>
              </w:rPr>
              <w:t>月</w:t>
            </w:r>
            <w:r w:rsidR="0043496A" w:rsidRPr="00D037E8">
              <w:rPr>
                <w:rFonts w:ascii="Times New Roman" w:hAnsi="Times New Roman" w:cs="Times New Roman"/>
              </w:rPr>
              <w:t>1</w:t>
            </w:r>
            <w:r w:rsidR="0043496A" w:rsidRPr="00D037E8">
              <w:rPr>
                <w:rFonts w:ascii="Times New Roman" w:cs="Times New Roman"/>
              </w:rPr>
              <w:t>日起擴大為</w:t>
            </w:r>
            <w:r w:rsidR="0043496A" w:rsidRPr="00D037E8">
              <w:rPr>
                <w:rFonts w:ascii="Times New Roman" w:hAnsi="Times New Roman" w:cs="Times New Roman"/>
              </w:rPr>
              <w:t>50</w:t>
            </w:r>
            <w:r w:rsidR="0043496A" w:rsidRPr="00D037E8">
              <w:rPr>
                <w:rFonts w:ascii="Times New Roman" w:cs="Times New Roman"/>
              </w:rPr>
              <w:t>至</w:t>
            </w:r>
            <w:r w:rsidR="0043496A" w:rsidRPr="00D037E8">
              <w:rPr>
                <w:rFonts w:ascii="Times New Roman" w:hAnsi="Times New Roman" w:cs="Times New Roman"/>
              </w:rPr>
              <w:t>64</w:t>
            </w:r>
            <w:r w:rsidR="0043496A" w:rsidRPr="00D037E8">
              <w:rPr>
                <w:rFonts w:ascii="Times New Roman" w:cs="Times New Roman"/>
              </w:rPr>
              <w:t>歲族群均可免費接種。</w:t>
            </w:r>
          </w:p>
        </w:tc>
        <w:tc>
          <w:tcPr>
            <w:tcW w:w="1258" w:type="pct"/>
            <w:shd w:val="clear" w:color="auto" w:fill="DAEEF3" w:themeFill="accent5" w:themeFillTint="33"/>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7</w:t>
            </w:r>
            <w:r w:rsidRPr="00D037E8">
              <w:rPr>
                <w:rFonts w:ascii="Times New Roman" w:cs="Times New Roman"/>
              </w:rPr>
              <w:t>月接種</w:t>
            </w:r>
            <w:r w:rsidRPr="00D037E8">
              <w:rPr>
                <w:rFonts w:ascii="Times New Roman" w:hAnsi="Times New Roman" w:cs="Times New Roman"/>
              </w:rPr>
              <w:t>10,310</w:t>
            </w:r>
            <w:r w:rsidRPr="00D037E8">
              <w:rPr>
                <w:rFonts w:ascii="Times New Roman" w:cs="Times New Roman"/>
              </w:rPr>
              <w:t>劑次。</w:t>
            </w:r>
          </w:p>
        </w:tc>
      </w:tr>
      <w:tr w:rsidR="0043496A" w:rsidRPr="00D037E8" w:rsidTr="00D037E8">
        <w:trPr>
          <w:jc w:val="center"/>
        </w:trPr>
        <w:tc>
          <w:tcPr>
            <w:tcW w:w="848" w:type="pct"/>
            <w:tcBorders>
              <w:bottom w:val="single" w:sz="8" w:space="0" w:color="31849B" w:themeColor="accent5" w:themeShade="BF"/>
            </w:tcBorders>
            <w:shd w:val="clear" w:color="auto" w:fill="auto"/>
            <w:tcMar>
              <w:left w:w="57" w:type="dxa"/>
              <w:bottom w:w="57" w:type="dxa"/>
              <w:right w:w="57" w:type="dxa"/>
            </w:tcMar>
            <w:vAlign w:val="cente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子宮頸癌</w:t>
            </w:r>
            <w:r w:rsidRPr="00D037E8">
              <w:rPr>
                <w:rFonts w:ascii="Times New Roman" w:hAnsi="Times New Roman" w:cs="Times New Roman"/>
                <w:b/>
              </w:rPr>
              <w:t>(HPV)</w:t>
            </w:r>
          </w:p>
        </w:tc>
        <w:tc>
          <w:tcPr>
            <w:tcW w:w="890" w:type="pct"/>
            <w:tcBorders>
              <w:bottom w:val="single" w:sz="8" w:space="0" w:color="31849B" w:themeColor="accent5" w:themeShade="BF"/>
            </w:tcBorders>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cs="Times New Roman"/>
              </w:rPr>
              <w:t>自</w:t>
            </w:r>
            <w:r w:rsidRPr="00D037E8">
              <w:rPr>
                <w:rFonts w:ascii="Times New Roman" w:hAnsi="Times New Roman" w:cs="Times New Roman"/>
              </w:rPr>
              <w:t>112</w:t>
            </w:r>
            <w:r w:rsidRPr="00D037E8">
              <w:rPr>
                <w:rFonts w:ascii="Times New Roman" w:cs="Times New Roman"/>
              </w:rPr>
              <w:t>年起</w:t>
            </w:r>
          </w:p>
        </w:tc>
        <w:tc>
          <w:tcPr>
            <w:tcW w:w="2004" w:type="pct"/>
            <w:tcBorders>
              <w:bottom w:val="single" w:sz="8" w:space="0" w:color="31849B" w:themeColor="accent5" w:themeShade="BF"/>
            </w:tcBorders>
            <w:shd w:val="clear" w:color="auto" w:fill="auto"/>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9</w:t>
            </w:r>
            <w:r w:rsidR="0043496A" w:rsidRPr="00D037E8">
              <w:rPr>
                <w:rFonts w:ascii="Times New Roman" w:cs="Times New Roman"/>
              </w:rPr>
              <w:t>至</w:t>
            </w:r>
            <w:r w:rsidR="0043496A" w:rsidRPr="00D037E8">
              <w:rPr>
                <w:rFonts w:ascii="Times New Roman" w:hAnsi="Times New Roman" w:cs="Times New Roman"/>
              </w:rPr>
              <w:t>14</w:t>
            </w:r>
            <w:r w:rsidR="0043496A" w:rsidRPr="00D037E8">
              <w:rPr>
                <w:rFonts w:ascii="Times New Roman" w:cs="Times New Roman"/>
              </w:rPr>
              <w:t>歲男學生及女學生。</w:t>
            </w:r>
          </w:p>
        </w:tc>
        <w:tc>
          <w:tcPr>
            <w:tcW w:w="1258" w:type="pct"/>
            <w:tcBorders>
              <w:bottom w:val="single" w:sz="8" w:space="0" w:color="31849B" w:themeColor="accent5" w:themeShade="BF"/>
            </w:tcBorders>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114</w:t>
            </w:r>
            <w:r w:rsidRPr="00D037E8">
              <w:rPr>
                <w:rFonts w:ascii="Times New Roman" w:cs="Times New Roman"/>
              </w:rPr>
              <w:t>年底接種</w:t>
            </w:r>
            <w:r w:rsidRPr="00D037E8">
              <w:rPr>
                <w:rFonts w:ascii="Times New Roman" w:hAnsi="Times New Roman" w:cs="Times New Roman"/>
              </w:rPr>
              <w:t>2,561</w:t>
            </w:r>
            <w:r w:rsidRPr="00D037E8">
              <w:rPr>
                <w:rFonts w:ascii="Times New Roman" w:cs="Times New Roman"/>
              </w:rPr>
              <w:t>人。</w:t>
            </w:r>
          </w:p>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115</w:t>
            </w:r>
            <w:r w:rsidRPr="00D037E8">
              <w:rPr>
                <w:rFonts w:ascii="Times New Roman" w:cs="Times New Roman"/>
              </w:rPr>
              <w:t>年起改由中央全額補助辦理，截至</w:t>
            </w: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7</w:t>
            </w:r>
            <w:r w:rsidRPr="00D037E8">
              <w:rPr>
                <w:rFonts w:ascii="Times New Roman" w:cs="Times New Roman"/>
              </w:rPr>
              <w:t>月底已接種</w:t>
            </w:r>
            <w:r w:rsidRPr="00D037E8">
              <w:rPr>
                <w:rFonts w:ascii="Times New Roman" w:hAnsi="Times New Roman" w:cs="Times New Roman"/>
              </w:rPr>
              <w:t>539</w:t>
            </w:r>
            <w:r w:rsidRPr="00D037E8">
              <w:rPr>
                <w:rFonts w:ascii="Times New Roman" w:cs="Times New Roman"/>
              </w:rPr>
              <w:t>人。</w:t>
            </w:r>
          </w:p>
        </w:tc>
      </w:tr>
      <w:tr w:rsidR="0043496A" w:rsidRPr="00D037E8" w:rsidTr="00D037E8">
        <w:trPr>
          <w:jc w:val="center"/>
        </w:trPr>
        <w:tc>
          <w:tcPr>
            <w:tcW w:w="848" w:type="pct"/>
            <w:shd w:val="clear" w:color="auto" w:fill="DAEEF3" w:themeFill="accent5" w:themeFillTint="33"/>
            <w:tcMar>
              <w:left w:w="57" w:type="dxa"/>
              <w:bottom w:w="57" w:type="dxa"/>
              <w:right w:w="57" w:type="dxa"/>
            </w:tcMar>
            <w:vAlign w:val="cente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新冠肺炎</w:t>
            </w:r>
            <w:r w:rsidRPr="00D037E8">
              <w:rPr>
                <w:rFonts w:ascii="Times New Roman" w:hAnsi="Times New Roman" w:cs="Times New Roman"/>
                <w:b/>
              </w:rPr>
              <w:t>(COVID-19)</w:t>
            </w:r>
          </w:p>
        </w:tc>
        <w:tc>
          <w:tcPr>
            <w:tcW w:w="890" w:type="pct"/>
            <w:shd w:val="clear" w:color="auto" w:fill="DAEEF3" w:themeFill="accent5" w:themeFillTint="33"/>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112</w:t>
            </w:r>
            <w:r w:rsidRPr="00D037E8">
              <w:rPr>
                <w:rFonts w:ascii="Times New Roman" w:cs="Times New Roman"/>
              </w:rPr>
              <w:t>至</w:t>
            </w:r>
            <w:r w:rsidRPr="00D037E8">
              <w:rPr>
                <w:rFonts w:ascii="Times New Roman" w:hAnsi="Times New Roman" w:cs="Times New Roman"/>
              </w:rPr>
              <w:t>114</w:t>
            </w:r>
            <w:r w:rsidRPr="00D037E8">
              <w:rPr>
                <w:rFonts w:ascii="Times New Roman" w:cs="Times New Roman"/>
              </w:rPr>
              <w:t>年</w:t>
            </w:r>
          </w:p>
        </w:tc>
        <w:tc>
          <w:tcPr>
            <w:tcW w:w="2004" w:type="pct"/>
            <w:shd w:val="clear" w:color="auto" w:fill="DAEEF3" w:themeFill="accent5" w:themeFillTint="33"/>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本縣縣民。</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公費接種。</w:t>
            </w:r>
          </w:p>
        </w:tc>
        <w:tc>
          <w:tcPr>
            <w:tcW w:w="1258" w:type="pct"/>
            <w:shd w:val="clear" w:color="auto" w:fill="DAEEF3" w:themeFill="accent5" w:themeFillTint="33"/>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114</w:t>
            </w:r>
            <w:r w:rsidRPr="00D037E8">
              <w:rPr>
                <w:rFonts w:ascii="Times New Roman" w:cs="Times New Roman"/>
              </w:rPr>
              <w:t>年度接種</w:t>
            </w:r>
            <w:r w:rsidRPr="00D037E8">
              <w:rPr>
                <w:rFonts w:ascii="Times New Roman" w:hAnsi="Times New Roman" w:cs="Times New Roman"/>
              </w:rPr>
              <w:t>29,478</w:t>
            </w:r>
            <w:r w:rsidRPr="00D037E8">
              <w:rPr>
                <w:rFonts w:ascii="Times New Roman" w:cs="Times New Roman"/>
              </w:rPr>
              <w:t>劑次。</w:t>
            </w:r>
          </w:p>
        </w:tc>
      </w:tr>
      <w:tr w:rsidR="0043496A" w:rsidRPr="00D037E8" w:rsidTr="00D037E8">
        <w:trPr>
          <w:jc w:val="center"/>
        </w:trPr>
        <w:tc>
          <w:tcPr>
            <w:tcW w:w="848" w:type="pct"/>
            <w:shd w:val="clear" w:color="auto" w:fill="auto"/>
            <w:tcMar>
              <w:left w:w="57" w:type="dxa"/>
              <w:bottom w:w="57" w:type="dxa"/>
              <w:right w:w="57" w:type="dxa"/>
            </w:tcMar>
            <w:vAlign w:val="cente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流感</w:t>
            </w:r>
          </w:p>
        </w:tc>
        <w:tc>
          <w:tcPr>
            <w:tcW w:w="890" w:type="pct"/>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112</w:t>
            </w:r>
            <w:r w:rsidRPr="00D037E8">
              <w:rPr>
                <w:rFonts w:ascii="Times New Roman" w:cs="Times New Roman"/>
              </w:rPr>
              <w:t>至</w:t>
            </w:r>
            <w:r w:rsidRPr="00D037E8">
              <w:rPr>
                <w:rFonts w:ascii="Times New Roman" w:hAnsi="Times New Roman" w:cs="Times New Roman"/>
              </w:rPr>
              <w:t>114</w:t>
            </w:r>
            <w:r w:rsidRPr="00D037E8">
              <w:rPr>
                <w:rFonts w:ascii="Times New Roman" w:cs="Times New Roman"/>
              </w:rPr>
              <w:t>年</w:t>
            </w:r>
          </w:p>
        </w:tc>
        <w:tc>
          <w:tcPr>
            <w:tcW w:w="2004" w:type="pct"/>
            <w:shd w:val="clear" w:color="auto" w:fill="auto"/>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本縣縣民。</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公費接種。</w:t>
            </w:r>
          </w:p>
        </w:tc>
        <w:tc>
          <w:tcPr>
            <w:tcW w:w="1258" w:type="pct"/>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累計至</w:t>
            </w:r>
            <w:r w:rsidRPr="00D037E8">
              <w:rPr>
                <w:rFonts w:ascii="Times New Roman" w:hAnsi="Times New Roman" w:cs="Times New Roman"/>
              </w:rPr>
              <w:t>114</w:t>
            </w:r>
            <w:r w:rsidRPr="00D037E8">
              <w:rPr>
                <w:rFonts w:ascii="Times New Roman" w:cs="Times New Roman"/>
              </w:rPr>
              <w:t>年度接種</w:t>
            </w:r>
            <w:r w:rsidRPr="00D037E8">
              <w:rPr>
                <w:rFonts w:ascii="Times New Roman" w:hAnsi="Times New Roman" w:cs="Times New Roman"/>
              </w:rPr>
              <w:t>74,740</w:t>
            </w:r>
            <w:r w:rsidRPr="00D037E8">
              <w:rPr>
                <w:rFonts w:ascii="Times New Roman" w:cs="Times New Roman"/>
              </w:rPr>
              <w:t>劑次。</w:t>
            </w:r>
          </w:p>
        </w:tc>
      </w:tr>
    </w:tbl>
    <w:p w:rsidR="0043496A" w:rsidRPr="00752915" w:rsidRDefault="0043496A" w:rsidP="003B0012">
      <w:pPr>
        <w:pStyle w:val="1f5"/>
      </w:pPr>
      <w:r w:rsidRPr="00752915">
        <w:rPr>
          <w:rFonts w:hint="eastAsia"/>
        </w:rPr>
        <w:t>2.</w:t>
      </w:r>
      <w:r w:rsidR="00D037E8">
        <w:rPr>
          <w:rFonts w:hint="eastAsia"/>
        </w:rPr>
        <w:tab/>
      </w:r>
      <w:r w:rsidRPr="00752915">
        <w:rPr>
          <w:rFonts w:hint="eastAsia"/>
        </w:rPr>
        <w:t>及早發現、及早療育，</w:t>
      </w:r>
      <w:r w:rsidRPr="00752915">
        <w:t>陪伴每位孩子健康成長</w:t>
      </w:r>
      <w:r w:rsidR="00D037E8">
        <w:rPr>
          <w:rFonts w:hint="eastAsia"/>
        </w:rPr>
        <w:br/>
      </w:r>
      <w:r w:rsidRPr="00752915">
        <w:t>為完善發展遲緩兒童早期療育服務體系，本府秉持「及早發現、及早介入、及早療育」理念，陪伴每位有特殊發展需求的孩子把握黃金療育期，減輕家庭照顧負擔。為提升療育可近性，自</w:t>
      </w:r>
      <w:r w:rsidRPr="00752915">
        <w:t>113</w:t>
      </w:r>
      <w:r w:rsidRPr="00752915">
        <w:t>年起陸續於湖西鄉、白沙鄉衛生所及衛生局開辦早期療育黃昏門診，並持續提供假日心理治療服務，同時結合馬偕醫院、臺北醫學大學附設醫院等醫療團隊辦理外展聯合評估，建立高雄長庚醫院綠色轉介機制，並協助部立澎湖醫院籌設第二聯合評估中心，持續提升在地早期療育服務量能。此外，本府整合教育、衛政及社政資源，持續推動特殊教育專業團隊支持服務，配置職能、物理、語言治療師及諮商心理師，並依個案需求聘請外部專業治療人員，提供學前身心障礙幼兒到校支持服務，完善跨專業支持網絡。自</w:t>
      </w:r>
      <w:r w:rsidRPr="00752915">
        <w:t>115</w:t>
      </w:r>
      <w:r w:rsidRPr="00752915">
        <w:t>年</w:t>
      </w:r>
      <w:r w:rsidRPr="00752915">
        <w:t>5</w:t>
      </w:r>
      <w:r w:rsidRPr="00752915">
        <w:t>月起，更</w:t>
      </w:r>
      <w:r w:rsidRPr="00752915">
        <w:lastRenderedPageBreak/>
        <w:t>將發展遲緩、注意力不足過動症、自閉症及其他具發展需求兒童之早期療育補助，由每月</w:t>
      </w:r>
      <w:r w:rsidRPr="00752915">
        <w:t>4,000</w:t>
      </w:r>
      <w:r w:rsidRPr="00752915">
        <w:t>元提高至</w:t>
      </w:r>
      <w:r w:rsidRPr="00752915">
        <w:t>6,000</w:t>
      </w:r>
      <w:r w:rsidRPr="00752915">
        <w:t>元，並結合家庭訪視及福利資源連結，持續提升療育可近性，陪伴每位孩子安心成長、健康發展。</w:t>
      </w:r>
    </w:p>
    <w:p w:rsidR="0043496A" w:rsidRPr="00752915" w:rsidRDefault="0043496A" w:rsidP="003B0012">
      <w:pPr>
        <w:pStyle w:val="1f5"/>
      </w:pPr>
      <w:r w:rsidRPr="00752915">
        <w:t>3.</w:t>
      </w:r>
      <w:r w:rsidR="00D037E8">
        <w:rPr>
          <w:rFonts w:hint="eastAsia"/>
        </w:rPr>
        <w:tab/>
      </w:r>
      <w:r w:rsidRPr="00752915">
        <w:t>推動</w:t>
      </w:r>
      <w:r w:rsidRPr="00752915">
        <w:t>AI</w:t>
      </w:r>
      <w:r w:rsidRPr="00752915">
        <w:t>智慧醫療應用與服務，打造離島智慧醫療新典範</w:t>
      </w:r>
      <w:r w:rsidR="00D037E8">
        <w:rPr>
          <w:rFonts w:hint="eastAsia"/>
        </w:rPr>
        <w:br/>
      </w:r>
      <w:r w:rsidRPr="00752915">
        <w:t>面對離島醫療資源有限、專科醫師不足及居民跨海就醫不便等挑戰，本府積極導入人工智慧</w:t>
      </w:r>
      <w:r w:rsidRPr="00752915">
        <w:t>(AI)</w:t>
      </w:r>
      <w:r w:rsidRPr="00752915">
        <w:t>、遠距醫療及雲端科技，打造「醫師動、病人不動」的離島醫療新模式。</w:t>
      </w:r>
    </w:p>
    <w:p w:rsidR="0043496A" w:rsidRPr="00752915" w:rsidRDefault="0043496A" w:rsidP="003B0012">
      <w:pPr>
        <w:pStyle w:val="1f6"/>
      </w:pPr>
      <w:r w:rsidRPr="00752915">
        <w:t>(1)</w:t>
      </w:r>
      <w:r w:rsidR="00D037E8">
        <w:rPr>
          <w:rFonts w:hint="eastAsia"/>
        </w:rPr>
        <w:tab/>
      </w:r>
      <w:r w:rsidRPr="00752915">
        <w:t>建構離島智慧醫療網絡，醫療服務零距離</w:t>
      </w:r>
      <w:r w:rsidR="00D037E8">
        <w:rPr>
          <w:rFonts w:hint="eastAsia"/>
        </w:rPr>
        <w:br/>
      </w:r>
      <w:r w:rsidRPr="00752915">
        <w:t>本府於七美、望安、吉貝及鳥嶼等離島衛生所建置遠距醫療系統，提供眼科、皮膚科、耳鼻喉科等專科視訊會診，並擴增胸腔內科、心臟內科及風濕免疫科等診療服務。同時結合</w:t>
      </w:r>
      <w:r w:rsidRPr="00752915">
        <w:t>AI</w:t>
      </w:r>
      <w:r w:rsidRPr="00752915">
        <w:t>影像判讀、遠距健康照護、智慧健康量測站、</w:t>
      </w:r>
      <w:r w:rsidRPr="00752915">
        <w:t>AI</w:t>
      </w:r>
      <w:r w:rsidRPr="00752915">
        <w:t>運動設備及「澎湖共照雲」、「澎湖人健康管家」與「口袋醫師」等智慧健康服務，提供健康量測、個人化健康管理、遠距諮詢及慢性病照護，逐步建構全齡智慧照護生活圈。此外，率先推動</w:t>
      </w:r>
      <w:r w:rsidRPr="00752915">
        <w:t>AI</w:t>
      </w:r>
      <w:r w:rsidRPr="00752915">
        <w:t>智慧洗腎照護，與中國醫藥大學附設醫院合作建置居家血液透析</w:t>
      </w:r>
      <w:r w:rsidRPr="00752915">
        <w:t>AI</w:t>
      </w:r>
      <w:r w:rsidRPr="00752915">
        <w:t>監測服務，透過遠端即時監測透析狀況，有效降低離島居民跨海洗腎負擔，提升醫療安全與生活品質。</w:t>
      </w:r>
      <w:r w:rsidR="00D037E8">
        <w:rPr>
          <w:rFonts w:hint="eastAsia"/>
        </w:rPr>
        <w:br/>
      </w:r>
      <w:r w:rsidRPr="00752915">
        <w:t>為強化智慧醫療基礎建設，本府成功爭取衛生福利部「健康臺灣深耕計畫」補助</w:t>
      </w:r>
      <w:r w:rsidRPr="00752915">
        <w:t>1,250</w:t>
      </w:r>
      <w:r w:rsidRPr="00752915">
        <w:t>萬元，推動「離島醫療數位大躍進」方案，全面建置全縣</w:t>
      </w:r>
      <w:r w:rsidRPr="00752915">
        <w:t>18</w:t>
      </w:r>
      <w:r w:rsidRPr="00752915">
        <w:t>所衛生所</w:t>
      </w:r>
      <w:r w:rsidRPr="00752915">
        <w:rPr>
          <w:rFonts w:hint="eastAsia"/>
        </w:rPr>
        <w:t>（</w:t>
      </w:r>
      <w:r w:rsidRPr="00752915">
        <w:t>室</w:t>
      </w:r>
      <w:r w:rsidRPr="00752915">
        <w:rPr>
          <w:rFonts w:hint="eastAsia"/>
        </w:rPr>
        <w:t>）</w:t>
      </w:r>
      <w:r w:rsidRPr="00752915">
        <w:t>雲端</w:t>
      </w:r>
      <w:r w:rsidRPr="00752915">
        <w:t>HIS</w:t>
      </w:r>
      <w:r w:rsidRPr="00752915">
        <w:t>醫療資訊系統、智慧診間、遠距醫療平台及</w:t>
      </w:r>
      <w:r w:rsidRPr="00752915">
        <w:t>AI</w:t>
      </w:r>
      <w:r w:rsidRPr="00752915">
        <w:t>判讀預警機制，整合醫療資訊與健康資料共享，全面提升醫療服務效率與可近性，建構永續發展的智慧醫療體系。目前已完成整體需求盤點及建置規劃，優先推動雲端</w:t>
      </w:r>
      <w:r w:rsidRPr="00752915">
        <w:t>HIS</w:t>
      </w:r>
      <w:r w:rsidRPr="00752915">
        <w:t>及智慧診間建置，逐步整合各衛生所醫療資訊，並導入智慧報到、叫號、健康量測設備及</w:t>
      </w:r>
      <w:r w:rsidRPr="00752915">
        <w:t>AI</w:t>
      </w:r>
      <w:r w:rsidRPr="00752915">
        <w:t>影像判讀與預警機制，提升醫療資訊整合與醫師診療效率。</w:t>
      </w:r>
    </w:p>
    <w:p w:rsidR="0043496A" w:rsidRPr="00752915" w:rsidRDefault="0043496A" w:rsidP="003B0012">
      <w:pPr>
        <w:pStyle w:val="1f6"/>
      </w:pPr>
      <w:r w:rsidRPr="00752915">
        <w:t>(2)</w:t>
      </w:r>
      <w:r w:rsidR="00D037E8">
        <w:rPr>
          <w:rFonts w:hint="eastAsia"/>
        </w:rPr>
        <w:tab/>
      </w:r>
      <w:r w:rsidRPr="00752915">
        <w:t>建置「菊島守心鏈」守護生命黃金救援</w:t>
      </w:r>
      <w:r w:rsidR="00D037E8">
        <w:rPr>
          <w:rFonts w:hint="eastAsia"/>
        </w:rPr>
        <w:br/>
      </w:r>
      <w:r w:rsidRPr="00752915">
        <w:t>本府整合高雄榮民總醫院、三軍總醫院及中國醫藥大學附設醫院等醫療資源，建置「菊島守心鏈」</w:t>
      </w:r>
      <w:r w:rsidRPr="00752915">
        <w:t>AI</w:t>
      </w:r>
      <w:r w:rsidRPr="00752915">
        <w:t>智慧心肌梗塞救護網絡，於全縣二、三級離島衛生所</w:t>
      </w:r>
      <w:r w:rsidRPr="00752915">
        <w:t>(</w:t>
      </w:r>
      <w:r w:rsidRPr="00752915">
        <w:t>室</w:t>
      </w:r>
      <w:r w:rsidRPr="00752915">
        <w:t>)</w:t>
      </w:r>
      <w:r w:rsidRPr="00752915">
        <w:t>全面布建</w:t>
      </w:r>
      <w:r w:rsidRPr="00752915">
        <w:t>AI</w:t>
      </w:r>
      <w:r w:rsidRPr="00752915">
        <w:t>十二導程心電圖設</w:t>
      </w:r>
      <w:r w:rsidRPr="00752915">
        <w:lastRenderedPageBreak/>
        <w:t>備，運用</w:t>
      </w:r>
      <w:r w:rsidRPr="00752915">
        <w:t>AI</w:t>
      </w:r>
      <w:r w:rsidRPr="00752915">
        <w:t>即時判讀技術及綠色通道機制，快速辨識急性心肌梗塞個案並銜接心導管治療，提升急重症救治效率。目前已成功於黃金救援時間挽救</w:t>
      </w:r>
      <w:r w:rsidRPr="00752915">
        <w:t>15</w:t>
      </w:r>
      <w:r w:rsidRPr="00752915">
        <w:t>位鄉親生命，大幅提升離島急重症醫療量能，建立全國離島智慧救護的重要典範。</w:t>
      </w:r>
    </w:p>
    <w:p w:rsidR="0043496A" w:rsidRPr="00752915" w:rsidRDefault="0043496A" w:rsidP="003B0012">
      <w:pPr>
        <w:pStyle w:val="1f6"/>
      </w:pPr>
      <w:r w:rsidRPr="00752915">
        <w:t>(3)</w:t>
      </w:r>
      <w:r w:rsidR="00D037E8">
        <w:rPr>
          <w:rFonts w:hint="eastAsia"/>
        </w:rPr>
        <w:tab/>
      </w:r>
      <w:r w:rsidRPr="00752915">
        <w:t>攜手義大醫院推動</w:t>
      </w:r>
      <w:r w:rsidRPr="00752915">
        <w:t>C</w:t>
      </w:r>
      <w:r w:rsidRPr="00752915">
        <w:t>肝根除，樹立離島疾病防治典範</w:t>
      </w:r>
      <w:r w:rsidR="00D037E8">
        <w:rPr>
          <w:rFonts w:hint="eastAsia"/>
        </w:rPr>
        <w:br/>
      </w:r>
      <w:r w:rsidRPr="00752915">
        <w:t>本府與義大醫院深化合作，除推動離島醫療給付效益提升計畫</w:t>
      </w:r>
      <w:r w:rsidRPr="00752915">
        <w:t>(IDS)</w:t>
      </w:r>
      <w:r w:rsidRPr="00752915">
        <w:t>，更共同推動「</w:t>
      </w:r>
      <w:r w:rsidRPr="00752915">
        <w:t>2025</w:t>
      </w:r>
      <w:r w:rsidRPr="00752915">
        <w:t>消除</w:t>
      </w:r>
      <w:r w:rsidRPr="00752915">
        <w:t>C</w:t>
      </w:r>
      <w:r w:rsidRPr="00752915">
        <w:t>型肝炎計畫」，深入本縣</w:t>
      </w:r>
      <w:r w:rsidRPr="00752915">
        <w:t>13</w:t>
      </w:r>
      <w:r w:rsidRPr="00752915">
        <w:t>個二、三級離島辦理巡迴篩檢、個案追蹤及在地治療，累計完成</w:t>
      </w:r>
      <w:r w:rsidRPr="00752915">
        <w:t>3,691</w:t>
      </w:r>
      <w:r w:rsidRPr="00752915">
        <w:t>位居民篩檢，篩檢率達</w:t>
      </w:r>
      <w:r w:rsidRPr="00752915">
        <w:t>96.6%</w:t>
      </w:r>
      <w:r w:rsidRPr="00752915">
        <w:t>，確診</w:t>
      </w:r>
      <w:r w:rsidRPr="00752915">
        <w:t>30</w:t>
      </w:r>
      <w:r w:rsidRPr="00752915">
        <w:t>位患者全數完成治療，治療率達</w:t>
      </w:r>
      <w:r w:rsidRPr="00752915">
        <w:t>100%</w:t>
      </w:r>
      <w:r w:rsidRPr="00752915">
        <w:t>，其中七美鄉更率先提供</w:t>
      </w:r>
      <w:r w:rsidRPr="00752915">
        <w:t>C</w:t>
      </w:r>
      <w:r w:rsidRPr="00752915">
        <w:t>型肝炎在地治療服務，實踐「早期發現、在地治療」的照護模式。另</w:t>
      </w:r>
      <w:r w:rsidRPr="00752915">
        <w:t>112</w:t>
      </w:r>
      <w:r w:rsidRPr="00752915">
        <w:t>至</w:t>
      </w:r>
      <w:r w:rsidRPr="00752915">
        <w:t>115</w:t>
      </w:r>
      <w:r w:rsidRPr="00752915">
        <w:t>年</w:t>
      </w:r>
      <w:r w:rsidRPr="00752915">
        <w:t>7</w:t>
      </w:r>
      <w:r w:rsidRPr="00752915">
        <w:t>月，全縣累計完成</w:t>
      </w:r>
      <w:r w:rsidRPr="00752915">
        <w:t>B</w:t>
      </w:r>
      <w:r w:rsidRPr="00752915">
        <w:t>、</w:t>
      </w:r>
      <w:r w:rsidRPr="00752915">
        <w:t>C</w:t>
      </w:r>
      <w:r w:rsidRPr="00752915">
        <w:t>型肝炎篩檢</w:t>
      </w:r>
      <w:r w:rsidRPr="00752915">
        <w:t>1</w:t>
      </w:r>
      <w:r w:rsidRPr="00752915">
        <w:t>萬</w:t>
      </w:r>
      <w:r w:rsidRPr="00752915">
        <w:rPr>
          <w:rFonts w:hint="eastAsia"/>
        </w:rPr>
        <w:t>3</w:t>
      </w:r>
      <w:r w:rsidRPr="00752915">
        <w:t>,</w:t>
      </w:r>
      <w:r w:rsidRPr="00752915">
        <w:rPr>
          <w:rFonts w:hint="eastAsia"/>
        </w:rPr>
        <w:t>674</w:t>
      </w:r>
      <w:r w:rsidRPr="00752915">
        <w:t>人次，辦理健康宣導</w:t>
      </w:r>
      <w:r w:rsidRPr="00752915">
        <w:t>227</w:t>
      </w:r>
      <w:r w:rsidRPr="00752915">
        <w:t>場次、</w:t>
      </w:r>
      <w:r w:rsidRPr="00752915">
        <w:t>2</w:t>
      </w:r>
      <w:r w:rsidRPr="00752915">
        <w:t>萬</w:t>
      </w:r>
      <w:r w:rsidRPr="00752915">
        <w:t>1,794</w:t>
      </w:r>
      <w:r w:rsidRPr="00752915">
        <w:t>人次參與，持續提升民眾健康識能；本縣</w:t>
      </w:r>
      <w:r w:rsidRPr="00752915">
        <w:t>C</w:t>
      </w:r>
      <w:r w:rsidRPr="00752915">
        <w:t>型肝炎抗體篩檢涵蓋率達</w:t>
      </w:r>
      <w:r w:rsidRPr="00752915">
        <w:rPr>
          <w:rFonts w:hint="eastAsia"/>
        </w:rPr>
        <w:t>75</w:t>
      </w:r>
      <w:r w:rsidRPr="00752915">
        <w:t>.</w:t>
      </w:r>
      <w:r w:rsidRPr="00752915">
        <w:rPr>
          <w:rFonts w:hint="eastAsia"/>
        </w:rPr>
        <w:t>61</w:t>
      </w:r>
      <w:r w:rsidRPr="00752915">
        <w:t>%</w:t>
      </w:r>
      <w:r w:rsidRPr="00752915">
        <w:t>，並榮獲衛生福利部</w:t>
      </w:r>
      <w:r w:rsidRPr="00752915">
        <w:t>112</w:t>
      </w:r>
      <w:r w:rsidRPr="00752915">
        <w:t>年成人預防保健</w:t>
      </w:r>
      <w:r w:rsidRPr="00752915">
        <w:t>B</w:t>
      </w:r>
      <w:r w:rsidRPr="00752915">
        <w:t>、</w:t>
      </w:r>
      <w:r w:rsidRPr="00752915">
        <w:t>C</w:t>
      </w:r>
      <w:r w:rsidRPr="00752915">
        <w:t>型肝炎擴大篩檢服務全國第一名，展現中央、地方與醫學中心攜手合作推動離島疾病防治的卓越成果。</w:t>
      </w:r>
    </w:p>
    <w:p w:rsidR="0043496A" w:rsidRPr="00752915" w:rsidRDefault="0043496A" w:rsidP="003B0012">
      <w:pPr>
        <w:pStyle w:val="1f5"/>
      </w:pPr>
      <w:r w:rsidRPr="00752915">
        <w:t>4.</w:t>
      </w:r>
      <w:r w:rsidR="00D037E8">
        <w:rPr>
          <w:rFonts w:hint="eastAsia"/>
        </w:rPr>
        <w:tab/>
      </w:r>
      <w:r w:rsidRPr="00752915">
        <w:t>建置放射腫瘤中心，實現癌症治療在地化</w:t>
      </w:r>
      <w:r w:rsidR="00D037E8">
        <w:rPr>
          <w:rFonts w:hint="eastAsia"/>
        </w:rPr>
        <w:br/>
      </w:r>
      <w:r w:rsidRPr="00752915">
        <w:t>為完善本縣癌症醫療照護體系，補足放射治療資源缺口，讓癌症患者免於長期跨海往返臺灣本島接受治療，本府積極向國防部軍醫局爭取工程及設備經費</w:t>
      </w:r>
      <w:r w:rsidRPr="00752915">
        <w:t>2</w:t>
      </w:r>
      <w:r w:rsidRPr="00752915">
        <w:t>億</w:t>
      </w:r>
      <w:r w:rsidRPr="00752915">
        <w:t>6,000</w:t>
      </w:r>
      <w:r w:rsidRPr="00752915">
        <w:t>萬元，於三軍總醫院澎湖分院設置放射腫瘤中心，打造本縣首座放射治療設施，為澎湖癌症醫療發展立下重要里程碑。</w:t>
      </w:r>
      <w:r w:rsidR="00D037E8">
        <w:rPr>
          <w:rFonts w:hint="eastAsia"/>
        </w:rPr>
        <w:br/>
      </w:r>
      <w:r w:rsidRPr="00752915">
        <w:t>本案已於</w:t>
      </w:r>
      <w:r w:rsidRPr="00752915">
        <w:t>115</w:t>
      </w:r>
      <w:r w:rsidRPr="00752915">
        <w:t>年</w:t>
      </w:r>
      <w:r w:rsidRPr="00752915">
        <w:t>3</w:t>
      </w:r>
      <w:r w:rsidRPr="00752915">
        <w:t>月</w:t>
      </w:r>
      <w:r w:rsidRPr="00752915">
        <w:t>27</w:t>
      </w:r>
      <w:r w:rsidRPr="00752915">
        <w:t>日完成工程公告招標，預計</w:t>
      </w:r>
      <w:r w:rsidRPr="00752915">
        <w:t>116</w:t>
      </w:r>
      <w:r w:rsidRPr="00752915">
        <w:t>年</w:t>
      </w:r>
      <w:r w:rsidRPr="00752915">
        <w:t>6</w:t>
      </w:r>
      <w:r w:rsidRPr="00752915">
        <w:t>月完工啟用。未來放射腫瘤中心將提供癌症患者在地放射治療服務，結合三軍總醫院澎湖分院既有醫療量能，建立完整的癌症診斷、治療及照護體系，大幅降低患者跨海就醫負擔，提升癌症治療可近性與醫療品質，逐步實現「重大疾病在地治療、優質醫療留在澎湖」的施政目標。</w:t>
      </w:r>
    </w:p>
    <w:p w:rsidR="0043496A" w:rsidRPr="00752915" w:rsidRDefault="0043496A" w:rsidP="003B0012">
      <w:pPr>
        <w:pStyle w:val="1f5"/>
      </w:pPr>
      <w:r w:rsidRPr="00752915">
        <w:rPr>
          <w:rFonts w:hint="eastAsia"/>
        </w:rPr>
        <w:t>5.</w:t>
      </w:r>
      <w:r w:rsidR="00D037E8">
        <w:rPr>
          <w:rFonts w:hint="eastAsia"/>
        </w:rPr>
        <w:tab/>
      </w:r>
      <w:r w:rsidRPr="00752915">
        <w:t>強化食品安全把關，建立透明安心食安環境</w:t>
      </w:r>
      <w:r w:rsidR="00D037E8">
        <w:rPr>
          <w:rFonts w:hint="eastAsia"/>
        </w:rPr>
        <w:br/>
      </w:r>
      <w:r w:rsidRPr="00752915">
        <w:t>115</w:t>
      </w:r>
      <w:r w:rsidRPr="00752915">
        <w:t>年因應中聯油脂股份有限公司生產之大豆沙拉油檢出致癌物「苯駢芘」超標重大食安事件，本府自</w:t>
      </w:r>
      <w:r w:rsidRPr="00752915">
        <w:t>7</w:t>
      </w:r>
      <w:r w:rsidRPr="00752915">
        <w:t>月</w:t>
      </w:r>
      <w:r w:rsidRPr="00752915">
        <w:t>1</w:t>
      </w:r>
      <w:r w:rsidRPr="00752915">
        <w:t>日起立即啟動專案稽</w:t>
      </w:r>
      <w:r w:rsidRPr="00752915">
        <w:lastRenderedPageBreak/>
        <w:t>查，全面清查縣內各大通路、經銷商及供餐場所，迅速完成下游</w:t>
      </w:r>
      <w:r w:rsidRPr="00752915">
        <w:t>25</w:t>
      </w:r>
      <w:r w:rsidRPr="00752915">
        <w:t>家販售通路查核，共清查並下架異常產品</w:t>
      </w:r>
      <w:r w:rsidRPr="00752915">
        <w:t>1,161</w:t>
      </w:r>
      <w:r w:rsidRPr="00752915">
        <w:t>件、總重</w:t>
      </w:r>
      <w:r w:rsidRPr="00752915">
        <w:t>7,514</w:t>
      </w:r>
      <w:r w:rsidRPr="00752915">
        <w:t>公斤；另查核餐飲業</w:t>
      </w:r>
      <w:r w:rsidRPr="00752915">
        <w:t>128</w:t>
      </w:r>
      <w:r w:rsidRPr="00752915">
        <w:t>家次、核對</w:t>
      </w:r>
      <w:r w:rsidRPr="00752915">
        <w:t>184</w:t>
      </w:r>
      <w:r w:rsidRPr="00752915">
        <w:t>件油品，確認製程及調味使用之油品均符合安全規範。同時啟動「地方防禦型聯防」機制，鎖定</w:t>
      </w:r>
      <w:r w:rsidRPr="00752915">
        <w:t>25</w:t>
      </w:r>
      <w:r w:rsidRPr="00752915">
        <w:t>家大宗通路及經銷商掌握產品流向，並建置「中聯油品專區」網站揭露查核數據及退貨資訊。此外，針對後續防制與違規行為，本府與澎湖地方檢察署建立行政與司法聯防機制，如涉及刑事責任即依</w:t>
      </w:r>
      <w:r w:rsidRPr="00752915">
        <w:rPr>
          <w:rFonts w:hint="eastAsia"/>
        </w:rPr>
        <w:t>法移送偵辦，以全面阻絕問題油品流入，守護縣民飲食安全。</w:t>
      </w:r>
    </w:p>
    <w:p w:rsidR="0043496A" w:rsidRPr="00752915" w:rsidRDefault="0043496A" w:rsidP="003B0012">
      <w:pPr>
        <w:pStyle w:val="1f5"/>
      </w:pPr>
      <w:r w:rsidRPr="00752915">
        <w:rPr>
          <w:rFonts w:hint="eastAsia"/>
        </w:rPr>
        <w:t>6.</w:t>
      </w:r>
      <w:r w:rsidR="00D037E8">
        <w:rPr>
          <w:rFonts w:hint="eastAsia"/>
        </w:rPr>
        <w:tab/>
      </w:r>
      <w:r w:rsidRPr="00752915">
        <w:rPr>
          <w:rFonts w:hint="eastAsia"/>
        </w:rPr>
        <w:t>推動整合性篩檢服務</w:t>
      </w:r>
      <w:r w:rsidR="00D037E8">
        <w:br/>
      </w:r>
      <w:r w:rsidRPr="00752915">
        <w:rPr>
          <w:rFonts w:hint="eastAsia"/>
        </w:rPr>
        <w:t>為促進癌症早期發現與治療，本府積極整合資源辦理整合性篩檢服務，服務內容涵蓋成人預防保健服務、</w:t>
      </w:r>
      <w:r w:rsidRPr="00752915">
        <w:rPr>
          <w:rFonts w:hint="eastAsia"/>
        </w:rPr>
        <w:t>B</w:t>
      </w:r>
      <w:r w:rsidRPr="00752915">
        <w:rPr>
          <w:rFonts w:hint="eastAsia"/>
        </w:rPr>
        <w:t>型及</w:t>
      </w:r>
      <w:r w:rsidRPr="00752915">
        <w:rPr>
          <w:rFonts w:hint="eastAsia"/>
        </w:rPr>
        <w:t>C</w:t>
      </w:r>
      <w:r w:rsidRPr="00752915">
        <w:rPr>
          <w:rFonts w:hint="eastAsia"/>
        </w:rPr>
        <w:t>型肝炎篩檢、子宮頸抹片檢查、乳房</w:t>
      </w:r>
      <w:r w:rsidRPr="00752915">
        <w:rPr>
          <w:rFonts w:hint="eastAsia"/>
        </w:rPr>
        <w:t>X</w:t>
      </w:r>
      <w:r w:rsidRPr="00752915">
        <w:rPr>
          <w:rFonts w:hint="eastAsia"/>
        </w:rPr>
        <w:t>光攝影、糞便潛血檢查、糞便抗原檢測、口腔黏膜檢查、生理檢查、</w:t>
      </w:r>
      <w:r w:rsidRPr="00752915">
        <w:rPr>
          <w:rFonts w:hint="eastAsia"/>
        </w:rPr>
        <w:t>BMI</w:t>
      </w:r>
      <w:r w:rsidRPr="00752915">
        <w:rPr>
          <w:rFonts w:hint="eastAsia"/>
        </w:rPr>
        <w:t>測量及營養評估項目等，並結合乳房攝影巡迴車、醫療巡迴義診及離島醫療計畫</w:t>
      </w:r>
      <w:r w:rsidRPr="00752915">
        <w:rPr>
          <w:rFonts w:hint="eastAsia"/>
        </w:rPr>
        <w:t>(IDS)</w:t>
      </w:r>
      <w:r w:rsidRPr="00752915">
        <w:rPr>
          <w:rFonts w:hint="eastAsia"/>
        </w:rPr>
        <w:t>等資源，有效提升篩檢可近性與民眾參與度，</w:t>
      </w:r>
      <w:r w:rsidRPr="00752915">
        <w:rPr>
          <w:rFonts w:hint="eastAsia"/>
        </w:rPr>
        <w:t>112</w:t>
      </w:r>
      <w:r w:rsidRPr="00752915">
        <w:rPr>
          <w:rFonts w:hint="eastAsia"/>
        </w:rPr>
        <w:t>至</w:t>
      </w:r>
      <w:r w:rsidRPr="00752915">
        <w:rPr>
          <w:rFonts w:hint="eastAsia"/>
        </w:rPr>
        <w:t>115</w:t>
      </w:r>
      <w:r w:rsidRPr="00752915">
        <w:rPr>
          <w:rFonts w:hint="eastAsia"/>
        </w:rPr>
        <w:t>年</w:t>
      </w:r>
      <w:r w:rsidRPr="00752915">
        <w:rPr>
          <w:rFonts w:hint="eastAsia"/>
        </w:rPr>
        <w:t>7</w:t>
      </w:r>
      <w:r w:rsidRPr="00752915">
        <w:rPr>
          <w:rFonts w:hint="eastAsia"/>
        </w:rPr>
        <w:t>月累計辦理成人預防保健</w:t>
      </w:r>
      <w:r w:rsidRPr="00752915">
        <w:rPr>
          <w:rFonts w:hint="eastAsia"/>
        </w:rPr>
        <w:t>3</w:t>
      </w:r>
      <w:r w:rsidRPr="00752915">
        <w:rPr>
          <w:rFonts w:hint="eastAsia"/>
        </w:rPr>
        <w:t>萬</w:t>
      </w:r>
      <w:r w:rsidRPr="00752915">
        <w:rPr>
          <w:rFonts w:hint="eastAsia"/>
        </w:rPr>
        <w:t>9</w:t>
      </w:r>
      <w:r w:rsidRPr="00752915">
        <w:t>,642</w:t>
      </w:r>
      <w:r w:rsidRPr="00752915">
        <w:rPr>
          <w:rFonts w:hint="eastAsia"/>
        </w:rPr>
        <w:t>人、</w:t>
      </w:r>
      <w:r w:rsidRPr="00752915">
        <w:rPr>
          <w:rFonts w:hint="eastAsia"/>
        </w:rPr>
        <w:t>B</w:t>
      </w:r>
      <w:r w:rsidRPr="00752915">
        <w:rPr>
          <w:rFonts w:hint="eastAsia"/>
        </w:rPr>
        <w:t>及</w:t>
      </w:r>
      <w:r w:rsidRPr="00752915">
        <w:rPr>
          <w:rFonts w:hint="eastAsia"/>
        </w:rPr>
        <w:t>C</w:t>
      </w:r>
      <w:r w:rsidRPr="00752915">
        <w:rPr>
          <w:rFonts w:hint="eastAsia"/>
        </w:rPr>
        <w:t>型肝炎篩檢</w:t>
      </w:r>
      <w:r w:rsidRPr="00752915">
        <w:rPr>
          <w:rFonts w:hint="eastAsia"/>
        </w:rPr>
        <w:t>1</w:t>
      </w:r>
      <w:r w:rsidRPr="00752915">
        <w:rPr>
          <w:rFonts w:hint="eastAsia"/>
        </w:rPr>
        <w:t>萬</w:t>
      </w:r>
      <w:r w:rsidRPr="00752915">
        <w:rPr>
          <w:rFonts w:hint="eastAsia"/>
        </w:rPr>
        <w:t>3</w:t>
      </w:r>
      <w:r w:rsidRPr="00752915">
        <w:t>,674</w:t>
      </w:r>
      <w:r w:rsidRPr="00752915">
        <w:rPr>
          <w:rFonts w:hint="eastAsia"/>
        </w:rPr>
        <w:t>人、子宮頸癌篩檢</w:t>
      </w:r>
      <w:r w:rsidRPr="00752915">
        <w:rPr>
          <w:rFonts w:hint="eastAsia"/>
        </w:rPr>
        <w:t>5</w:t>
      </w:r>
      <w:r w:rsidRPr="00752915">
        <w:t>,694</w:t>
      </w:r>
      <w:r w:rsidRPr="00752915">
        <w:rPr>
          <w:rFonts w:hint="eastAsia"/>
        </w:rPr>
        <w:t>人次、乳癌篩檢</w:t>
      </w:r>
      <w:r w:rsidRPr="00752915">
        <w:rPr>
          <w:rFonts w:hint="eastAsia"/>
        </w:rPr>
        <w:t>1</w:t>
      </w:r>
      <w:r w:rsidRPr="00752915">
        <w:rPr>
          <w:rFonts w:hint="eastAsia"/>
        </w:rPr>
        <w:t>萬</w:t>
      </w:r>
      <w:r w:rsidRPr="00752915">
        <w:rPr>
          <w:rFonts w:hint="eastAsia"/>
        </w:rPr>
        <w:t>3</w:t>
      </w:r>
      <w:r w:rsidRPr="00752915">
        <w:t>,094</w:t>
      </w:r>
      <w:r w:rsidRPr="00752915">
        <w:rPr>
          <w:rFonts w:hint="eastAsia"/>
        </w:rPr>
        <w:t>人次、大腸癌篩檢</w:t>
      </w:r>
      <w:r w:rsidRPr="00752915">
        <w:rPr>
          <w:rFonts w:hint="eastAsia"/>
        </w:rPr>
        <w:t>1</w:t>
      </w:r>
      <w:r w:rsidRPr="00752915">
        <w:rPr>
          <w:rFonts w:hint="eastAsia"/>
        </w:rPr>
        <w:t>萬</w:t>
      </w:r>
      <w:r w:rsidRPr="00752915">
        <w:rPr>
          <w:rFonts w:hint="eastAsia"/>
        </w:rPr>
        <w:t>6</w:t>
      </w:r>
      <w:r w:rsidRPr="00752915">
        <w:t>,138</w:t>
      </w:r>
      <w:r w:rsidRPr="00752915">
        <w:rPr>
          <w:rFonts w:hint="eastAsia"/>
        </w:rPr>
        <w:t>人次、肺癌篩檢</w:t>
      </w:r>
      <w:r w:rsidRPr="00752915">
        <w:rPr>
          <w:rFonts w:hint="eastAsia"/>
        </w:rPr>
        <w:t>1</w:t>
      </w:r>
      <w:r w:rsidRPr="00752915">
        <w:t>,088</w:t>
      </w:r>
      <w:r w:rsidRPr="00752915">
        <w:rPr>
          <w:rFonts w:hint="eastAsia"/>
        </w:rPr>
        <w:t>人次、胃癌篩檢</w:t>
      </w:r>
      <w:r w:rsidRPr="00752915">
        <w:rPr>
          <w:rFonts w:hint="eastAsia"/>
        </w:rPr>
        <w:t>2</w:t>
      </w:r>
      <w:r w:rsidRPr="00752915">
        <w:t>,419</w:t>
      </w:r>
      <w:r w:rsidRPr="00752915">
        <w:rPr>
          <w:rFonts w:hint="eastAsia"/>
        </w:rPr>
        <w:t>人次及口腔癌篩檢</w:t>
      </w:r>
      <w:r w:rsidRPr="00752915">
        <w:rPr>
          <w:rFonts w:hint="eastAsia"/>
        </w:rPr>
        <w:t>6</w:t>
      </w:r>
      <w:r w:rsidRPr="00752915">
        <w:t>,404</w:t>
      </w:r>
      <w:r w:rsidRPr="00752915">
        <w:rPr>
          <w:rFonts w:hint="eastAsia"/>
        </w:rPr>
        <w:t>人次，持續落實</w:t>
      </w:r>
      <w:r w:rsidRPr="00752915">
        <w:t>健康平等與預防醫學</w:t>
      </w:r>
      <w:r w:rsidRPr="00752915">
        <w:rPr>
          <w:rFonts w:hint="eastAsia"/>
        </w:rPr>
        <w:t>。在持續推動癌症篩檢及慢性病防治下，本縣健康指標逐步改善，</w:t>
      </w:r>
      <w:r w:rsidRPr="00752915">
        <w:rPr>
          <w:rFonts w:hint="eastAsia"/>
        </w:rPr>
        <w:t>114</w:t>
      </w:r>
      <w:r w:rsidRPr="00752915">
        <w:rPr>
          <w:rFonts w:hint="eastAsia"/>
        </w:rPr>
        <w:t>年總標準化死亡率降至每十萬人口</w:t>
      </w:r>
      <w:r w:rsidRPr="00752915">
        <w:rPr>
          <w:rFonts w:hint="eastAsia"/>
        </w:rPr>
        <w:t>401.4</w:t>
      </w:r>
      <w:r w:rsidRPr="00752915">
        <w:rPr>
          <w:rFonts w:hint="eastAsia"/>
        </w:rPr>
        <w:t>人，較</w:t>
      </w:r>
      <w:r w:rsidRPr="00752915">
        <w:rPr>
          <w:rFonts w:hint="eastAsia"/>
        </w:rPr>
        <w:t>112</w:t>
      </w:r>
      <w:r w:rsidRPr="00752915">
        <w:rPr>
          <w:rFonts w:hint="eastAsia"/>
        </w:rPr>
        <w:t>年下降</w:t>
      </w:r>
      <w:r w:rsidRPr="00752915">
        <w:rPr>
          <w:rFonts w:hint="eastAsia"/>
        </w:rPr>
        <w:t>12%</w:t>
      </w:r>
      <w:r w:rsidRPr="00752915">
        <w:rPr>
          <w:rFonts w:hint="eastAsia"/>
        </w:rPr>
        <w:t>，改善幅度優於全國平均</w:t>
      </w:r>
      <w:r w:rsidRPr="00752915">
        <w:rPr>
          <w:rFonts w:hint="eastAsia"/>
        </w:rPr>
        <w:t>8%</w:t>
      </w:r>
      <w:r w:rsidR="005D61E6">
        <w:rPr>
          <w:rFonts w:hint="eastAsia"/>
        </w:rPr>
        <w:t>；</w:t>
      </w:r>
      <w:r w:rsidRPr="00752915">
        <w:rPr>
          <w:rFonts w:hint="eastAsia"/>
        </w:rPr>
        <w:t>癌症標準化死亡率已連續兩年下降，且低於全國平均；糖尿病亦由十大死因第</w:t>
      </w:r>
      <w:r w:rsidRPr="00752915">
        <w:rPr>
          <w:rFonts w:hint="eastAsia"/>
        </w:rPr>
        <w:t>5</w:t>
      </w:r>
      <w:r w:rsidRPr="00752915">
        <w:rPr>
          <w:rFonts w:hint="eastAsia"/>
        </w:rPr>
        <w:t>位降至第</w:t>
      </w:r>
      <w:r w:rsidRPr="00752915">
        <w:rPr>
          <w:rFonts w:hint="eastAsia"/>
        </w:rPr>
        <w:t>9</w:t>
      </w:r>
      <w:r w:rsidRPr="00752915">
        <w:rPr>
          <w:rFonts w:hint="eastAsia"/>
        </w:rPr>
        <w:t>位，顯示本府推動癌症防治及慢性病健康管理已逐步展現具體成效，有效提升縣民健康福祉。</w:t>
      </w:r>
    </w:p>
    <w:p w:rsidR="0043496A" w:rsidRPr="00752915" w:rsidRDefault="0043496A" w:rsidP="003B0012">
      <w:pPr>
        <w:pStyle w:val="1f5"/>
      </w:pPr>
      <w:r w:rsidRPr="00752915">
        <w:rPr>
          <w:rFonts w:hint="eastAsia"/>
        </w:rPr>
        <w:t>7.</w:t>
      </w:r>
      <w:r w:rsidR="00D037E8">
        <w:rPr>
          <w:rFonts w:hint="eastAsia"/>
        </w:rPr>
        <w:tab/>
      </w:r>
      <w:r w:rsidRPr="00752915">
        <w:rPr>
          <w:rFonts w:hint="eastAsia"/>
        </w:rPr>
        <w:t>營造心理健康友善環境</w:t>
      </w:r>
      <w:r w:rsidR="00D037E8">
        <w:br/>
      </w:r>
      <w:r w:rsidRPr="00752915">
        <w:rPr>
          <w:rFonts w:hint="eastAsia"/>
        </w:rPr>
        <w:t>為</w:t>
      </w:r>
      <w:r w:rsidRPr="00752915">
        <w:t>推動心理健康促進、精神疾病去污名化及社區融合，並結合世界自殺防治日及世界心理健康日，攜手機關、學校、社區及民間團體於</w:t>
      </w:r>
      <w:r w:rsidRPr="00752915">
        <w:t>112</w:t>
      </w:r>
      <w:r w:rsidRPr="00752915">
        <w:t>至</w:t>
      </w:r>
      <w:r w:rsidRPr="00752915">
        <w:t>114</w:t>
      </w:r>
      <w:r w:rsidRPr="00752915">
        <w:t>年間辦理相關宣導活動累計</w:t>
      </w:r>
      <w:r w:rsidRPr="00752915">
        <w:t>32</w:t>
      </w:r>
      <w:r w:rsidRPr="00752915">
        <w:t>場次，藉以提升民眾對精神病友的理解與接納。</w:t>
      </w:r>
      <w:r w:rsidR="00D037E8">
        <w:rPr>
          <w:rFonts w:hint="eastAsia"/>
        </w:rPr>
        <w:br/>
      </w:r>
      <w:r w:rsidRPr="00752915">
        <w:rPr>
          <w:rFonts w:hint="eastAsia"/>
        </w:rPr>
        <w:t>同時本府配合衛生福利部推動「</w:t>
      </w:r>
      <w:r w:rsidRPr="00752915">
        <w:rPr>
          <w:rFonts w:hint="eastAsia"/>
        </w:rPr>
        <w:t>15</w:t>
      </w:r>
      <w:r w:rsidRPr="00752915">
        <w:rPr>
          <w:rFonts w:hint="eastAsia"/>
        </w:rPr>
        <w:t>至</w:t>
      </w:r>
      <w:r w:rsidRPr="00752915">
        <w:rPr>
          <w:rFonts w:hint="eastAsia"/>
        </w:rPr>
        <w:t>45</w:t>
      </w:r>
      <w:r w:rsidRPr="00752915">
        <w:rPr>
          <w:rFonts w:hint="eastAsia"/>
        </w:rPr>
        <w:t>歲青壯世代心理健康支持方案」，提供符合資格民眾每人</w:t>
      </w:r>
      <w:r w:rsidRPr="00752915">
        <w:rPr>
          <w:rFonts w:hint="eastAsia"/>
        </w:rPr>
        <w:t>3</w:t>
      </w:r>
      <w:r w:rsidRPr="00752915">
        <w:rPr>
          <w:rFonts w:hint="eastAsia"/>
        </w:rPr>
        <w:t>次免費心理諮商服務，協助壓力調適、情緒管理及提升心理健康識能。</w:t>
      </w:r>
      <w:r w:rsidRPr="00752915">
        <w:rPr>
          <w:rFonts w:hint="eastAsia"/>
        </w:rPr>
        <w:t>115</w:t>
      </w:r>
      <w:r w:rsidRPr="00752915">
        <w:rPr>
          <w:rFonts w:hint="eastAsia"/>
        </w:rPr>
        <w:t>年度新增三軍總醫院澎</w:t>
      </w:r>
      <w:r w:rsidRPr="00752915">
        <w:rPr>
          <w:rFonts w:hint="eastAsia"/>
        </w:rPr>
        <w:lastRenderedPageBreak/>
        <w:t>湖分院及喬和心理諮商所，共計</w:t>
      </w:r>
      <w:r w:rsidRPr="00752915">
        <w:rPr>
          <w:rFonts w:hint="eastAsia"/>
        </w:rPr>
        <w:t>4</w:t>
      </w:r>
      <w:r w:rsidRPr="00752915">
        <w:rPr>
          <w:rFonts w:hint="eastAsia"/>
        </w:rPr>
        <w:t>家專業合作機構，提升在地心理諮商服務可近性與多元選擇，並提供線上查詢及預約服務。</w:t>
      </w:r>
      <w:r w:rsidRPr="00752915">
        <w:t>截至</w:t>
      </w:r>
      <w:r w:rsidRPr="00752915">
        <w:t>115</w:t>
      </w:r>
      <w:r w:rsidRPr="00752915">
        <w:t>年</w:t>
      </w:r>
      <w:r w:rsidRPr="00752915">
        <w:t>7</w:t>
      </w:r>
      <w:r w:rsidRPr="00752915">
        <w:t>月底止，累計服務</w:t>
      </w:r>
      <w:r w:rsidRPr="00752915">
        <w:t>179</w:t>
      </w:r>
      <w:r w:rsidRPr="00752915">
        <w:t>人、</w:t>
      </w:r>
      <w:r w:rsidRPr="00752915">
        <w:t>348</w:t>
      </w:r>
      <w:r w:rsidRPr="00752915">
        <w:t>人次。</w:t>
      </w:r>
      <w:r w:rsidR="00D037E8">
        <w:rPr>
          <w:rFonts w:hint="eastAsia"/>
        </w:rPr>
        <w:br/>
      </w:r>
      <w:r w:rsidRPr="00752915">
        <w:rPr>
          <w:rFonts w:hint="eastAsia"/>
        </w:rPr>
        <w:t>另本府於</w:t>
      </w:r>
      <w:r w:rsidRPr="00752915">
        <w:rPr>
          <w:rFonts w:hint="eastAsia"/>
        </w:rPr>
        <w:t>112</w:t>
      </w:r>
      <w:r w:rsidRPr="00752915">
        <w:rPr>
          <w:rFonts w:hint="eastAsia"/>
        </w:rPr>
        <w:t>年成立全國離島首座社區心理衛生中心，以強化社區心理健康服務量能，建構在地心理健康支持網絡。</w:t>
      </w:r>
      <w:r w:rsidRPr="00752915">
        <w:rPr>
          <w:rFonts w:hint="eastAsia"/>
        </w:rPr>
        <w:t>112</w:t>
      </w:r>
      <w:r w:rsidRPr="00752915">
        <w:rPr>
          <w:rFonts w:hint="eastAsia"/>
        </w:rPr>
        <w:t>至</w:t>
      </w:r>
      <w:r w:rsidRPr="00752915">
        <w:rPr>
          <w:rFonts w:hint="eastAsia"/>
        </w:rPr>
        <w:t>115</w:t>
      </w:r>
      <w:r w:rsidRPr="00752915">
        <w:rPr>
          <w:rFonts w:hint="eastAsia"/>
        </w:rPr>
        <w:t>年</w:t>
      </w:r>
      <w:r w:rsidRPr="00752915">
        <w:t>7</w:t>
      </w:r>
      <w:r w:rsidRPr="00752915">
        <w:t>月底</w:t>
      </w:r>
      <w:r w:rsidRPr="00752915">
        <w:rPr>
          <w:rFonts w:hint="eastAsia"/>
        </w:rPr>
        <w:t>累計服務自殺企圖個案</w:t>
      </w:r>
      <w:r w:rsidRPr="00752915">
        <w:rPr>
          <w:rFonts w:hint="eastAsia"/>
        </w:rPr>
        <w:t>355</w:t>
      </w:r>
      <w:r w:rsidRPr="00752915">
        <w:rPr>
          <w:rFonts w:hint="eastAsia"/>
        </w:rPr>
        <w:t>人、關懷訪視</w:t>
      </w:r>
      <w:r w:rsidRPr="00752915">
        <w:rPr>
          <w:rFonts w:hint="eastAsia"/>
        </w:rPr>
        <w:t>5,590</w:t>
      </w:r>
      <w:r w:rsidRPr="00752915">
        <w:rPr>
          <w:rFonts w:hint="eastAsia"/>
        </w:rPr>
        <w:t>人次，精神照護管理個案</w:t>
      </w:r>
      <w:r w:rsidRPr="00752915">
        <w:rPr>
          <w:rFonts w:hint="eastAsia"/>
        </w:rPr>
        <w:t>340</w:t>
      </w:r>
      <w:r w:rsidRPr="00752915">
        <w:rPr>
          <w:rFonts w:hint="eastAsia"/>
        </w:rPr>
        <w:t>人、關懷訪視</w:t>
      </w:r>
      <w:r w:rsidRPr="00752915">
        <w:rPr>
          <w:rFonts w:hint="eastAsia"/>
        </w:rPr>
        <w:t>9,058</w:t>
      </w:r>
      <w:r w:rsidRPr="00752915">
        <w:rPr>
          <w:rFonts w:hint="eastAsia"/>
        </w:rPr>
        <w:t>人次，提供免費心理諮商</w:t>
      </w:r>
      <w:r w:rsidRPr="00752915">
        <w:rPr>
          <w:rFonts w:hint="eastAsia"/>
        </w:rPr>
        <w:t>760</w:t>
      </w:r>
      <w:r w:rsidRPr="00752915">
        <w:rPr>
          <w:rFonts w:hint="eastAsia"/>
        </w:rPr>
        <w:t>人次及疑似精神疾病個案關懷</w:t>
      </w:r>
      <w:r w:rsidRPr="00752915">
        <w:rPr>
          <w:rFonts w:hint="eastAsia"/>
        </w:rPr>
        <w:t>147</w:t>
      </w:r>
      <w:r w:rsidRPr="00752915">
        <w:rPr>
          <w:rFonts w:hint="eastAsia"/>
        </w:rPr>
        <w:t>人次，持續提升縣民心理健康識能，完善離島心理健康照護與社會安全網。</w:t>
      </w:r>
    </w:p>
    <w:p w:rsidR="0043496A" w:rsidRPr="00752915" w:rsidRDefault="0043496A" w:rsidP="003B0012">
      <w:pPr>
        <w:pStyle w:val="1f5"/>
      </w:pPr>
      <w:r w:rsidRPr="00752915">
        <w:rPr>
          <w:rFonts w:hint="eastAsia"/>
        </w:rPr>
        <w:t>8.</w:t>
      </w:r>
      <w:r w:rsidR="00D037E8">
        <w:rPr>
          <w:rFonts w:hint="eastAsia"/>
        </w:rPr>
        <w:tab/>
      </w:r>
      <w:r w:rsidRPr="00752915">
        <w:t>完善基層醫療服務網絡</w:t>
      </w:r>
      <w:r w:rsidR="00D037E8">
        <w:rPr>
          <w:rFonts w:hint="eastAsia"/>
        </w:rPr>
        <w:br/>
      </w:r>
      <w:r w:rsidRPr="00752915">
        <w:t>因應人口高齡化、慢性疾病照護需求增加及離島醫療服務挑戰，本府持續以「提升基層醫療量能、完善離島醫療服務、建構健康照護網絡」為施政目標，積極向中央爭取經費並投入地方配合款，推動本縣各鄉市衛生所新建、重建、擴建及整建計畫。透過改善醫療設施、優化就醫環境及提升醫療服務品質，逐步建構兼具可近性、韌性及永續發展之基層醫療體系，確保縣民無論居住本島或離島，均能享有完善且優質的醫療照護服務。</w:t>
      </w:r>
    </w:p>
    <w:tbl>
      <w:tblPr>
        <w:tblStyle w:val="112"/>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322"/>
        <w:gridCol w:w="829"/>
        <w:gridCol w:w="1337"/>
        <w:gridCol w:w="2223"/>
        <w:gridCol w:w="2511"/>
      </w:tblGrid>
      <w:tr w:rsidR="0043496A" w:rsidRPr="00D037E8" w:rsidTr="00D037E8">
        <w:trPr>
          <w:tblHeader/>
          <w:jc w:val="center"/>
        </w:trPr>
        <w:tc>
          <w:tcPr>
            <w:tcW w:w="5000" w:type="pct"/>
            <w:gridSpan w:val="5"/>
            <w:tcBorders>
              <w:bottom w:val="single" w:sz="8" w:space="0" w:color="31849B" w:themeColor="accent5" w:themeShade="BF"/>
            </w:tcBorders>
            <w:shd w:val="clear" w:color="auto" w:fill="92CDDC" w:themeFill="accent5" w:themeFillTint="99"/>
            <w:tcMar>
              <w:left w:w="57" w:type="dxa"/>
              <w:bottom w:w="57" w:type="dxa"/>
              <w:right w:w="57" w:type="dxa"/>
            </w:tcMar>
            <w:vAlign w:val="cente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改善本縣衛生所醫療環境推動情形</w:t>
            </w:r>
          </w:p>
        </w:tc>
      </w:tr>
      <w:tr w:rsidR="0043496A" w:rsidRPr="00D037E8" w:rsidTr="00D037E8">
        <w:trPr>
          <w:tblHeader/>
          <w:jc w:val="center"/>
        </w:trPr>
        <w:tc>
          <w:tcPr>
            <w:tcW w:w="8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計畫</w:t>
            </w:r>
          </w:p>
        </w:tc>
        <w:tc>
          <w:tcPr>
            <w:tcW w:w="5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類型</w:t>
            </w:r>
          </w:p>
        </w:tc>
        <w:tc>
          <w:tcPr>
            <w:tcW w:w="813"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總經費</w:t>
            </w:r>
          </w:p>
        </w:tc>
        <w:tc>
          <w:tcPr>
            <w:tcW w:w="1352" w:type="pct"/>
            <w:shd w:val="clear" w:color="auto" w:fill="DAEEF3" w:themeFill="accent5" w:themeFillTint="33"/>
            <w:tcMar>
              <w:left w:w="57" w:type="dxa"/>
              <w:bottom w:w="57" w:type="dxa"/>
              <w:right w:w="57" w:type="dxa"/>
            </w:tcMa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辦理進度</w:t>
            </w:r>
          </w:p>
        </w:tc>
        <w:tc>
          <w:tcPr>
            <w:tcW w:w="1528" w:type="pct"/>
            <w:shd w:val="clear" w:color="auto" w:fill="DAEEF3" w:themeFill="accent5" w:themeFillTint="33"/>
            <w:tcMar>
              <w:left w:w="57" w:type="dxa"/>
              <w:bottom w:w="57" w:type="dxa"/>
              <w:right w:w="57" w:type="dxa"/>
            </w:tcMar>
          </w:tcPr>
          <w:p w:rsidR="0043496A" w:rsidRPr="00D037E8" w:rsidRDefault="0043496A" w:rsidP="003B0012">
            <w:pPr>
              <w:ind w:firstLine="0"/>
              <w:jc w:val="center"/>
              <w:rPr>
                <w:rFonts w:ascii="Times New Roman" w:hAnsi="Times New Roman" w:cs="Times New Roman"/>
                <w:b/>
              </w:rPr>
            </w:pPr>
            <w:r w:rsidRPr="00D037E8">
              <w:rPr>
                <w:rFonts w:ascii="Times New Roman" w:cs="Times New Roman"/>
                <w:b/>
              </w:rPr>
              <w:t>預期效益</w:t>
            </w:r>
          </w:p>
        </w:tc>
      </w:tr>
      <w:tr w:rsidR="0043496A" w:rsidRPr="00D037E8" w:rsidTr="00D037E8">
        <w:trPr>
          <w:jc w:val="center"/>
        </w:trPr>
        <w:tc>
          <w:tcPr>
            <w:tcW w:w="804"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b/>
              </w:rPr>
            </w:pPr>
            <w:r w:rsidRPr="00D037E8">
              <w:rPr>
                <w:rFonts w:ascii="Times New Roman" w:cs="Times New Roman"/>
                <w:b/>
              </w:rPr>
              <w:t>馬公市第二衛生所第二醫療大樓</w:t>
            </w:r>
          </w:p>
        </w:tc>
        <w:tc>
          <w:tcPr>
            <w:tcW w:w="504"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新建</w:t>
            </w:r>
          </w:p>
        </w:tc>
        <w:tc>
          <w:tcPr>
            <w:tcW w:w="813"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w:t>
            </w:r>
            <w:r w:rsidRPr="00D037E8">
              <w:rPr>
                <w:rFonts w:ascii="Times New Roman" w:cs="Times New Roman"/>
              </w:rPr>
              <w:t>億元</w:t>
            </w:r>
          </w:p>
        </w:tc>
        <w:tc>
          <w:tcPr>
            <w:tcW w:w="1352" w:type="pct"/>
            <w:tcBorders>
              <w:bottom w:val="single" w:sz="8" w:space="0" w:color="31849B" w:themeColor="accent5" w:themeShade="BF"/>
            </w:tcBorders>
            <w:shd w:val="clear" w:color="auto" w:fill="auto"/>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3</w:t>
            </w:r>
            <w:r w:rsidR="0043496A" w:rsidRPr="00D037E8">
              <w:rPr>
                <w:rFonts w:ascii="Times New Roman" w:cs="Times New Roman"/>
              </w:rPr>
              <w:t>月</w:t>
            </w:r>
            <w:r w:rsidR="0043496A" w:rsidRPr="00D037E8">
              <w:rPr>
                <w:rFonts w:ascii="Times New Roman" w:hAnsi="Times New Roman" w:cs="Times New Roman"/>
              </w:rPr>
              <w:t>28</w:t>
            </w:r>
            <w:r w:rsidR="0043496A" w:rsidRPr="00D037E8">
              <w:rPr>
                <w:rFonts w:ascii="Times New Roman" w:cs="Times New Roman"/>
              </w:rPr>
              <w:t>日及</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6</w:t>
            </w:r>
            <w:r w:rsidR="0043496A" w:rsidRPr="00D037E8">
              <w:rPr>
                <w:rFonts w:ascii="Times New Roman" w:cs="Times New Roman"/>
              </w:rPr>
              <w:t>日本府衛生局召開初步基本設計書圖審查會議。</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31</w:t>
            </w:r>
            <w:r w:rsidR="0043496A" w:rsidRPr="00D037E8">
              <w:rPr>
                <w:rFonts w:ascii="Times New Roman" w:cs="Times New Roman"/>
              </w:rPr>
              <w:t>日核定基本設計書圖。</w:t>
            </w:r>
          </w:p>
        </w:tc>
        <w:tc>
          <w:tcPr>
            <w:tcW w:w="1528" w:type="pct"/>
            <w:tcBorders>
              <w:bottom w:val="single" w:sz="8" w:space="0" w:color="31849B" w:themeColor="accent5" w:themeShade="BF"/>
            </w:tcBorders>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提升馬公醫療品質及就醫環境。</w:t>
            </w:r>
          </w:p>
        </w:tc>
      </w:tr>
      <w:tr w:rsidR="0043496A" w:rsidRPr="00D037E8" w:rsidTr="00D037E8">
        <w:trPr>
          <w:jc w:val="center"/>
        </w:trPr>
        <w:tc>
          <w:tcPr>
            <w:tcW w:w="8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b/>
              </w:rPr>
            </w:pPr>
            <w:r w:rsidRPr="00D037E8">
              <w:rPr>
                <w:rFonts w:ascii="Times New Roman" w:cs="Times New Roman"/>
                <w:b/>
              </w:rPr>
              <w:t>馬公市第三衛生所</w:t>
            </w:r>
          </w:p>
        </w:tc>
        <w:tc>
          <w:tcPr>
            <w:tcW w:w="5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新建</w:t>
            </w:r>
          </w:p>
        </w:tc>
        <w:tc>
          <w:tcPr>
            <w:tcW w:w="813"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6,700</w:t>
            </w:r>
            <w:r w:rsidRPr="00D037E8">
              <w:rPr>
                <w:rFonts w:ascii="Times New Roman" w:cs="Times New Roman"/>
              </w:rPr>
              <w:t>萬元</w:t>
            </w:r>
          </w:p>
        </w:tc>
        <w:tc>
          <w:tcPr>
            <w:tcW w:w="1352" w:type="pct"/>
            <w:shd w:val="clear" w:color="auto" w:fill="DAEEF3" w:themeFill="accent5" w:themeFillTint="33"/>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7</w:t>
            </w:r>
            <w:r w:rsidR="0043496A" w:rsidRPr="00D037E8">
              <w:rPr>
                <w:rFonts w:ascii="Times New Roman" w:cs="Times New Roman"/>
              </w:rPr>
              <w:t>日召開「第一次變更設計」議定會議並完成議價。</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承商自</w:t>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lastRenderedPageBreak/>
              <w:t>13</w:t>
            </w:r>
            <w:r w:rsidR="0043496A" w:rsidRPr="00D037E8">
              <w:rPr>
                <w:rFonts w:ascii="Times New Roman" w:cs="Times New Roman"/>
              </w:rPr>
              <w:t>日起復工，預計</w:t>
            </w:r>
            <w:r w:rsidR="0043496A" w:rsidRPr="00D037E8">
              <w:rPr>
                <w:rFonts w:ascii="Times New Roman" w:hAnsi="Times New Roman" w:cs="Times New Roman"/>
              </w:rPr>
              <w:t>116</w:t>
            </w:r>
            <w:r w:rsidR="0043496A" w:rsidRPr="00D037E8">
              <w:rPr>
                <w:rFonts w:ascii="Times New Roman" w:cs="Times New Roman"/>
              </w:rPr>
              <w:t>年</w:t>
            </w:r>
            <w:r w:rsidR="0043496A" w:rsidRPr="00D037E8">
              <w:rPr>
                <w:rFonts w:ascii="Times New Roman" w:hAnsi="Times New Roman" w:cs="Times New Roman"/>
              </w:rPr>
              <w:t>3</w:t>
            </w:r>
            <w:r w:rsidR="0043496A" w:rsidRPr="00D037E8">
              <w:rPr>
                <w:rFonts w:ascii="Times New Roman" w:cs="Times New Roman"/>
              </w:rPr>
              <w:t>月</w:t>
            </w:r>
            <w:r w:rsidR="0043496A" w:rsidRPr="00D037E8">
              <w:rPr>
                <w:rFonts w:ascii="Times New Roman" w:hAnsi="Times New Roman" w:cs="Times New Roman"/>
              </w:rPr>
              <w:t>24</w:t>
            </w:r>
            <w:r w:rsidR="0043496A" w:rsidRPr="00D037E8">
              <w:rPr>
                <w:rFonts w:ascii="Times New Roman" w:cs="Times New Roman"/>
              </w:rPr>
              <w:t>日完工。</w:t>
            </w:r>
          </w:p>
        </w:tc>
        <w:tc>
          <w:tcPr>
            <w:tcW w:w="1528" w:type="pct"/>
            <w:shd w:val="clear" w:color="auto" w:fill="DAEEF3" w:themeFill="accent5" w:themeFillTint="33"/>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lastRenderedPageBreak/>
              <w:t>提升鄉親醫療照護品質與看診環境。</w:t>
            </w:r>
          </w:p>
        </w:tc>
      </w:tr>
      <w:tr w:rsidR="0043496A" w:rsidRPr="00D037E8" w:rsidTr="00D037E8">
        <w:trPr>
          <w:jc w:val="center"/>
        </w:trPr>
        <w:tc>
          <w:tcPr>
            <w:tcW w:w="804"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b/>
              </w:rPr>
            </w:pPr>
            <w:r w:rsidRPr="00D037E8">
              <w:rPr>
                <w:rFonts w:ascii="Times New Roman" w:cs="Times New Roman"/>
                <w:b/>
              </w:rPr>
              <w:lastRenderedPageBreak/>
              <w:t>白沙鄉衛生所復健中心</w:t>
            </w:r>
          </w:p>
        </w:tc>
        <w:tc>
          <w:tcPr>
            <w:tcW w:w="504"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重建</w:t>
            </w:r>
          </w:p>
        </w:tc>
        <w:tc>
          <w:tcPr>
            <w:tcW w:w="813"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2,400</w:t>
            </w:r>
            <w:r w:rsidRPr="00D037E8">
              <w:rPr>
                <w:rFonts w:ascii="Times New Roman" w:cs="Times New Roman"/>
              </w:rPr>
              <w:t>萬元</w:t>
            </w:r>
          </w:p>
        </w:tc>
        <w:tc>
          <w:tcPr>
            <w:tcW w:w="1352" w:type="pct"/>
            <w:tcBorders>
              <w:bottom w:val="single" w:sz="8" w:space="0" w:color="31849B" w:themeColor="accent5" w:themeShade="BF"/>
            </w:tcBorders>
            <w:shd w:val="clear" w:color="auto" w:fill="auto"/>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本府衛生局</w:t>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16</w:t>
            </w:r>
            <w:r w:rsidR="0043496A" w:rsidRPr="00D037E8">
              <w:rPr>
                <w:rFonts w:ascii="Times New Roman" w:cs="Times New Roman"/>
              </w:rPr>
              <w:t>日函送修正計畫書予衛生福利部國民健康署，並獲同意增建</w:t>
            </w:r>
            <w:r w:rsidR="0043496A" w:rsidRPr="00D037E8">
              <w:rPr>
                <w:rFonts w:ascii="Times New Roman" w:hAnsi="Times New Roman" w:cs="Times New Roman"/>
              </w:rPr>
              <w:t>40</w:t>
            </w:r>
            <w:r w:rsidR="0043496A" w:rsidRPr="00D037E8">
              <w:rPr>
                <w:rFonts w:ascii="Times New Roman" w:cs="Times New Roman"/>
              </w:rPr>
              <w:t>坪</w:t>
            </w:r>
            <w:r w:rsidR="0043496A" w:rsidRPr="00D037E8">
              <w:rPr>
                <w:rFonts w:ascii="Times New Roman" w:hAnsi="Times New Roman" w:cs="Times New Roman"/>
              </w:rPr>
              <w:t>(</w:t>
            </w:r>
            <w:r w:rsidR="0043496A" w:rsidRPr="00D037E8">
              <w:rPr>
                <w:rFonts w:ascii="Times New Roman" w:cs="Times New Roman"/>
              </w:rPr>
              <w:t>總建築面積</w:t>
            </w:r>
            <w:r w:rsidR="0043496A" w:rsidRPr="00D037E8">
              <w:rPr>
                <w:rFonts w:ascii="Times New Roman" w:hAnsi="Times New Roman" w:cs="Times New Roman"/>
              </w:rPr>
              <w:t>140</w:t>
            </w:r>
            <w:r w:rsidR="0043496A" w:rsidRPr="00D037E8">
              <w:rPr>
                <w:rFonts w:ascii="Times New Roman" w:cs="Times New Roman"/>
              </w:rPr>
              <w:t>坪</w:t>
            </w:r>
            <w:r w:rsidR="0043496A" w:rsidRPr="00D037E8">
              <w:rPr>
                <w:rFonts w:ascii="Times New Roman" w:hAnsi="Times New Roman" w:cs="Times New Roman"/>
              </w:rPr>
              <w:t>)</w:t>
            </w:r>
            <w:r w:rsidR="0043496A" w:rsidRPr="00D037E8">
              <w:rPr>
                <w:rFonts w:ascii="Times New Roman" w:cs="Times New Roman"/>
              </w:rPr>
              <w:t>。</w:t>
            </w:r>
          </w:p>
        </w:tc>
        <w:tc>
          <w:tcPr>
            <w:tcW w:w="1528" w:type="pct"/>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cs="Times New Roman"/>
              </w:rPr>
              <w:t>提供完善醫療空間與復健設施，提升白沙鄉醫療服務品質及可近性。</w:t>
            </w:r>
          </w:p>
        </w:tc>
      </w:tr>
      <w:tr w:rsidR="0043496A" w:rsidRPr="00D037E8" w:rsidTr="00D037E8">
        <w:trPr>
          <w:jc w:val="center"/>
        </w:trPr>
        <w:tc>
          <w:tcPr>
            <w:tcW w:w="8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b/>
              </w:rPr>
            </w:pPr>
            <w:r w:rsidRPr="00D037E8">
              <w:rPr>
                <w:rFonts w:ascii="Times New Roman" w:cs="Times New Roman"/>
                <w:b/>
              </w:rPr>
              <w:t>白沙鄉吉貝衛生所</w:t>
            </w:r>
          </w:p>
        </w:tc>
        <w:tc>
          <w:tcPr>
            <w:tcW w:w="504"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cs="Times New Roman"/>
              </w:rPr>
              <w:t>整建</w:t>
            </w:r>
          </w:p>
        </w:tc>
        <w:tc>
          <w:tcPr>
            <w:tcW w:w="813" w:type="pct"/>
            <w:shd w:val="clear" w:color="auto" w:fill="DAEEF3" w:themeFill="accent5" w:themeFillTint="33"/>
            <w:tcMar>
              <w:left w:w="57" w:type="dxa"/>
              <w:bottom w:w="57" w:type="dxa"/>
              <w:right w:w="57" w:type="dxa"/>
            </w:tcMar>
            <w:vAlign w:val="center"/>
            <w:hideMark/>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190</w:t>
            </w:r>
            <w:r w:rsidRPr="00D037E8">
              <w:rPr>
                <w:rFonts w:ascii="Times New Roman" w:cs="Times New Roman"/>
              </w:rPr>
              <w:t>萬元</w:t>
            </w:r>
          </w:p>
        </w:tc>
        <w:tc>
          <w:tcPr>
            <w:tcW w:w="1352" w:type="pct"/>
            <w:shd w:val="clear" w:color="auto" w:fill="DAEEF3" w:themeFill="accent5" w:themeFillTint="33"/>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cs="Times New Roman"/>
              </w:rPr>
              <w:t>全案已於</w:t>
            </w:r>
            <w:r w:rsidR="0043496A" w:rsidRPr="00D037E8">
              <w:rPr>
                <w:rFonts w:ascii="Times New Roman" w:hAnsi="Times New Roman" w:cs="Times New Roman"/>
              </w:rPr>
              <w:t>114</w:t>
            </w:r>
            <w:r w:rsidR="0043496A" w:rsidRPr="00D037E8">
              <w:rPr>
                <w:rFonts w:ascii="Times New Roman" w:cs="Times New Roman"/>
              </w:rPr>
              <w:t>年</w:t>
            </w:r>
            <w:r w:rsidR="0043496A" w:rsidRPr="00D037E8">
              <w:rPr>
                <w:rFonts w:ascii="Times New Roman" w:hAnsi="Times New Roman" w:cs="Times New Roman"/>
              </w:rPr>
              <w:t>12</w:t>
            </w:r>
            <w:r w:rsidR="0043496A" w:rsidRPr="00D037E8">
              <w:rPr>
                <w:rFonts w:ascii="Times New Roman" w:cs="Times New Roman"/>
              </w:rPr>
              <w:t>月</w:t>
            </w:r>
            <w:r w:rsidR="0043496A" w:rsidRPr="00D037E8">
              <w:rPr>
                <w:rFonts w:ascii="Times New Roman" w:hAnsi="Times New Roman" w:cs="Times New Roman"/>
              </w:rPr>
              <w:t>8</w:t>
            </w:r>
            <w:r w:rsidR="0043496A" w:rsidRPr="00D037E8">
              <w:rPr>
                <w:rFonts w:ascii="Times New Roman" w:cs="Times New Roman"/>
              </w:rPr>
              <w:t>日獲衛生福利部同意結案。</w:t>
            </w:r>
          </w:p>
        </w:tc>
        <w:tc>
          <w:tcPr>
            <w:tcW w:w="1528" w:type="pct"/>
            <w:vMerge w:val="restart"/>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cs="Times New Roman"/>
              </w:rPr>
              <w:t>改善離島基層醫療作業環境。</w:t>
            </w:r>
          </w:p>
        </w:tc>
      </w:tr>
      <w:tr w:rsidR="0043496A" w:rsidRPr="00D037E8" w:rsidTr="00D037E8">
        <w:trPr>
          <w:jc w:val="center"/>
        </w:trPr>
        <w:tc>
          <w:tcPr>
            <w:tcW w:w="804" w:type="pct"/>
            <w:tcBorders>
              <w:bottom w:val="single" w:sz="8" w:space="0" w:color="31849B" w:themeColor="accent5" w:themeShade="BF"/>
            </w:tcBorders>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b/>
              </w:rPr>
            </w:pPr>
            <w:r w:rsidRPr="00D037E8">
              <w:rPr>
                <w:rFonts w:ascii="Times New Roman" w:cs="Times New Roman"/>
                <w:b/>
              </w:rPr>
              <w:t>鳥嶼衛生所</w:t>
            </w:r>
          </w:p>
        </w:tc>
        <w:tc>
          <w:tcPr>
            <w:tcW w:w="504" w:type="pct"/>
            <w:tcBorders>
              <w:bottom w:val="single" w:sz="8" w:space="0" w:color="31849B" w:themeColor="accent5" w:themeShade="BF"/>
            </w:tcBorders>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cs="Times New Roman"/>
              </w:rPr>
              <w:t>整建</w:t>
            </w:r>
          </w:p>
        </w:tc>
        <w:tc>
          <w:tcPr>
            <w:tcW w:w="813" w:type="pct"/>
            <w:tcBorders>
              <w:bottom w:val="single" w:sz="8" w:space="0" w:color="31849B" w:themeColor="accent5" w:themeShade="BF"/>
            </w:tcBorders>
            <w:shd w:val="clear" w:color="auto" w:fill="auto"/>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3,300</w:t>
            </w:r>
            <w:r w:rsidRPr="00D037E8">
              <w:rPr>
                <w:rFonts w:ascii="Times New Roman" w:cs="Times New Roman"/>
              </w:rPr>
              <w:t>萬元</w:t>
            </w:r>
          </w:p>
        </w:tc>
        <w:tc>
          <w:tcPr>
            <w:tcW w:w="1352" w:type="pct"/>
            <w:tcBorders>
              <w:bottom w:val="single" w:sz="8" w:space="0" w:color="31849B" w:themeColor="accent5" w:themeShade="BF"/>
            </w:tcBorders>
            <w:shd w:val="clear" w:color="auto" w:fill="auto"/>
            <w:tcMar>
              <w:left w:w="57" w:type="dxa"/>
              <w:bottom w:w="57" w:type="dxa"/>
              <w:right w:w="57" w:type="dxa"/>
            </w:tcMar>
          </w:tcPr>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20</w:t>
            </w:r>
            <w:r w:rsidR="0043496A" w:rsidRPr="00D037E8">
              <w:rPr>
                <w:rFonts w:ascii="Times New Roman" w:cs="Times New Roman"/>
              </w:rPr>
              <w:t>日核定細部設計圖說及預算書圖修正版。</w:t>
            </w:r>
          </w:p>
          <w:p w:rsidR="0043496A" w:rsidRPr="00D037E8" w:rsidRDefault="00D037E8" w:rsidP="003B0012">
            <w:pPr>
              <w:ind w:left="216" w:hangingChars="90" w:hanging="216"/>
              <w:rPr>
                <w:rFonts w:ascii="Times New Roman" w:hAnsi="Times New Roman" w:cs="Times New Roman"/>
              </w:rPr>
            </w:pPr>
            <w:r>
              <w:rPr>
                <w:rFonts w:ascii="Times New Roman" w:cs="Times New Roman"/>
                <w:color w:val="000000" w:themeColor="text1"/>
              </w:rPr>
              <w:sym w:font="Wingdings" w:char="F0D8"/>
            </w:r>
            <w:r w:rsidR="0043496A" w:rsidRPr="00D037E8">
              <w:rPr>
                <w:rFonts w:ascii="Times New Roman" w:hAnsi="Times New Roman" w:cs="Times New Roman"/>
              </w:rPr>
              <w:t>115</w:t>
            </w:r>
            <w:r w:rsidR="0043496A" w:rsidRPr="00D037E8">
              <w:rPr>
                <w:rFonts w:ascii="Times New Roman" w:cs="Times New Roman"/>
              </w:rPr>
              <w:t>年</w:t>
            </w:r>
            <w:r w:rsidR="0043496A" w:rsidRPr="00D037E8">
              <w:rPr>
                <w:rFonts w:ascii="Times New Roman" w:hAnsi="Times New Roman" w:cs="Times New Roman"/>
              </w:rPr>
              <w:t>7</w:t>
            </w:r>
            <w:r w:rsidR="0043496A" w:rsidRPr="00D037E8">
              <w:rPr>
                <w:rFonts w:ascii="Times New Roman" w:cs="Times New Roman"/>
              </w:rPr>
              <w:t>月</w:t>
            </w:r>
            <w:r w:rsidR="0043496A" w:rsidRPr="00D037E8">
              <w:rPr>
                <w:rFonts w:ascii="Times New Roman" w:hAnsi="Times New Roman" w:cs="Times New Roman"/>
              </w:rPr>
              <w:t>31</w:t>
            </w:r>
            <w:r w:rsidR="0043496A" w:rsidRPr="00D037E8">
              <w:rPr>
                <w:rFonts w:ascii="Times New Roman" w:cs="Times New Roman"/>
              </w:rPr>
              <w:t>日衛生福利部同意調增總經費為</w:t>
            </w:r>
            <w:r w:rsidR="0043496A" w:rsidRPr="00D037E8">
              <w:rPr>
                <w:rFonts w:ascii="Times New Roman" w:hAnsi="Times New Roman" w:cs="Times New Roman"/>
              </w:rPr>
              <w:t>3,300</w:t>
            </w:r>
            <w:r w:rsidR="0043496A" w:rsidRPr="00D037E8">
              <w:rPr>
                <w:rFonts w:ascii="Times New Roman" w:cs="Times New Roman"/>
              </w:rPr>
              <w:t>萬元。</w:t>
            </w:r>
          </w:p>
        </w:tc>
        <w:tc>
          <w:tcPr>
            <w:tcW w:w="1528" w:type="pct"/>
            <w:vMerge/>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p>
        </w:tc>
      </w:tr>
      <w:tr w:rsidR="0043496A" w:rsidRPr="00D037E8" w:rsidTr="00D037E8">
        <w:trPr>
          <w:jc w:val="center"/>
        </w:trPr>
        <w:tc>
          <w:tcPr>
            <w:tcW w:w="804" w:type="pct"/>
            <w:shd w:val="clear" w:color="auto" w:fill="DAEEF3" w:themeFill="accent5" w:themeFillTint="33"/>
            <w:tcMar>
              <w:left w:w="57" w:type="dxa"/>
              <w:bottom w:w="57" w:type="dxa"/>
              <w:right w:w="57" w:type="dxa"/>
            </w:tcMar>
            <w:vAlign w:val="center"/>
          </w:tcPr>
          <w:p w:rsidR="0043496A" w:rsidRPr="00D037E8" w:rsidRDefault="0043496A" w:rsidP="003B0012">
            <w:pPr>
              <w:ind w:firstLine="0"/>
              <w:rPr>
                <w:rFonts w:ascii="Times New Roman" w:hAnsi="Times New Roman" w:cs="Times New Roman"/>
                <w:b/>
              </w:rPr>
            </w:pPr>
            <w:r w:rsidRPr="00D037E8">
              <w:rPr>
                <w:rFonts w:ascii="Times New Roman" w:cs="Times New Roman"/>
                <w:b/>
              </w:rPr>
              <w:t>望安鄉將軍衛生所</w:t>
            </w:r>
          </w:p>
        </w:tc>
        <w:tc>
          <w:tcPr>
            <w:tcW w:w="504" w:type="pct"/>
            <w:shd w:val="clear" w:color="auto" w:fill="DAEEF3" w:themeFill="accent5" w:themeFillTint="33"/>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cs="Times New Roman"/>
              </w:rPr>
              <w:t>重建</w:t>
            </w:r>
          </w:p>
        </w:tc>
        <w:tc>
          <w:tcPr>
            <w:tcW w:w="813" w:type="pct"/>
            <w:shd w:val="clear" w:color="auto" w:fill="DAEEF3" w:themeFill="accent5" w:themeFillTint="33"/>
            <w:tcMar>
              <w:left w:w="57" w:type="dxa"/>
              <w:bottom w:w="57" w:type="dxa"/>
              <w:right w:w="57" w:type="dxa"/>
            </w:tcMar>
            <w:vAlign w:val="center"/>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4,236</w:t>
            </w:r>
            <w:r w:rsidRPr="00D037E8">
              <w:rPr>
                <w:rFonts w:ascii="Times New Roman" w:cs="Times New Roman"/>
              </w:rPr>
              <w:t>萬</w:t>
            </w:r>
            <w:r w:rsidRPr="00D037E8">
              <w:rPr>
                <w:rFonts w:ascii="Times New Roman" w:hAnsi="Times New Roman" w:cs="Times New Roman"/>
              </w:rPr>
              <w:t>9,000</w:t>
            </w:r>
            <w:r w:rsidRPr="00D037E8">
              <w:rPr>
                <w:rFonts w:ascii="Times New Roman" w:cs="Times New Roman"/>
              </w:rPr>
              <w:t>元</w:t>
            </w:r>
          </w:p>
        </w:tc>
        <w:tc>
          <w:tcPr>
            <w:tcW w:w="1352" w:type="pct"/>
            <w:shd w:val="clear" w:color="auto" w:fill="DAEEF3" w:themeFill="accent5" w:themeFillTint="33"/>
            <w:tcMar>
              <w:left w:w="57" w:type="dxa"/>
              <w:bottom w:w="57" w:type="dxa"/>
              <w:right w:w="57" w:type="dxa"/>
            </w:tcMar>
          </w:tcPr>
          <w:p w:rsidR="0043496A" w:rsidRPr="00D037E8" w:rsidRDefault="0043496A" w:rsidP="003B0012">
            <w:pPr>
              <w:ind w:firstLine="0"/>
              <w:rPr>
                <w:rFonts w:ascii="Times New Roman" w:hAnsi="Times New Roman" w:cs="Times New Roman"/>
              </w:rPr>
            </w:pPr>
            <w:r w:rsidRPr="00D037E8">
              <w:rPr>
                <w:rFonts w:ascii="Times New Roman" w:hAnsi="Times New Roman" w:cs="Times New Roman"/>
              </w:rPr>
              <w:t>115</w:t>
            </w:r>
            <w:r w:rsidRPr="00D037E8">
              <w:rPr>
                <w:rFonts w:ascii="Times New Roman" w:cs="Times New Roman"/>
              </w:rPr>
              <w:t>年</w:t>
            </w:r>
            <w:r w:rsidRPr="00D037E8">
              <w:rPr>
                <w:rFonts w:ascii="Times New Roman" w:hAnsi="Times New Roman" w:cs="Times New Roman"/>
              </w:rPr>
              <w:t>8</w:t>
            </w:r>
            <w:r w:rsidRPr="00D037E8">
              <w:rPr>
                <w:rFonts w:ascii="Times New Roman" w:cs="Times New Roman"/>
              </w:rPr>
              <w:t>月</w:t>
            </w:r>
            <w:r w:rsidRPr="00D037E8">
              <w:rPr>
                <w:rFonts w:ascii="Times New Roman" w:hAnsi="Times New Roman" w:cs="Times New Roman"/>
              </w:rPr>
              <w:t>10</w:t>
            </w:r>
            <w:r w:rsidRPr="00D037E8">
              <w:rPr>
                <w:rFonts w:ascii="Times New Roman" w:cs="Times New Roman"/>
              </w:rPr>
              <w:t>日申報開工，儘速於同年</w:t>
            </w:r>
            <w:r w:rsidRPr="00D037E8">
              <w:rPr>
                <w:rFonts w:ascii="Times New Roman" w:hAnsi="Times New Roman" w:cs="Times New Roman"/>
              </w:rPr>
              <w:t>12</w:t>
            </w:r>
            <w:r w:rsidRPr="00D037E8">
              <w:rPr>
                <w:rFonts w:ascii="Times New Roman" w:cs="Times New Roman"/>
              </w:rPr>
              <w:t>月底前完工營運。</w:t>
            </w:r>
          </w:p>
        </w:tc>
        <w:tc>
          <w:tcPr>
            <w:tcW w:w="1528" w:type="pct"/>
            <w:vMerge/>
            <w:shd w:val="clear" w:color="auto" w:fill="auto"/>
            <w:tcMar>
              <w:left w:w="57" w:type="dxa"/>
              <w:bottom w:w="57" w:type="dxa"/>
              <w:right w:w="57" w:type="dxa"/>
            </w:tcMar>
          </w:tcPr>
          <w:p w:rsidR="0043496A" w:rsidRPr="00D037E8" w:rsidRDefault="0043496A" w:rsidP="003B0012">
            <w:pPr>
              <w:ind w:firstLine="0"/>
              <w:rPr>
                <w:rFonts w:ascii="Times New Roman" w:hAnsi="Times New Roman" w:cs="Times New Roman"/>
              </w:rPr>
            </w:pPr>
          </w:p>
        </w:tc>
      </w:tr>
    </w:tbl>
    <w:p w:rsidR="0043496A" w:rsidRPr="00752915" w:rsidRDefault="0043496A" w:rsidP="003B0012">
      <w:pPr>
        <w:pStyle w:val="1f5"/>
      </w:pPr>
      <w:r w:rsidRPr="00752915">
        <w:rPr>
          <w:rFonts w:hint="eastAsia"/>
        </w:rPr>
        <w:t>9.</w:t>
      </w:r>
      <w:r w:rsidR="00D037E8">
        <w:rPr>
          <w:rFonts w:hint="eastAsia"/>
        </w:rPr>
        <w:tab/>
      </w:r>
      <w:r w:rsidRPr="00752915">
        <w:t>建構失智照護網絡，完善離島照護支持體系</w:t>
      </w:r>
      <w:r w:rsidR="00D037E8">
        <w:rPr>
          <w:rFonts w:hint="eastAsia"/>
        </w:rPr>
        <w:br/>
      </w:r>
      <w:r w:rsidRPr="00752915">
        <w:t>面對高齡化社會及失智人口逐年增加，推動衛生福利部「失智照護服務計畫」，建置失智共同照護中心，整合醫療與社區照護資源，提供新確診個案管理、轉介追蹤、認知促進、緩和失智及照顧者支</w:t>
      </w:r>
      <w:r w:rsidRPr="00752915">
        <w:lastRenderedPageBreak/>
        <w:t>持等多元服務，</w:t>
      </w:r>
      <w:r w:rsidRPr="00752915">
        <w:t>112</w:t>
      </w:r>
      <w:r w:rsidRPr="00752915">
        <w:t>至</w:t>
      </w:r>
      <w:r w:rsidRPr="00752915">
        <w:t>115</w:t>
      </w:r>
      <w:r w:rsidRPr="00752915">
        <w:t>年</w:t>
      </w:r>
      <w:r w:rsidRPr="00752915">
        <w:rPr>
          <w:rFonts w:hint="eastAsia"/>
        </w:rPr>
        <w:t>建置失智共同照護中心</w:t>
      </w:r>
      <w:r w:rsidRPr="00752915">
        <w:rPr>
          <w:rFonts w:hint="eastAsia"/>
        </w:rPr>
        <w:t>1</w:t>
      </w:r>
      <w:r w:rsidRPr="00752915">
        <w:rPr>
          <w:rFonts w:hint="eastAsia"/>
        </w:rPr>
        <w:t>處，由衛生福利部澎湖醫院承作，</w:t>
      </w:r>
      <w:r w:rsidRPr="00752915">
        <w:t>累計服務</w:t>
      </w:r>
      <w:r w:rsidRPr="00752915">
        <w:rPr>
          <w:rFonts w:hint="eastAsia"/>
        </w:rPr>
        <w:t>1,341</w:t>
      </w:r>
      <w:r w:rsidRPr="00752915">
        <w:t>人次，並協助</w:t>
      </w:r>
      <w:r w:rsidRPr="00752915">
        <w:t>5</w:t>
      </w:r>
      <w:r w:rsidRPr="00752915">
        <w:rPr>
          <w:rFonts w:hint="eastAsia"/>
        </w:rPr>
        <w:t>57</w:t>
      </w:r>
      <w:r w:rsidRPr="00752915">
        <w:t>位新確診失智症個案及早接受照護與支持。另於五鄉一市布建</w:t>
      </w:r>
      <w:r w:rsidRPr="00752915">
        <w:rPr>
          <w:rFonts w:hint="eastAsia"/>
        </w:rPr>
        <w:t>8</w:t>
      </w:r>
      <w:r w:rsidRPr="00752915">
        <w:t>處失智社區服務據點，提供認知促進、安全看視、家屬支持團體及照顧者訓練等服務，</w:t>
      </w:r>
      <w:r w:rsidRPr="00752915">
        <w:t>112</w:t>
      </w:r>
      <w:r w:rsidRPr="00752915">
        <w:t>至</w:t>
      </w:r>
      <w:r w:rsidRPr="00752915">
        <w:t>115</w:t>
      </w:r>
      <w:r w:rsidRPr="00752915">
        <w:t>年累計服務達</w:t>
      </w:r>
      <w:r w:rsidRPr="00752915">
        <w:rPr>
          <w:rFonts w:hint="eastAsia"/>
        </w:rPr>
        <w:t>4</w:t>
      </w:r>
      <w:r w:rsidRPr="00752915">
        <w:t>萬</w:t>
      </w:r>
      <w:r w:rsidRPr="00752915">
        <w:rPr>
          <w:rFonts w:hint="eastAsia"/>
        </w:rPr>
        <w:t>9</w:t>
      </w:r>
      <w:r w:rsidRPr="00752915">
        <w:t>,</w:t>
      </w:r>
      <w:r w:rsidRPr="00752915">
        <w:rPr>
          <w:rFonts w:hint="eastAsia"/>
        </w:rPr>
        <w:t>621</w:t>
      </w:r>
      <w:r w:rsidRPr="00752915">
        <w:t>人次，有效延緩失智症個案失能、提升社會參與，並減輕家庭照顧負擔。</w:t>
      </w:r>
      <w:r w:rsidR="00D037E8">
        <w:rPr>
          <w:rFonts w:hint="eastAsia"/>
        </w:rPr>
        <w:br/>
      </w:r>
      <w:r w:rsidRPr="00752915">
        <w:t>此外，於</w:t>
      </w:r>
      <w:r w:rsidRPr="00752915">
        <w:t>114</w:t>
      </w:r>
      <w:r w:rsidRPr="00752915">
        <w:t>年成立離島首家權責型失智據點，由惠民醫院承作，專責服務輕度失智且伴隨精神行為症狀</w:t>
      </w:r>
      <w:r w:rsidRPr="00752915">
        <w:t>(BPSD)</w:t>
      </w:r>
      <w:r w:rsidRPr="00752915">
        <w:t>個案，提供更專業、連續且個別化的照護服務，完善失智症分級照護機制，逐步打造兼具醫療、照護與社區支持的離島失智照護體系，讓失智長者獲得更完善的照顧，也讓家庭照顧者更安心。</w:t>
      </w:r>
      <w:r w:rsidR="00D037E8">
        <w:rPr>
          <w:rFonts w:hint="eastAsia"/>
        </w:rPr>
        <w:br/>
      </w:r>
      <w:r w:rsidRPr="00752915">
        <w:rPr>
          <w:rFonts w:hint="eastAsia"/>
        </w:rPr>
        <w:t>為協助民眾快速查找在地照護資源，於</w:t>
      </w:r>
      <w:r w:rsidRPr="00752915">
        <w:rPr>
          <w:rFonts w:hint="eastAsia"/>
        </w:rPr>
        <w:t>115</w:t>
      </w:r>
      <w:r w:rsidRPr="00752915">
        <w:rPr>
          <w:rFonts w:hint="eastAsia"/>
        </w:rPr>
        <w:t>年製作「澎湖縣失智照護資源地圖」，並公告於本府衛生局衛教主軸專區–【</w:t>
      </w:r>
      <w:r w:rsidRPr="00752915">
        <w:t>115</w:t>
      </w:r>
      <w:r w:rsidRPr="00752915">
        <w:t>年度】認識失智症照護資源</w:t>
      </w:r>
      <w:r w:rsidRPr="00752915">
        <w:t>(https://h1.nu/1AtHF)</w:t>
      </w:r>
      <w:r w:rsidRPr="00752915">
        <w:t>及失智症照護專區</w:t>
      </w:r>
      <w:r w:rsidRPr="00752915">
        <w:t>(https://h1.nu/1AtHh)</w:t>
      </w:r>
      <w:r w:rsidRPr="00752915">
        <w:t>網頁供民眾下載運用。</w:t>
      </w:r>
    </w:p>
    <w:p w:rsidR="0043496A" w:rsidRPr="00752915" w:rsidRDefault="000E24E7" w:rsidP="000E24E7">
      <w:pPr>
        <w:spacing w:line="240" w:lineRule="auto"/>
        <w:ind w:firstLine="0"/>
      </w:pPr>
      <w:r w:rsidRPr="000E24E7">
        <w:rPr>
          <w:rFonts w:hint="eastAsia"/>
          <w:noProof/>
        </w:rPr>
        <w:lastRenderedPageBreak/>
        <w:drawing>
          <wp:inline distT="0" distB="0" distL="0" distR="0">
            <wp:extent cx="5145803" cy="7541288"/>
            <wp:effectExtent l="19050" t="0" r="0" b="0"/>
            <wp:docPr id="64" name="圖片 10" descr="I:\在綜規科當辦事員的資料\42-112年-115年施政成果\彙整各局處更新的資料檔案\照片\第3大綱\失智照護資源地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在綜規科當辦事員的資料\42-112年-115年施政成果\彙整各局處更新的資料檔案\照片\第3大綱\失智照護資源地圖.jpg"/>
                    <pic:cNvPicPr>
                      <a:picLocks noChangeAspect="1" noChangeArrowheads="1"/>
                    </pic:cNvPicPr>
                  </pic:nvPicPr>
                  <pic:blipFill rotWithShape="1">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48" t="845"/>
                    <a:stretch/>
                  </pic:blipFill>
                  <pic:spPr bwMode="auto">
                    <a:xfrm>
                      <a:off x="0" y="0"/>
                      <a:ext cx="5148580" cy="754535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3496A" w:rsidRPr="00752915" w:rsidRDefault="0043496A" w:rsidP="003B0012">
      <w:pPr>
        <w:pStyle w:val="100"/>
        <w:ind w:left="1200" w:hanging="360"/>
      </w:pPr>
      <w:r w:rsidRPr="00752915">
        <w:lastRenderedPageBreak/>
        <w:t>10.</w:t>
      </w:r>
      <w:r w:rsidR="000E24E7">
        <w:rPr>
          <w:rFonts w:hint="eastAsia"/>
        </w:rPr>
        <w:tab/>
      </w:r>
      <w:r w:rsidRPr="00752915">
        <w:t>強化身心障礙照顧，建構全方位支持網絡</w:t>
      </w:r>
      <w:r w:rsidR="000E24E7">
        <w:rPr>
          <w:rFonts w:hint="eastAsia"/>
        </w:rPr>
        <w:br/>
      </w:r>
      <w:r w:rsidRPr="00752915">
        <w:t>本府秉持「照顧弱勢、關懷優先」理念，持續完善身心障礙者福利措施，減輕家庭照顧負擔。</w:t>
      </w:r>
      <w:r w:rsidRPr="00752915">
        <w:t>112</w:t>
      </w:r>
      <w:r w:rsidRPr="00752915">
        <w:t>年</w:t>
      </w:r>
      <w:r w:rsidRPr="00752915">
        <w:t>3</w:t>
      </w:r>
      <w:r w:rsidRPr="00752915">
        <w:t>月</w:t>
      </w:r>
      <w:r w:rsidRPr="00752915">
        <w:t>16</w:t>
      </w:r>
      <w:r w:rsidRPr="00752915">
        <w:t>日修訂發布「身心障礙者三節慰問金發放作業要點」，除全面提高三節慰問金標準，每人每年發放</w:t>
      </w:r>
      <w:r w:rsidRPr="00752915">
        <w:t>1</w:t>
      </w:r>
      <w:r w:rsidRPr="00752915">
        <w:t>萬</w:t>
      </w:r>
      <w:r w:rsidRPr="00752915">
        <w:t>1,000</w:t>
      </w:r>
      <w:r w:rsidRPr="00752915">
        <w:t>元</w:t>
      </w:r>
      <w:r w:rsidRPr="00752915">
        <w:t>(</w:t>
      </w:r>
      <w:r w:rsidRPr="00752915">
        <w:t>春節</w:t>
      </w:r>
      <w:r w:rsidRPr="00752915">
        <w:t>5,000</w:t>
      </w:r>
      <w:r w:rsidRPr="00752915">
        <w:t>元、端午節及中秋節各</w:t>
      </w:r>
      <w:r w:rsidRPr="00752915">
        <w:t>3,000</w:t>
      </w:r>
      <w:r w:rsidRPr="00752915">
        <w:t>元</w:t>
      </w:r>
      <w:r w:rsidRPr="00752915">
        <w:t>)</w:t>
      </w:r>
      <w:r w:rsidRPr="00752915">
        <w:t>外，並放寬發放資格，將設籍條件調整為設籍本縣滿</w:t>
      </w:r>
      <w:r w:rsidRPr="00752915">
        <w:t>3</w:t>
      </w:r>
      <w:r w:rsidRPr="00752915">
        <w:t>年且領有身心障礙證明者即可申領，讓福利資源更符合在地照顧需求。除經濟支持外，</w:t>
      </w:r>
      <w:r w:rsidRPr="00752915">
        <w:t>115</w:t>
      </w:r>
      <w:r w:rsidRPr="00752915">
        <w:t>年積極推動「澎湖縣適性體適能中心」建置計畫，並於同年</w:t>
      </w:r>
      <w:r w:rsidRPr="00752915">
        <w:t>8</w:t>
      </w:r>
      <w:r w:rsidRPr="00752915">
        <w:t>月</w:t>
      </w:r>
      <w:r w:rsidRPr="00752915">
        <w:t>4</w:t>
      </w:r>
      <w:r w:rsidRPr="00752915">
        <w:t>日率全國之先，由企業捐款及本府補助，於本縣</w:t>
      </w:r>
      <w:r w:rsidRPr="00752915">
        <w:rPr>
          <w:rFonts w:hint="eastAsia"/>
        </w:rPr>
        <w:t>天主教靈醫會惠民醫院開設首座醫療「兒童適性體適能中心」，並已正式揭牌啟用。為持續提升</w:t>
      </w:r>
      <w:r w:rsidRPr="00752915">
        <w:t>身心障礙者運動參與及健康照護可近性，</w:t>
      </w:r>
      <w:r w:rsidRPr="00752915">
        <w:rPr>
          <w:rFonts w:hint="eastAsia"/>
        </w:rPr>
        <w:t>預計規劃於衛生福利部澎湖醫院設置體適能據點</w:t>
      </w:r>
      <w:r w:rsidRPr="00752915">
        <w:t>，以強化在地身心障礙兒童復健及健康照護量能。</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0E24E7">
        <w:rPr>
          <w:rFonts w:hint="eastAsia"/>
        </w:rPr>
        <w:tab/>
      </w:r>
      <w:r w:rsidRPr="00752915">
        <w:t>深化醫療策略聯盟，培育在地醫護人才</w:t>
      </w:r>
      <w:r w:rsidR="000E24E7">
        <w:rPr>
          <w:rFonts w:hint="eastAsia"/>
        </w:rPr>
        <w:br/>
      </w:r>
      <w:r w:rsidRPr="00752915">
        <w:t>為提升離島醫療服務品質及充實醫療人力，本府積極串聯醫學中心、護理院校及中央資源，自</w:t>
      </w:r>
      <w:r w:rsidRPr="00752915">
        <w:t>112</w:t>
      </w:r>
      <w:r w:rsidRPr="00752915">
        <w:t>至</w:t>
      </w:r>
      <w:r w:rsidRPr="00752915">
        <w:t>115</w:t>
      </w:r>
      <w:r w:rsidRPr="00752915">
        <w:t>年間，累計與中國醫藥大學附設醫院、和信治癌中心醫院及德育護理健康學院、輔英科技大學、美和科技大學、中華醫事科技大學、聖母醫護管理專科學校、敏惠醫護管理專科學校、育英醫護管理專科學校及仁德醫護管理專科學校等</w:t>
      </w:r>
      <w:r w:rsidRPr="00752915">
        <w:t>2</w:t>
      </w:r>
      <w:r w:rsidRPr="00752915">
        <w:t>間醫院及</w:t>
      </w:r>
      <w:r w:rsidRPr="00752915">
        <w:t>8</w:t>
      </w:r>
      <w:r w:rsidRPr="00752915">
        <w:t>所護理教育機構建立合作夥伴關係，共同建構醫療照護、人才培育及智慧醫療合作聯盟，提升離島醫療服務量能。</w:t>
      </w:r>
      <w:r w:rsidR="000E24E7">
        <w:rPr>
          <w:rFonts w:hint="eastAsia"/>
        </w:rPr>
        <w:br/>
      </w:r>
      <w:r w:rsidRPr="00752915">
        <w:t>在醫療合作方面，攜手中國醫藥大學附設醫院推動「</w:t>
      </w:r>
      <w:r w:rsidRPr="00752915">
        <w:t>AI</w:t>
      </w:r>
      <w:r w:rsidRPr="00752915">
        <w:t>智慧健康澎湖」計畫，導入</w:t>
      </w:r>
      <w:r w:rsidRPr="00752915">
        <w:t>AI</w:t>
      </w:r>
      <w:r w:rsidRPr="00752915">
        <w:t>智慧洗腎、</w:t>
      </w:r>
      <w:r w:rsidRPr="00752915">
        <w:t>AI</w:t>
      </w:r>
      <w:r w:rsidRPr="00752915">
        <w:t>急性心肌梗塞</w:t>
      </w:r>
      <w:r w:rsidRPr="00752915">
        <w:rPr>
          <w:rFonts w:hint="eastAsia"/>
        </w:rPr>
        <w:t>(</w:t>
      </w:r>
      <w:r w:rsidRPr="00752915">
        <w:t>AMI</w:t>
      </w:r>
      <w:r w:rsidRPr="00752915">
        <w:rPr>
          <w:rFonts w:hint="eastAsia"/>
        </w:rPr>
        <w:t>)</w:t>
      </w:r>
      <w:r w:rsidRPr="00752915">
        <w:t>心電圖判讀、中醫醫療及專科醫師駐診等服務；另與和信治癌中心醫院建立癌症醫療轉診合作機制，強化重症醫療照護體系，讓鄉親享有更即時、更完整且接近醫學中心等級的醫療服務。</w:t>
      </w:r>
      <w:r w:rsidR="000E24E7">
        <w:rPr>
          <w:rFonts w:hint="eastAsia"/>
        </w:rPr>
        <w:br/>
      </w:r>
      <w:r w:rsidRPr="00752915">
        <w:t>在人才培育方面，本府配合衛生福利部推動「原住民族及離島地區醫事人員養成計畫」，持續培育醫師、牙醫師、護理師及各類醫事專業人才，並率全國之先推動「護理公費生培育計畫」，建立公費培育及返鄉服務制度，鼓勵澎湖子弟返鄉投入醫療照護。截至</w:t>
      </w:r>
      <w:r w:rsidRPr="00752915">
        <w:t>114</w:t>
      </w:r>
      <w:r w:rsidRPr="00752915">
        <w:t>學年度，已培育</w:t>
      </w:r>
      <w:r w:rsidRPr="00752915">
        <w:t>282</w:t>
      </w:r>
      <w:r w:rsidRPr="00752915">
        <w:t>位醫事專業人員及</w:t>
      </w:r>
      <w:r w:rsidRPr="00752915">
        <w:t>35</w:t>
      </w:r>
      <w:r w:rsidRPr="00752915">
        <w:t>位護理公費生，逐步建構在地永續醫療人才體系，為提升離島醫療品質奠定堅實基礎。</w:t>
      </w:r>
    </w:p>
    <w:p w:rsidR="0043496A" w:rsidRPr="00752915" w:rsidRDefault="0043496A" w:rsidP="000E24E7">
      <w:pPr>
        <w:spacing w:line="240" w:lineRule="auto"/>
        <w:ind w:firstLine="0"/>
      </w:pPr>
      <w:r w:rsidRPr="000E24E7">
        <w:rPr>
          <w:noProof/>
        </w:rPr>
        <w:lastRenderedPageBreak/>
        <w:drawing>
          <wp:inline distT="0" distB="0" distL="0" distR="0">
            <wp:extent cx="5100585" cy="2870417"/>
            <wp:effectExtent l="19050" t="0" r="4815" b="0"/>
            <wp:docPr id="12" name="圖片 12" descr="D:\user\ChatGPT Image 2026年7月22日 上午11_27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ChatGPT Image 2026年7月22日 上午11_27_02.pn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3899" cy="2872282"/>
                    </a:xfrm>
                    <a:prstGeom prst="rect">
                      <a:avLst/>
                    </a:prstGeom>
                    <a:noFill/>
                    <a:ln>
                      <a:noFill/>
                    </a:ln>
                  </pic:spPr>
                </pic:pic>
              </a:graphicData>
            </a:graphic>
          </wp:inline>
        </w:drawing>
      </w:r>
    </w:p>
    <w:p w:rsidR="0043496A" w:rsidRPr="00752915" w:rsidRDefault="0043496A" w:rsidP="003B0012">
      <w:pPr>
        <w:pStyle w:val="afffff7"/>
        <w:ind w:left="936" w:hanging="456"/>
      </w:pPr>
      <w:r w:rsidRPr="00752915">
        <w:t>(</w:t>
      </w:r>
      <w:r w:rsidRPr="00752915">
        <w:t>三</w:t>
      </w:r>
      <w:r w:rsidRPr="00752915">
        <w:t>)</w:t>
      </w:r>
      <w:r w:rsidR="000E24E7">
        <w:rPr>
          <w:rFonts w:hint="eastAsia"/>
        </w:rPr>
        <w:tab/>
      </w:r>
      <w:r w:rsidRPr="00752915">
        <w:t>打造全齡長照服務體系，建構高齡友善照護環境</w:t>
      </w:r>
      <w:r w:rsidR="000E24E7">
        <w:rPr>
          <w:rFonts w:hint="eastAsia"/>
        </w:rPr>
        <w:br/>
      </w:r>
      <w:r w:rsidRPr="00752915">
        <w:t>面對高齡化社會及離島照護需求日益增加，本府以「服務在地化、照護專業化、健康促能化」為核心，積極布建長照服務網絡、充實照護資源、穩定照顧人力，並打造多元高齡照護場域，讓長者在熟悉的生活環境中獲得完善照顧，逐步實現健康老化、在地安老的施政願景。</w:t>
      </w:r>
    </w:p>
    <w:p w:rsidR="0043496A" w:rsidRPr="00752915" w:rsidRDefault="0043496A" w:rsidP="003B0012">
      <w:pPr>
        <w:pStyle w:val="1f5"/>
      </w:pPr>
      <w:r w:rsidRPr="00752915">
        <w:t>1.</w:t>
      </w:r>
      <w:r w:rsidR="000E24E7">
        <w:rPr>
          <w:rFonts w:hint="eastAsia"/>
        </w:rPr>
        <w:tab/>
      </w:r>
      <w:r w:rsidRPr="00752915">
        <w:t>提升離島長照量能，完善照護服務網絡</w:t>
      </w:r>
      <w:r w:rsidR="000E24E7">
        <w:rPr>
          <w:rFonts w:hint="eastAsia"/>
        </w:rPr>
        <w:br/>
      </w:r>
      <w:r w:rsidRPr="00752915">
        <w:t>本府為完善長照服務資源，截至</w:t>
      </w:r>
      <w:r w:rsidRPr="00752915">
        <w:t>115</w:t>
      </w:r>
      <w:r w:rsidRPr="00752915">
        <w:t>年</w:t>
      </w:r>
      <w:r w:rsidRPr="00752915">
        <w:t>7</w:t>
      </w:r>
      <w:r w:rsidRPr="00752915">
        <w:t>月</w:t>
      </w:r>
      <w:r w:rsidRPr="00752915">
        <w:rPr>
          <w:rFonts w:hint="eastAsia"/>
        </w:rPr>
        <w:t>底</w:t>
      </w:r>
      <w:r w:rsidRPr="00752915">
        <w:t>，全縣共設置</w:t>
      </w:r>
      <w:r w:rsidRPr="00752915">
        <w:t>46</w:t>
      </w:r>
      <w:r w:rsidRPr="00752915">
        <w:t>家長照特約機構，提供居家服務、日間照顧、家庭托顧、交通接送、輔具及無障礙環境改善、到宅沐浴等多元服務，服務網絡全面涵蓋五鄉一市，累計服務達</w:t>
      </w:r>
      <w:r w:rsidRPr="00752915">
        <w:t>5</w:t>
      </w:r>
      <w:r w:rsidRPr="00752915">
        <w:t>萬</w:t>
      </w:r>
      <w:r w:rsidRPr="00752915">
        <w:t>628</w:t>
      </w:r>
      <w:r w:rsidRPr="00752915">
        <w:t>人次，提供失能長者及家庭更便利、即時且完整的照護服務。</w:t>
      </w:r>
      <w:r w:rsidR="000E24E7">
        <w:rPr>
          <w:rFonts w:hint="eastAsia"/>
        </w:rPr>
        <w:br/>
      </w:r>
      <w:r w:rsidRPr="00752915">
        <w:t>為提升離島長照服務量能及穩定照顧人力，本府率全國之先，於</w:t>
      </w:r>
      <w:r w:rsidRPr="00752915">
        <w:t>112</w:t>
      </w:r>
      <w:r w:rsidRPr="00752915">
        <w:rPr>
          <w:rFonts w:hint="eastAsia"/>
        </w:rPr>
        <w:t>年</w:t>
      </w:r>
      <w:r w:rsidRPr="00752915">
        <w:t>運用縣籌經費推動「長照服務資源不足地區量能提升試辦計畫」及「長期照顧人力留任制度實施計畫」，並配合照顧服務員培訓、交通住宿補助、教育訓練、離島服務加給及留任獎勵等多元措施，持續擴充照護人力。截至</w:t>
      </w:r>
      <w:r w:rsidRPr="00752915">
        <w:t>115</w:t>
      </w:r>
      <w:r w:rsidRPr="00752915">
        <w:t>年</w:t>
      </w:r>
      <w:r w:rsidRPr="00752915">
        <w:t>7</w:t>
      </w:r>
      <w:r w:rsidRPr="00752915">
        <w:t>月底，兩項計畫分別服務</w:t>
      </w:r>
      <w:r w:rsidRPr="00752915">
        <w:t>206</w:t>
      </w:r>
      <w:r w:rsidRPr="00752915">
        <w:t>人及</w:t>
      </w:r>
      <w:r w:rsidRPr="00752915">
        <w:t>324</w:t>
      </w:r>
      <w:r w:rsidRPr="00752915">
        <w:t>人，留任率皆達</w:t>
      </w:r>
      <w:r w:rsidRPr="00752915">
        <w:t>100%</w:t>
      </w:r>
      <w:r w:rsidRPr="00752915">
        <w:t>，有效提升離島長照服務品質與人力穩定性。</w:t>
      </w:r>
    </w:p>
    <w:p w:rsidR="0043496A" w:rsidRPr="00752915" w:rsidRDefault="0043496A" w:rsidP="003B0012">
      <w:pPr>
        <w:pStyle w:val="1f5"/>
      </w:pPr>
      <w:r w:rsidRPr="00752915">
        <w:t>2.</w:t>
      </w:r>
      <w:r w:rsidR="000E24E7">
        <w:rPr>
          <w:rFonts w:hint="eastAsia"/>
        </w:rPr>
        <w:tab/>
      </w:r>
      <w:r w:rsidRPr="00752915">
        <w:t>布建住宿式長照設施，打造享居社福長照園區</w:t>
      </w:r>
      <w:r w:rsidR="000E24E7">
        <w:rPr>
          <w:rFonts w:hint="eastAsia"/>
        </w:rPr>
        <w:br/>
      </w:r>
      <w:r w:rsidRPr="00752915">
        <w:lastRenderedPageBreak/>
        <w:t>為因應高齡人口成長及住宿式照護需求，本府積極推動本縣首座公辦民營住宿式長照機構「享居社福長照園區」，園區座落湖西鄉鼎灣村，占地約</w:t>
      </w:r>
      <w:r w:rsidRPr="00752915">
        <w:t>1,500</w:t>
      </w:r>
      <w:r w:rsidRPr="00752915">
        <w:t>坪，爭取中央補助</w:t>
      </w:r>
      <w:r w:rsidRPr="00752915">
        <w:t>1</w:t>
      </w:r>
      <w:r w:rsidRPr="00752915">
        <w:t>億</w:t>
      </w:r>
      <w:r w:rsidRPr="00752915">
        <w:t>2,000</w:t>
      </w:r>
      <w:r w:rsidRPr="00752915">
        <w:t>萬元，並運用公益彩券盈餘共同投入建設。園區規劃</w:t>
      </w:r>
      <w:r w:rsidRPr="00752915">
        <w:t>112</w:t>
      </w:r>
      <w:r w:rsidRPr="00752915">
        <w:t>床住宿服務量能，提供全日及夜間住宿照顧，並結合生活照顧、健康促進、營養諮詢及休閒活動等多元服務，可有效紓解本縣住宿式長照一床難求問題，完善失能長者照護服務。</w:t>
      </w:r>
      <w:r w:rsidRPr="00752915">
        <w:rPr>
          <w:rFonts w:hint="eastAsia"/>
        </w:rPr>
        <w:t>目前園區工程已完成，並取得使用執照，後續將辦理營運移交，希冀提供澎湖鄉親更優質且完善的住宿式長照服務。</w:t>
      </w:r>
    </w:p>
    <w:p w:rsidR="0043496A" w:rsidRPr="00752915" w:rsidRDefault="0043496A" w:rsidP="003B0012">
      <w:pPr>
        <w:pStyle w:val="1f5"/>
      </w:pPr>
      <w:r w:rsidRPr="00752915">
        <w:t>3.</w:t>
      </w:r>
      <w:r w:rsidR="000E24E7">
        <w:rPr>
          <w:rFonts w:hint="eastAsia"/>
        </w:rPr>
        <w:tab/>
      </w:r>
      <w:r w:rsidRPr="00752915">
        <w:t>建構高齡友善環境，推動樂齡健康促能</w:t>
      </w:r>
      <w:r w:rsidR="000E24E7">
        <w:rPr>
          <w:rFonts w:hint="eastAsia"/>
        </w:rPr>
        <w:br/>
      </w:r>
      <w:r w:rsidRPr="00752915">
        <w:t>本府積極打造高齡友善生活環境，除改善隘門樂齡園區空間，建置「樂齡綠生活園區」，營造兼具休憩、學習及共融功能的高齡友善場域外，並持續推動「樂齡學習中心計畫」及「樂齡學習數位示範體驗場域」，開設健康促進、終身學習及數位科技課程，協助長者提升健康管理能力及數位應用素養，截至</w:t>
      </w:r>
      <w:r w:rsidRPr="00752915">
        <w:t>115</w:t>
      </w:r>
      <w:r w:rsidRPr="00752915">
        <w:t>年</w:t>
      </w:r>
      <w:r w:rsidRPr="00752915">
        <w:t>7</w:t>
      </w:r>
      <w:r w:rsidRPr="00752915">
        <w:t>月底，數位示範課程累計參與</w:t>
      </w:r>
      <w:r w:rsidRPr="00752915">
        <w:t>8,016</w:t>
      </w:r>
      <w:r w:rsidRPr="00752915">
        <w:t>人次。</w:t>
      </w:r>
      <w:r w:rsidR="000E24E7">
        <w:rPr>
          <w:rFonts w:hint="eastAsia"/>
        </w:rPr>
        <w:br/>
      </w:r>
      <w:r w:rsidRPr="00752915">
        <w:t>此外，</w:t>
      </w:r>
      <w:r w:rsidRPr="00752915">
        <w:rPr>
          <w:rFonts w:hint="eastAsia"/>
        </w:rPr>
        <w:t>本府積極向衛生福利部國民健康署爭取補助，自</w:t>
      </w:r>
      <w:r w:rsidRPr="00752915">
        <w:t>111</w:t>
      </w:r>
      <w:r w:rsidRPr="00752915">
        <w:t>年至</w:t>
      </w:r>
      <w:r w:rsidRPr="00752915">
        <w:t>114</w:t>
      </w:r>
      <w:r w:rsidRPr="00752915">
        <w:t>年陸續於五鄉一市建置</w:t>
      </w:r>
      <w:r w:rsidRPr="00752915">
        <w:t>14</w:t>
      </w:r>
      <w:r w:rsidRPr="00752915">
        <w:t>處銀髮健身俱樂部，據點涵蓋率達</w:t>
      </w:r>
      <w:r w:rsidRPr="00752915">
        <w:t>100%</w:t>
      </w:r>
      <w:r w:rsidRPr="00752915">
        <w:t>，累計</w:t>
      </w:r>
      <w:r w:rsidRPr="00752915">
        <w:t>1,025</w:t>
      </w:r>
      <w:r w:rsidRPr="00752915">
        <w:t>位長者參與、服務</w:t>
      </w:r>
      <w:r w:rsidRPr="00752915">
        <w:t>4,788</w:t>
      </w:r>
      <w:r w:rsidRPr="00752915">
        <w:t>人次。</w:t>
      </w:r>
      <w:r w:rsidR="000E24E7">
        <w:rPr>
          <w:rFonts w:hint="eastAsia"/>
        </w:rPr>
        <w:br/>
      </w:r>
      <w:r w:rsidRPr="00752915">
        <w:t>115</w:t>
      </w:r>
      <w:r w:rsidRPr="00752915">
        <w:t>年度再補助菜園、朝陽、港子、講美、光榮及風櫃等社區發展協會增設</w:t>
      </w:r>
      <w:r w:rsidRPr="00752915">
        <w:t>6</w:t>
      </w:r>
      <w:r w:rsidRPr="00752915">
        <w:t>處銀髮健身俱樂部。透過專業運動指導與肌力訓練，有效提升長者身體機能，落實預防及延緩失能，打造健康樂活的高齡生活。</w:t>
      </w:r>
    </w:p>
    <w:p w:rsidR="0043496A" w:rsidRPr="00752915" w:rsidRDefault="0043496A" w:rsidP="000E24E7">
      <w:pPr>
        <w:pStyle w:val="aff2"/>
      </w:pPr>
      <w:r w:rsidRPr="00752915">
        <w:t>四、生態物種勤復育</w:t>
      </w:r>
      <w:r w:rsidR="007802D0">
        <w:rPr>
          <w:rFonts w:hint="eastAsia"/>
        </w:rPr>
        <w:t xml:space="preserve"> </w:t>
      </w:r>
      <w:r w:rsidRPr="00752915">
        <w:t xml:space="preserve"> 環保再生綠循環</w:t>
      </w:r>
    </w:p>
    <w:p w:rsidR="0043496A" w:rsidRPr="00752915" w:rsidRDefault="0043496A" w:rsidP="003B0012">
      <w:pPr>
        <w:pStyle w:val="afffff7"/>
        <w:ind w:left="936" w:hanging="456"/>
      </w:pPr>
      <w:r w:rsidRPr="00752915">
        <w:t>(</w:t>
      </w:r>
      <w:r w:rsidRPr="00752915">
        <w:t>一</w:t>
      </w:r>
      <w:r w:rsidRPr="00752915">
        <w:t>)</w:t>
      </w:r>
      <w:r w:rsidR="000E24E7">
        <w:rPr>
          <w:rFonts w:hint="eastAsia"/>
        </w:rPr>
        <w:tab/>
      </w:r>
      <w:r w:rsidRPr="00752915">
        <w:t>推動海洋物種復育，守護海洋永續</w:t>
      </w:r>
    </w:p>
    <w:p w:rsidR="0043496A" w:rsidRPr="00752915" w:rsidRDefault="0043496A" w:rsidP="003B0012">
      <w:pPr>
        <w:pStyle w:val="1f5"/>
      </w:pPr>
      <w:r w:rsidRPr="00752915">
        <w:t>1.</w:t>
      </w:r>
      <w:r w:rsidR="000E24E7">
        <w:rPr>
          <w:rFonts w:hint="eastAsia"/>
        </w:rPr>
        <w:tab/>
      </w:r>
      <w:r w:rsidRPr="00752915">
        <w:t>推動馬糞海膽養殖，兼顧海洋保育與產業發展</w:t>
      </w:r>
      <w:r w:rsidR="000E24E7">
        <w:rPr>
          <w:rFonts w:hint="eastAsia"/>
        </w:rPr>
        <w:br/>
      </w:r>
      <w:r w:rsidRPr="00752915">
        <w:t>馬糞海膽為澎湖重要經濟性漁業資源，過去長期仰賴天然海域採捕供應市場，雖已訂定採捕期間，仍因違規濫捕影響資源復育，對海洋生態造成壓力。為兼顧海洋保育、漁業永續及產業發展，本府推動「養殖取代捕撈」政策，並於</w:t>
      </w:r>
      <w:r w:rsidRPr="00752915">
        <w:t>112</w:t>
      </w:r>
      <w:r w:rsidRPr="00752915">
        <w:t>年</w:t>
      </w:r>
      <w:r w:rsidRPr="00752915">
        <w:t>9</w:t>
      </w:r>
      <w:r w:rsidRPr="00752915">
        <w:t>月</w:t>
      </w:r>
      <w:r w:rsidRPr="00752915">
        <w:t>20</w:t>
      </w:r>
      <w:r w:rsidRPr="00752915">
        <w:t>日正式公告將馬糞海膽列為養殖物種，開啟澎湖海膽產業轉型新里程。</w:t>
      </w:r>
      <w:r w:rsidR="000E24E7">
        <w:rPr>
          <w:rFonts w:hint="eastAsia"/>
        </w:rPr>
        <w:br/>
      </w:r>
      <w:r w:rsidRPr="00752915">
        <w:t>本府成功突破人工繁殖、種苗培育及專用飼料等關鍵技術，建立全</w:t>
      </w:r>
      <w:r w:rsidRPr="00752915">
        <w:lastRenderedPageBreak/>
        <w:t>國少數具規模之馬糞海膽人工養殖體系。</w:t>
      </w:r>
      <w:r w:rsidRPr="00752915">
        <w:t>112</w:t>
      </w:r>
      <w:r w:rsidRPr="00752915">
        <w:t>至</w:t>
      </w:r>
      <w:r w:rsidRPr="00752915">
        <w:t>115</w:t>
      </w:r>
      <w:r w:rsidRPr="00752915">
        <w:t>年間持續提供養殖技術與飼料應用輔導，</w:t>
      </w:r>
      <w:r w:rsidRPr="00752915">
        <w:t>114</w:t>
      </w:r>
      <w:r w:rsidRPr="00752915">
        <w:t>年度遴選</w:t>
      </w:r>
      <w:r w:rsidRPr="00752915">
        <w:t>4</w:t>
      </w:r>
      <w:r w:rsidRPr="00752915">
        <w:t>戶養殖業者辦理商業飼料試驗養殖，建立示範場域及標準化養殖管理模式，逐步建構「種苗培育、飼料研發、養殖管理、產品行銷」完整產業鏈，帶動養殖技術擴散與產業升級。</w:t>
      </w:r>
      <w:r w:rsidR="000E24E7">
        <w:rPr>
          <w:rFonts w:hint="eastAsia"/>
        </w:rPr>
        <w:br/>
      </w:r>
      <w:r w:rsidRPr="00752915">
        <w:t>目前養殖海膽約</w:t>
      </w:r>
      <w:r w:rsidRPr="00752915">
        <w:t>4</w:t>
      </w:r>
      <w:r w:rsidRPr="00752915">
        <w:t>個月即可達商品規格，突破天然採捕季節限制，實現全年穩定供應市場，每顆售價約</w:t>
      </w:r>
      <w:r w:rsidRPr="00752915">
        <w:t>150</w:t>
      </w:r>
      <w:r w:rsidRPr="00752915">
        <w:t>至</w:t>
      </w:r>
      <w:r w:rsidRPr="00752915">
        <w:t>200</w:t>
      </w:r>
      <w:r w:rsidRPr="00752915">
        <w:t>元，不僅有效降低天然資源採捕壓力，兼顧海洋生態保育，更為漁民開創高附加價值的新興養殖產業，打造澎湖海洋資源永續利用與產業發展兼具的成功典範。</w:t>
      </w:r>
    </w:p>
    <w:p w:rsidR="0043496A" w:rsidRPr="00752915" w:rsidRDefault="0043496A" w:rsidP="003B0012">
      <w:pPr>
        <w:pStyle w:val="1f5"/>
      </w:pPr>
      <w:r w:rsidRPr="00752915">
        <w:t>2.</w:t>
      </w:r>
      <w:r w:rsidR="000E24E7">
        <w:rPr>
          <w:rFonts w:hint="eastAsia"/>
        </w:rPr>
        <w:tab/>
      </w:r>
      <w:r w:rsidRPr="00752915">
        <w:t>推動漁業資源復育，建立科學化放流管理</w:t>
      </w:r>
      <w:r w:rsidR="000E24E7">
        <w:rPr>
          <w:rFonts w:hint="eastAsia"/>
        </w:rPr>
        <w:br/>
      </w:r>
      <w:r w:rsidRPr="00752915">
        <w:t>為增裕沿近海漁業資源及維護海洋生態永續，本府持續辦理黃錫鯛、嘉鱲等重要經濟性魚種培育與海域放流，並導入中間育成、</w:t>
      </w:r>
      <w:r w:rsidRPr="00752915">
        <w:t>DNA</w:t>
      </w:r>
      <w:r w:rsidRPr="00752915">
        <w:t>遺傳監測及放流效益評估等科學管理機制，建立具實證基礎之漁業資源復育模式。</w:t>
      </w:r>
      <w:r w:rsidRPr="00752915">
        <w:t>113</w:t>
      </w:r>
      <w:r w:rsidRPr="00752915">
        <w:t>年放流黃錫鯛魚苗逾</w:t>
      </w:r>
      <w:r w:rsidRPr="00752915">
        <w:t>20</w:t>
      </w:r>
      <w:r w:rsidRPr="00752915">
        <w:t>萬尾；</w:t>
      </w:r>
      <w:r w:rsidRPr="00752915">
        <w:t>114</w:t>
      </w:r>
      <w:r w:rsidRPr="00752915">
        <w:t>年完成嘉鱲魚苗</w:t>
      </w:r>
      <w:r w:rsidRPr="00752915">
        <w:t>2</w:t>
      </w:r>
      <w:r w:rsidRPr="00752915">
        <w:t>萬</w:t>
      </w:r>
      <w:r w:rsidRPr="00752915">
        <w:t>5,000</w:t>
      </w:r>
      <w:r w:rsidRPr="00752915">
        <w:t>尾中間育成後放流，提升種苗適應能力及存活率，並於湖西中西海域建置中間育成浮台，強化放流成效。經委託國立臺灣海洋大學辦理</w:t>
      </w:r>
      <w:r w:rsidRPr="00752915">
        <w:t>DNA</w:t>
      </w:r>
      <w:r w:rsidRPr="00752915">
        <w:t>遺傳分析及放流效益評估，</w:t>
      </w:r>
      <w:r w:rsidRPr="00752915">
        <w:t>114</w:t>
      </w:r>
      <w:r w:rsidRPr="00752915">
        <w:t>年度嘉鱲漁獲中約</w:t>
      </w:r>
      <w:r w:rsidRPr="00752915">
        <w:t>35.6%</w:t>
      </w:r>
      <w:r w:rsidRPr="00752915">
        <w:t>、黃錫鯛約</w:t>
      </w:r>
      <w:r w:rsidRPr="00752915">
        <w:t>31.7%</w:t>
      </w:r>
      <w:r w:rsidRPr="00752915">
        <w:t>為放流來源個體，證實放流措施已有效補充野外族群；近</w:t>
      </w:r>
      <w:r w:rsidRPr="00752915">
        <w:t>3</w:t>
      </w:r>
      <w:r w:rsidRPr="00752915">
        <w:t>年累計放流嘉鱲魚苗</w:t>
      </w:r>
      <w:r w:rsidRPr="00752915">
        <w:t>12</w:t>
      </w:r>
      <w:r w:rsidRPr="00752915">
        <w:t>萬</w:t>
      </w:r>
      <w:r w:rsidRPr="00752915">
        <w:t>4,000</w:t>
      </w:r>
      <w:r w:rsidRPr="00752915">
        <w:t>尾，預估</w:t>
      </w:r>
      <w:r w:rsidRPr="00752915">
        <w:t>8</w:t>
      </w:r>
      <w:r w:rsidRPr="00752915">
        <w:t>年內可增加約</w:t>
      </w:r>
      <w:r w:rsidRPr="00752915">
        <w:t>24</w:t>
      </w:r>
      <w:r w:rsidRPr="00752915">
        <w:t>公噸漁獲量、創造約</w:t>
      </w:r>
      <w:r w:rsidRPr="00752915">
        <w:t>1,459</w:t>
      </w:r>
      <w:r w:rsidRPr="00752915">
        <w:t>萬元漁獲產值，兼顧海洋保育、漁業永續及地方經濟發展。</w:t>
      </w:r>
    </w:p>
    <w:p w:rsidR="0043496A" w:rsidRPr="00752915" w:rsidRDefault="0043496A" w:rsidP="003B0012">
      <w:pPr>
        <w:pStyle w:val="afffff7"/>
        <w:ind w:left="936" w:hanging="456"/>
      </w:pPr>
      <w:r w:rsidRPr="00752915">
        <w:t>(</w:t>
      </w:r>
      <w:r w:rsidRPr="00752915">
        <w:t>二</w:t>
      </w:r>
      <w:r w:rsidRPr="00752915">
        <w:t>)</w:t>
      </w:r>
      <w:r w:rsidR="000E24E7">
        <w:rPr>
          <w:rFonts w:hint="eastAsia"/>
        </w:rPr>
        <w:tab/>
      </w:r>
      <w:r w:rsidRPr="00752915">
        <w:t>推動海洋生態復育，打造藍碳永續島嶼</w:t>
      </w:r>
    </w:p>
    <w:p w:rsidR="0043496A" w:rsidRPr="00752915" w:rsidRDefault="0043496A" w:rsidP="003B0012">
      <w:pPr>
        <w:pStyle w:val="1f5"/>
      </w:pPr>
      <w:r w:rsidRPr="00752915">
        <w:t>1.</w:t>
      </w:r>
      <w:r w:rsidR="000E24E7">
        <w:rPr>
          <w:rFonts w:hint="eastAsia"/>
        </w:rPr>
        <w:tab/>
      </w:r>
      <w:r w:rsidRPr="00752915">
        <w:t>公私協力復育珊瑚，打造里海典範</w:t>
      </w:r>
      <w:r w:rsidR="000E24E7">
        <w:rPr>
          <w:rFonts w:hint="eastAsia"/>
        </w:rPr>
        <w:br/>
      </w:r>
      <w:r w:rsidRPr="00752915">
        <w:t>本府自</w:t>
      </w:r>
      <w:r w:rsidRPr="00752915">
        <w:t>113</w:t>
      </w:r>
      <w:r w:rsidRPr="00752915">
        <w:t>年起攜手慈心有機農業發展基金會及緯穎科技，共同推動「澎湖縣杭灣里山里海願景計畫」，建立政府、企業、社區及潛水業者共同參與的公私協力復育模式。累計完成</w:t>
      </w:r>
      <w:r w:rsidRPr="00752915">
        <w:t>1,000</w:t>
      </w:r>
      <w:r w:rsidRPr="00752915">
        <w:t>塊珊瑚復育磚投放、</w:t>
      </w:r>
      <w:r w:rsidRPr="00752915">
        <w:t>8,000</w:t>
      </w:r>
      <w:r w:rsidRPr="00752915">
        <w:t>株珊瑚植栽，目前鎖港杭灣海域珊瑚存活率達</w:t>
      </w:r>
      <w:r w:rsidRPr="00752915">
        <w:t>8</w:t>
      </w:r>
      <w:r w:rsidRPr="00752915">
        <w:t>成以上，復育面積約</w:t>
      </w:r>
      <w:r w:rsidRPr="00752915">
        <w:t>2,500</w:t>
      </w:r>
      <w:r w:rsidRPr="00752915">
        <w:t>平方公尺，相當於</w:t>
      </w:r>
      <w:r w:rsidRPr="00752915">
        <w:t>6</w:t>
      </w:r>
      <w:r w:rsidRPr="00752915">
        <w:t>座籃球場，第二年監測結果顯示多數珊瑚已穩定附著並持續向外擴展，復育成效顯著。同時透過公民科學家培訓、珊瑚監測及環境教育，提升民眾海洋保育意識。</w:t>
      </w:r>
      <w:r w:rsidRPr="00752915">
        <w:t>114</w:t>
      </w:r>
      <w:r w:rsidRPr="00752915">
        <w:t>年度杭灣海域吸引逾</w:t>
      </w:r>
      <w:r w:rsidRPr="00752915">
        <w:t>5</w:t>
      </w:r>
      <w:r w:rsidRPr="00752915">
        <w:t>萬人次遊客到訪，帶動約</w:t>
      </w:r>
      <w:r w:rsidRPr="00752915">
        <w:t>5,000</w:t>
      </w:r>
      <w:r w:rsidRPr="00752915">
        <w:lastRenderedPageBreak/>
        <w:t>萬元觀光產值，成功展現海洋生態復育、永續觀光與地方產業共榮的推動成果。</w:t>
      </w:r>
    </w:p>
    <w:p w:rsidR="0043496A" w:rsidRPr="00752915" w:rsidRDefault="0043496A" w:rsidP="003B0012">
      <w:pPr>
        <w:pStyle w:val="1f5"/>
      </w:pPr>
      <w:r w:rsidRPr="00752915">
        <w:t>2.</w:t>
      </w:r>
      <w:r w:rsidR="000E24E7">
        <w:rPr>
          <w:rFonts w:hint="eastAsia"/>
        </w:rPr>
        <w:tab/>
      </w:r>
      <w:r w:rsidRPr="00752915">
        <w:t>推動海草床復育與海洋藍碳發展</w:t>
      </w:r>
      <w:r w:rsidR="000E24E7">
        <w:rPr>
          <w:rFonts w:hint="eastAsia"/>
        </w:rPr>
        <w:br/>
      </w:r>
      <w:r w:rsidRPr="00752915">
        <w:t>為推動海洋藍碳及海洋生態復育，本府自</w:t>
      </w:r>
      <w:r w:rsidRPr="00752915">
        <w:t>113</w:t>
      </w:r>
      <w:r w:rsidRPr="00752915">
        <w:t>年起與國立中興大學合作，針對鎮海、重光、沙港等歷史海草床推動復育研究，並於</w:t>
      </w:r>
      <w:r w:rsidRPr="00752915">
        <w:t>114</w:t>
      </w:r>
      <w:r w:rsidRPr="00752915">
        <w:t>年建置海草培育場。截至</w:t>
      </w:r>
      <w:r w:rsidRPr="00752915">
        <w:t>115</w:t>
      </w:r>
      <w:r w:rsidRPr="00752915">
        <w:t>年已建立約</w:t>
      </w:r>
      <w:r w:rsidRPr="00752915">
        <w:t>2</w:t>
      </w:r>
      <w:r w:rsidRPr="00752915">
        <w:t>平方公尺培育區，培育甘草、卵葉鹽草及單脈二藥草等</w:t>
      </w:r>
      <w:r w:rsidRPr="00752915">
        <w:t>3</w:t>
      </w:r>
      <w:r w:rsidRPr="00752915">
        <w:t>種海草、保存種源約</w:t>
      </w:r>
      <w:r w:rsidRPr="00752915">
        <w:t>1,500</w:t>
      </w:r>
      <w:r w:rsidRPr="00752915">
        <w:t>株，逐步建立在地種源保存與人工培育能力。同時完成瓦硐、井垵海草床物候調查、種子採集及保存技術建置，並於</w:t>
      </w:r>
      <w:r w:rsidRPr="00752915">
        <w:t>115</w:t>
      </w:r>
      <w:r w:rsidRPr="00752915">
        <w:t>年</w:t>
      </w:r>
      <w:r w:rsidRPr="00752915">
        <w:t>5</w:t>
      </w:r>
      <w:r w:rsidRPr="00752915">
        <w:t>月</w:t>
      </w:r>
      <w:r w:rsidRPr="00752915">
        <w:t>25</w:t>
      </w:r>
      <w:r w:rsidRPr="00752915">
        <w:t>日與中華電信臺南營運處簽署「海草生態復育合作夥伴關係協議書」，即時掌握海草生長環境，奠定澎湖海草床復育及海洋碳匯發展基礎，朝向淨零永續目標邁進。</w:t>
      </w:r>
    </w:p>
    <w:p w:rsidR="0043496A" w:rsidRPr="00752915" w:rsidRDefault="0043496A" w:rsidP="003B0012">
      <w:pPr>
        <w:pStyle w:val="1f5"/>
      </w:pPr>
      <w:r w:rsidRPr="00752915">
        <w:t>3.</w:t>
      </w:r>
      <w:r w:rsidR="000E24E7">
        <w:rPr>
          <w:rFonts w:hint="eastAsia"/>
        </w:rPr>
        <w:tab/>
      </w:r>
      <w:r w:rsidRPr="00752915">
        <w:t>推動海藻養殖與多元高值化應用</w:t>
      </w:r>
      <w:r w:rsidR="000E24E7">
        <w:rPr>
          <w:rFonts w:hint="eastAsia"/>
        </w:rPr>
        <w:br/>
      </w:r>
      <w:r w:rsidRPr="00752915">
        <w:t>澎湖大型海藻資源豐富，本府積極推動錯綜麒麟菜及海葡萄養殖，成功建立量產技術及養殖模組，逐步建構種源供應、養殖、生產加工及市場行銷完整產業鏈。其中海葡萄養殖成效亮眼，業者以</w:t>
      </w:r>
      <w:r w:rsidRPr="00752915">
        <w:t>12</w:t>
      </w:r>
      <w:r w:rsidRPr="00752915">
        <w:t>公斤種源經</w:t>
      </w:r>
      <w:r w:rsidRPr="00752915">
        <w:t>42</w:t>
      </w:r>
      <w:r w:rsidRPr="00752915">
        <w:t>天培育即可收成</w:t>
      </w:r>
      <w:r w:rsidRPr="00752915">
        <w:t>840</w:t>
      </w:r>
      <w:r w:rsidRPr="00752915">
        <w:t>公斤；</w:t>
      </w:r>
      <w:r w:rsidRPr="00752915">
        <w:t xml:space="preserve"> 115</w:t>
      </w:r>
      <w:r w:rsidRPr="00752915">
        <w:t>年截至</w:t>
      </w:r>
      <w:r w:rsidRPr="00752915">
        <w:t>6</w:t>
      </w:r>
      <w:r w:rsidRPr="00752915">
        <w:t>月已累計收成</w:t>
      </w:r>
      <w:r w:rsidRPr="00752915">
        <w:t>2,940</w:t>
      </w:r>
      <w:r w:rsidRPr="00752915">
        <w:t>公斤，並加工製成約</w:t>
      </w:r>
      <w:r w:rsidRPr="00752915">
        <w:t>4</w:t>
      </w:r>
      <w:r w:rsidRPr="00752915">
        <w:t>萬瓶海葡萄凍飲，創造產值約</w:t>
      </w:r>
      <w:r w:rsidRPr="00752915">
        <w:t>266</w:t>
      </w:r>
      <w:r w:rsidRPr="00752915">
        <w:t>萬元。此外，亦開發麒麟菜肉凍、海藻飲品、海藻披薩及海燕窩等多元產品，並辦理「藻然紫道」海藻應用展示，拓展海藻於食品、生技、生質能源及醫療材料等高值化應用，打造澎湖特色海洋產業。</w:t>
      </w:r>
    </w:p>
    <w:p w:rsidR="0043496A" w:rsidRPr="00752915" w:rsidRDefault="0043496A" w:rsidP="003B0012">
      <w:pPr>
        <w:pStyle w:val="1f5"/>
      </w:pPr>
      <w:r w:rsidRPr="00752915">
        <w:t>4.</w:t>
      </w:r>
      <w:r w:rsidR="000E24E7">
        <w:rPr>
          <w:rFonts w:hint="eastAsia"/>
        </w:rPr>
        <w:tab/>
      </w:r>
      <w:r w:rsidRPr="00752915">
        <w:t>推動產官學合作，發展海藻碳匯產業及氣候變遷教育</w:t>
      </w:r>
    </w:p>
    <w:p w:rsidR="0043496A" w:rsidRPr="00752915" w:rsidRDefault="0043496A" w:rsidP="003B0012">
      <w:pPr>
        <w:pStyle w:val="1f6"/>
      </w:pPr>
      <w:r w:rsidRPr="00752915">
        <w:t>(1)</w:t>
      </w:r>
      <w:r w:rsidR="000E24E7">
        <w:rPr>
          <w:rFonts w:hint="eastAsia"/>
        </w:rPr>
        <w:tab/>
      </w:r>
      <w:r w:rsidRPr="00752915">
        <w:t>響應澎湖零碳島－海洋碳匯研究產官學合作備忘錄</w:t>
      </w:r>
      <w:r w:rsidR="000E24E7">
        <w:rPr>
          <w:rFonts w:hint="eastAsia"/>
        </w:rPr>
        <w:br/>
      </w:r>
      <w:r w:rsidRPr="00752915">
        <w:t>為響應國家</w:t>
      </w:r>
      <w:r w:rsidRPr="00752915">
        <w:t>2050</w:t>
      </w:r>
      <w:r w:rsidRPr="00752915">
        <w:t>淨零排放政策及推動澎湖零碳島願景，本府於</w:t>
      </w:r>
      <w:r w:rsidRPr="00752915">
        <w:t>113</w:t>
      </w:r>
      <w:r w:rsidRPr="00752915">
        <w:t>年</w:t>
      </w:r>
      <w:r w:rsidRPr="00752915">
        <w:t>1</w:t>
      </w:r>
      <w:r w:rsidRPr="00752915">
        <w:t>月</w:t>
      </w:r>
      <w:r w:rsidRPr="00752915">
        <w:t>29</w:t>
      </w:r>
      <w:r w:rsidRPr="00752915">
        <w:t>日攜手國立澎湖科技大學及健茂生物科技股份有限公司簽署「響應澎湖零碳島－海洋碳匯研究產官學合作備忘錄」，建立產官學合作平台，共同推動大型海藻碳匯技術研發與產業發展。計畫聚焦大型海藻量產技術、海洋碳匯方法學及研究成果專利布局等</w:t>
      </w:r>
      <w:r w:rsidRPr="00752915">
        <w:t>3</w:t>
      </w:r>
      <w:r w:rsidRPr="00752915">
        <w:t>大核心目標，整合本縣水產種苗繁殖場、學術研究及企業技術資源，導入藻電共生、一域多用、智慧養殖及循環經濟等創新模式，規劃建置大型海藻養殖示範場域，發展兼具碳吸存、生態保育及產業應用功能之海洋藍碳示範模</w:t>
      </w:r>
      <w:r w:rsidRPr="00752915">
        <w:lastRenderedPageBreak/>
        <w:t>式，逐步建構海洋碳匯研究、智慧管理及永續產業發展基礎。</w:t>
      </w:r>
    </w:p>
    <w:p w:rsidR="0043496A" w:rsidRPr="00752915" w:rsidRDefault="0043496A" w:rsidP="003B0012">
      <w:pPr>
        <w:pStyle w:val="1f6"/>
      </w:pPr>
      <w:r w:rsidRPr="00752915">
        <w:rPr>
          <w:rFonts w:hint="eastAsia"/>
        </w:rPr>
        <w:t>(2)</w:t>
      </w:r>
      <w:r w:rsidR="000E24E7">
        <w:rPr>
          <w:rFonts w:hint="eastAsia"/>
        </w:rPr>
        <w:tab/>
      </w:r>
      <w:r w:rsidRPr="00752915">
        <w:t>與國立中興大學合作，推動氣候變遷教育及人才培育</w:t>
      </w:r>
      <w:r w:rsidR="000E24E7">
        <w:rPr>
          <w:rFonts w:hint="eastAsia"/>
        </w:rPr>
        <w:br/>
      </w:r>
      <w:r w:rsidRPr="00752915">
        <w:t>為提升永續環境治理量能，本府於</w:t>
      </w:r>
      <w:r w:rsidRPr="00752915">
        <w:t>113</w:t>
      </w:r>
      <w:r w:rsidRPr="00752915">
        <w:t>年</w:t>
      </w:r>
      <w:r w:rsidRPr="00752915">
        <w:t>5</w:t>
      </w:r>
      <w:r w:rsidRPr="00752915">
        <w:t>月</w:t>
      </w:r>
      <w:r w:rsidRPr="00752915">
        <w:t>30</w:t>
      </w:r>
      <w:r w:rsidRPr="00752915">
        <w:t>日與國立中興大學簽署「澎湖縣政府與國立中興大學合作備忘錄」，共同推動自然碳匯應用及氣候變遷因應教育。合作內容涵蓋專業研究、人才培育、產學合作、公共事務參與及推廣教育等面向，整合學術研究與地方治理資源，提供氣候變遷調適、自然碳匯應用及永續發展等專業諮詢與輔導，並鏈結在地產業及人才培育機制，提升青年公共參與及實務學習機會，逐步建構兼顧環境永續、人才培育與地方發展的治理基礎，強化本縣永續發展量能。</w:t>
      </w:r>
    </w:p>
    <w:p w:rsidR="0043496A" w:rsidRPr="00752915" w:rsidRDefault="0043496A" w:rsidP="003B0012">
      <w:pPr>
        <w:pStyle w:val="1f5"/>
      </w:pPr>
      <w:r w:rsidRPr="00752915">
        <w:t>5.</w:t>
      </w:r>
      <w:r w:rsidR="000E24E7">
        <w:rPr>
          <w:rFonts w:hint="eastAsia"/>
        </w:rPr>
        <w:tab/>
      </w:r>
      <w:r w:rsidRPr="00752915">
        <w:t>守護濕地與海岸生態，打造永續海洋環境</w:t>
      </w:r>
      <w:r w:rsidR="000E24E7">
        <w:rPr>
          <w:rFonts w:hint="eastAsia"/>
        </w:rPr>
        <w:br/>
      </w:r>
      <w:r w:rsidRPr="00752915">
        <w:t>本府積極推動青螺國家級重要濕地保育工作，透過棲地復育、物種保育、環境教育及公民參與等多元策略，持續完善濕地生態保育機制，兼顧生物多樣性保育、環境永續與生態教育，打造人與自然共生的永續濕地環境。每年於小燕鷗繁殖季</w:t>
      </w:r>
      <w:r w:rsidRPr="00752915">
        <w:t>(4</w:t>
      </w:r>
      <w:r w:rsidRPr="00752915">
        <w:t>月至</w:t>
      </w:r>
      <w:r w:rsidRPr="00752915">
        <w:t>7</w:t>
      </w:r>
      <w:r w:rsidRPr="00752915">
        <w:t>月</w:t>
      </w:r>
      <w:r w:rsidRPr="00752915">
        <w:t>)</w:t>
      </w:r>
      <w:r w:rsidRPr="00752915">
        <w:t>辦理棲地整理、巡護及保育工作，並完成</w:t>
      </w:r>
      <w:r w:rsidRPr="00752915">
        <w:t>2</w:t>
      </w:r>
      <w:r w:rsidRPr="00752915">
        <w:t>套紅樹林環境教育教案。</w:t>
      </w:r>
      <w:r w:rsidRPr="00752915">
        <w:t>112</w:t>
      </w:r>
      <w:r w:rsidRPr="00752915">
        <w:t>至</w:t>
      </w:r>
      <w:r w:rsidRPr="00752915">
        <w:t>115</w:t>
      </w:r>
      <w:r w:rsidRPr="00752915">
        <w:t>年累計辦理</w:t>
      </w:r>
      <w:r w:rsidRPr="00752915">
        <w:t>8</w:t>
      </w:r>
      <w:r w:rsidRPr="00752915">
        <w:t>場濕地淨灘暨環境教育活動</w:t>
      </w:r>
      <w:r w:rsidRPr="00752915">
        <w:t>(502</w:t>
      </w:r>
      <w:r w:rsidRPr="00752915">
        <w:t>人次</w:t>
      </w:r>
      <w:r w:rsidRPr="00752915">
        <w:t>)</w:t>
      </w:r>
      <w:r w:rsidRPr="00752915">
        <w:t>、</w:t>
      </w:r>
      <w:r w:rsidRPr="00752915">
        <w:t>15</w:t>
      </w:r>
      <w:r w:rsidRPr="00752915">
        <w:t>場自然創作</w:t>
      </w:r>
      <w:r w:rsidRPr="00752915">
        <w:t>DIY(405</w:t>
      </w:r>
      <w:r w:rsidRPr="00752915">
        <w:t>人次</w:t>
      </w:r>
      <w:r w:rsidRPr="00752915">
        <w:t>)</w:t>
      </w:r>
      <w:r w:rsidRPr="00752915">
        <w:t>及</w:t>
      </w:r>
      <w:r w:rsidRPr="00752915">
        <w:t>12</w:t>
      </w:r>
      <w:r w:rsidRPr="00752915">
        <w:t>場公民科學推廣活動</w:t>
      </w:r>
      <w:r w:rsidRPr="00752915">
        <w:t>(242</w:t>
      </w:r>
      <w:r w:rsidRPr="00752915">
        <w:t>人次</w:t>
      </w:r>
      <w:r w:rsidRPr="00752915">
        <w:rPr>
          <w:rFonts w:hint="eastAsia"/>
        </w:rPr>
        <w:t>)</w:t>
      </w:r>
      <w:r w:rsidRPr="00752915">
        <w:t>，結合</w:t>
      </w:r>
      <w:r w:rsidRPr="00752915">
        <w:t>iNaturalist</w:t>
      </w:r>
      <w:r w:rsidRPr="00752915">
        <w:t>公民科學，深化環境教育與社區參與。同時推動全民淨灘及海岸認養，媒合企業、機關、學校及社區共同認養</w:t>
      </w:r>
      <w:r w:rsidRPr="00752915">
        <w:t>22</w:t>
      </w:r>
      <w:r w:rsidRPr="00752915">
        <w:t>處大型沙灘，</w:t>
      </w:r>
      <w:r w:rsidRPr="00752915">
        <w:t>112</w:t>
      </w:r>
      <w:r w:rsidRPr="00752915">
        <w:t>至</w:t>
      </w:r>
      <w:r w:rsidRPr="00752915">
        <w:t>115</w:t>
      </w:r>
      <w:r w:rsidRPr="00752915">
        <w:t>年</w:t>
      </w:r>
      <w:r w:rsidRPr="00752915">
        <w:t>7</w:t>
      </w:r>
      <w:r w:rsidRPr="00752915">
        <w:t>月底累計辦理</w:t>
      </w:r>
      <w:r w:rsidRPr="00752915">
        <w:t>6</w:t>
      </w:r>
      <w:r w:rsidRPr="00752915">
        <w:rPr>
          <w:rFonts w:hint="eastAsia"/>
        </w:rPr>
        <w:t>3</w:t>
      </w:r>
      <w:r w:rsidRPr="00752915">
        <w:t>場淨灘活動，吸引</w:t>
      </w:r>
      <w:r w:rsidRPr="00752915">
        <w:t>7,</w:t>
      </w:r>
      <w:r w:rsidRPr="00752915">
        <w:rPr>
          <w:rFonts w:hint="eastAsia"/>
        </w:rPr>
        <w:t>666</w:t>
      </w:r>
      <w:r w:rsidRPr="00752915">
        <w:t>人次參與，清除海洋廢棄物約</w:t>
      </w:r>
      <w:r w:rsidRPr="00752915">
        <w:t>7</w:t>
      </w:r>
      <w:r w:rsidRPr="00752915">
        <w:rPr>
          <w:rFonts w:hint="eastAsia"/>
        </w:rPr>
        <w:t>2</w:t>
      </w:r>
      <w:r w:rsidRPr="00752915">
        <w:t>公噸；另僱用</w:t>
      </w:r>
      <w:r w:rsidRPr="00752915">
        <w:t>53</w:t>
      </w:r>
      <w:r w:rsidRPr="00752915">
        <w:t>名海岸清理人力，累計巡護清理海岸線逾</w:t>
      </w:r>
      <w:r w:rsidRPr="00752915">
        <w:t>7</w:t>
      </w:r>
      <w:r w:rsidRPr="00752915">
        <w:rPr>
          <w:rFonts w:hint="eastAsia"/>
        </w:rPr>
        <w:t>84</w:t>
      </w:r>
      <w:r w:rsidRPr="00752915">
        <w:t>公里、清除海岸廢棄物約</w:t>
      </w:r>
      <w:r w:rsidRPr="00752915">
        <w:t>7</w:t>
      </w:r>
      <w:r w:rsidRPr="00752915">
        <w:rPr>
          <w:rFonts w:hint="eastAsia"/>
        </w:rPr>
        <w:t>59</w:t>
      </w:r>
      <w:r w:rsidRPr="00752915">
        <w:t>公噸。此外，結合海龜及燕鷗保育辦理</w:t>
      </w:r>
      <w:r w:rsidRPr="00752915">
        <w:t>16</w:t>
      </w:r>
      <w:r w:rsidRPr="00752915">
        <w:t>場生態宣導淨灘活動</w:t>
      </w:r>
      <w:r w:rsidRPr="00752915">
        <w:t>(800</w:t>
      </w:r>
      <w:r w:rsidRPr="00752915">
        <w:t>人次</w:t>
      </w:r>
      <w:r w:rsidRPr="00752915">
        <w:t>)</w:t>
      </w:r>
      <w:r w:rsidRPr="00752915">
        <w:t>，落實海洋保育、環境教育與全民參與，打造潔淨永續的海洋環境。</w:t>
      </w:r>
    </w:p>
    <w:p w:rsidR="0043496A" w:rsidRPr="00752915" w:rsidRDefault="0043496A" w:rsidP="003B0012">
      <w:pPr>
        <w:pStyle w:val="afffff7"/>
        <w:ind w:left="936" w:hanging="456"/>
      </w:pPr>
      <w:r w:rsidRPr="00752915">
        <w:t>(</w:t>
      </w:r>
      <w:r w:rsidRPr="00752915">
        <w:t>三</w:t>
      </w:r>
      <w:r w:rsidRPr="00752915">
        <w:t>)</w:t>
      </w:r>
      <w:r w:rsidR="000E24E7">
        <w:rPr>
          <w:rFonts w:hint="eastAsia"/>
        </w:rPr>
        <w:tab/>
      </w:r>
      <w:r w:rsidRPr="00752915">
        <w:t>海洋教育扎根，打造全民護海文化</w:t>
      </w:r>
    </w:p>
    <w:p w:rsidR="0043496A" w:rsidRPr="00752915" w:rsidRDefault="0043496A" w:rsidP="003B0012">
      <w:pPr>
        <w:pStyle w:val="1f5"/>
      </w:pPr>
      <w:r w:rsidRPr="00752915">
        <w:t>1.</w:t>
      </w:r>
      <w:r w:rsidR="000E24E7">
        <w:rPr>
          <w:rFonts w:hint="eastAsia"/>
        </w:rPr>
        <w:tab/>
      </w:r>
      <w:r w:rsidRPr="00752915">
        <w:t>建置海洋保育教育中心，打造離島海洋教育新地標</w:t>
      </w:r>
      <w:r w:rsidR="001D47F9">
        <w:rPr>
          <w:rFonts w:hint="eastAsia"/>
        </w:rPr>
        <w:br/>
      </w:r>
      <w:r w:rsidRPr="00752915">
        <w:t>本府爭取海洋委員會海洋保育署補助，於</w:t>
      </w:r>
      <w:r w:rsidRPr="00752915">
        <w:t>112</w:t>
      </w:r>
      <w:r w:rsidRPr="00752915">
        <w:t>年</w:t>
      </w:r>
      <w:r w:rsidRPr="00752915">
        <w:t>2</w:t>
      </w:r>
      <w:r w:rsidRPr="00752915">
        <w:t>月</w:t>
      </w:r>
      <w:r w:rsidRPr="00752915">
        <w:t>22</w:t>
      </w:r>
      <w:r w:rsidRPr="00752915">
        <w:t>日正式啟用「澎湖海洋保育教育中心」，並於同年</w:t>
      </w:r>
      <w:r w:rsidRPr="00752915">
        <w:t>11</w:t>
      </w:r>
      <w:r w:rsidRPr="00752915">
        <w:t>月</w:t>
      </w:r>
      <w:r w:rsidRPr="00752915">
        <w:t>6</w:t>
      </w:r>
      <w:r w:rsidRPr="00752915">
        <w:t>日取得環境教育設施場所認證，成為離島重要海洋保育教育據點。</w:t>
      </w:r>
      <w:r w:rsidRPr="00752915">
        <w:t>112</w:t>
      </w:r>
      <w:r w:rsidRPr="00752915">
        <w:t>至</w:t>
      </w:r>
      <w:r w:rsidRPr="00752915">
        <w:t>115</w:t>
      </w:r>
      <w:r w:rsidRPr="00752915">
        <w:t>年累計參觀突破</w:t>
      </w:r>
      <w:r w:rsidRPr="00752915">
        <w:t>3</w:t>
      </w:r>
      <w:r w:rsidRPr="00752915">
        <w:t>萬人次，辦理解說導覽及環境教育活動逾</w:t>
      </w:r>
      <w:r w:rsidRPr="00752915">
        <w:t>600</w:t>
      </w:r>
      <w:r w:rsidRPr="00752915">
        <w:t>場次，有效整合海洋保育、環境教育及觀光資源，打造兼具教育、保育及觀</w:t>
      </w:r>
      <w:r w:rsidRPr="00752915">
        <w:lastRenderedPageBreak/>
        <w:t>光功能的海洋保育示範場域。</w:t>
      </w:r>
    </w:p>
    <w:p w:rsidR="0043496A" w:rsidRPr="00752915" w:rsidRDefault="002D4CBE" w:rsidP="003B0012">
      <w:pPr>
        <w:pStyle w:val="1f5"/>
      </w:pPr>
      <w:r>
        <w:rPr>
          <w:noProof/>
        </w:rPr>
        <w:drawing>
          <wp:anchor distT="0" distB="0" distL="114300" distR="114300" simplePos="0" relativeHeight="251675136" behindDoc="0" locked="0" layoutInCell="1" allowOverlap="1">
            <wp:simplePos x="0" y="0"/>
            <wp:positionH relativeFrom="margin">
              <wp:posOffset>2459355</wp:posOffset>
            </wp:positionH>
            <wp:positionV relativeFrom="paragraph">
              <wp:posOffset>-242570</wp:posOffset>
            </wp:positionV>
            <wp:extent cx="2673350" cy="1964055"/>
            <wp:effectExtent l="19050" t="0" r="0" b="0"/>
            <wp:wrapSquare wrapText="bothSides"/>
            <wp:docPr id="13"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6">
                              <a14:imgEffect>
                                <a14:brightnessContrast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0" cy="1964055"/>
                    </a:xfrm>
                    <a:prstGeom prst="rect">
                      <a:avLst/>
                    </a:prstGeom>
                    <a:noFill/>
                    <a:ln>
                      <a:noFill/>
                    </a:ln>
                  </pic:spPr>
                </pic:pic>
              </a:graphicData>
            </a:graphic>
          </wp:anchor>
        </w:drawing>
      </w:r>
      <w:r w:rsidR="0043496A" w:rsidRPr="00752915">
        <w:t>2.</w:t>
      </w:r>
      <w:r w:rsidR="000E24E7">
        <w:rPr>
          <w:rFonts w:hint="eastAsia"/>
        </w:rPr>
        <w:tab/>
      </w:r>
      <w:r w:rsidR="0043496A" w:rsidRPr="00752915">
        <w:t>深化海洋教育扎根，培育知海、親海、護海新世代</w:t>
      </w:r>
      <w:r w:rsidR="001D47F9">
        <w:rPr>
          <w:rFonts w:hint="eastAsia"/>
        </w:rPr>
        <w:br/>
      </w:r>
      <w:r w:rsidR="0043496A" w:rsidRPr="00752915">
        <w:t>本府整合教育、農漁、文化、學界及民間資源，建構海洋教育跨域合作網絡，打造兼具在地特色與國際視野的海洋教育體系。</w:t>
      </w:r>
    </w:p>
    <w:p w:rsidR="0043496A" w:rsidRPr="00752915" w:rsidRDefault="0043496A" w:rsidP="003B0012">
      <w:pPr>
        <w:pStyle w:val="1f6"/>
      </w:pPr>
      <w:r w:rsidRPr="00752915">
        <w:t>(1)</w:t>
      </w:r>
      <w:r w:rsidR="000E24E7">
        <w:rPr>
          <w:rFonts w:hint="eastAsia"/>
        </w:rPr>
        <w:tab/>
      </w:r>
      <w:r w:rsidRPr="00752915">
        <w:t>編纂海洋教材，深化海洋文化素養</w:t>
      </w:r>
      <w:r w:rsidR="000E24E7">
        <w:rPr>
          <w:rFonts w:hint="eastAsia"/>
        </w:rPr>
        <w:br/>
      </w:r>
      <w:r w:rsidRPr="00752915">
        <w:t>本府於</w:t>
      </w:r>
      <w:r w:rsidRPr="00752915">
        <w:t>105</w:t>
      </w:r>
      <w:r w:rsidRPr="00752915">
        <w:t>年編纂全國首套縣本位《澎湖縣海洋保育教材》，並陸續出版《澎湖食魚教育導覽圖鑑》、雙語海洋故事繪本及《</w:t>
      </w:r>
      <w:r w:rsidRPr="00752915">
        <w:t>Amazing Penghu</w:t>
      </w:r>
      <w:r w:rsidRPr="00752915">
        <w:t>》等教材，將海洋保育、食魚教育及雙語學習融入校園課程，深化學生海洋文化素養。</w:t>
      </w:r>
    </w:p>
    <w:p w:rsidR="0043496A" w:rsidRPr="00752915" w:rsidRDefault="0043496A" w:rsidP="003B0012">
      <w:pPr>
        <w:pStyle w:val="1f6"/>
      </w:pPr>
      <w:r w:rsidRPr="00752915">
        <w:t>(2)</w:t>
      </w:r>
      <w:r w:rsidR="000E24E7">
        <w:rPr>
          <w:rFonts w:hint="eastAsia"/>
        </w:rPr>
        <w:tab/>
      </w:r>
      <w:r w:rsidRPr="00752915">
        <w:t>推動海洋實驗教育，打造親海學習場域</w:t>
      </w:r>
      <w:r w:rsidR="000E24E7">
        <w:rPr>
          <w:rFonts w:hint="eastAsia"/>
        </w:rPr>
        <w:br/>
      </w:r>
      <w:r w:rsidRPr="00752915">
        <w:t>為落實親海教育，積極推動海洋實驗教育及親海基地建置。</w:t>
      </w:r>
      <w:r w:rsidRPr="00752915">
        <w:t>109</w:t>
      </w:r>
      <w:r w:rsidRPr="00752915">
        <w:t>年輔導合橫國小發展海洋實驗教育，以「</w:t>
      </w:r>
      <w:r w:rsidRPr="00752915">
        <w:t>OCEAN</w:t>
      </w:r>
      <w:r w:rsidRPr="00752915">
        <w:t>四季，島嶼素養學」為核心課程，秉持「合橫沒有圍牆，海洋就是我們的教室；島嶼就是我們的教材」理念，將海洋生態、文化探索及戶外體驗融入日常教學，並榮獲教育部</w:t>
      </w:r>
      <w:r w:rsidRPr="00752915">
        <w:t>115</w:t>
      </w:r>
      <w:r w:rsidRPr="00752915">
        <w:t>年度「戶外教育成效卓越獎」國小組最高榮譽「學校績優獎」，成為全國海洋教育典範。</w:t>
      </w:r>
    </w:p>
    <w:p w:rsidR="0043496A" w:rsidRPr="00752915" w:rsidRDefault="0043496A" w:rsidP="003B0012">
      <w:pPr>
        <w:pStyle w:val="1f6"/>
      </w:pPr>
      <w:r w:rsidRPr="00752915">
        <w:t>(3)</w:t>
      </w:r>
      <w:r w:rsidR="000E24E7">
        <w:rPr>
          <w:rFonts w:hint="eastAsia"/>
        </w:rPr>
        <w:tab/>
      </w:r>
      <w:r w:rsidRPr="00752915">
        <w:t>建置親海基地，拓展國際交流</w:t>
      </w:r>
      <w:r w:rsidR="000E24E7">
        <w:rPr>
          <w:rFonts w:hint="eastAsia"/>
        </w:rPr>
        <w:br/>
      </w:r>
      <w:r w:rsidRPr="00752915">
        <w:t>於望安國小建置海洋教育親海基地，完善水域活動設施，推動</w:t>
      </w:r>
      <w:r w:rsidRPr="00752915">
        <w:t>SUP</w:t>
      </w:r>
      <w:r w:rsidRPr="00752915">
        <w:t>、獨木舟、水域安全教育及國際遊學交流，累計接待</w:t>
      </w:r>
      <w:r w:rsidRPr="00752915">
        <w:rPr>
          <w:rFonts w:hint="eastAsia"/>
        </w:rPr>
        <w:t>數十</w:t>
      </w:r>
      <w:r w:rsidRPr="00752915">
        <w:t>個國內外學校團體，成功將偏鄉學校打造為國際海洋教育遊學交流中心。</w:t>
      </w:r>
    </w:p>
    <w:p w:rsidR="0043496A" w:rsidRPr="00752915" w:rsidRDefault="0043496A" w:rsidP="003B0012">
      <w:pPr>
        <w:pStyle w:val="1f6"/>
      </w:pPr>
      <w:r w:rsidRPr="00752915">
        <w:t>(4)</w:t>
      </w:r>
      <w:r w:rsidR="000E24E7">
        <w:rPr>
          <w:rFonts w:hint="eastAsia"/>
        </w:rPr>
        <w:tab/>
      </w:r>
      <w:r w:rsidRPr="00752915">
        <w:t>創新特色課程，培養海洋實踐能力</w:t>
      </w:r>
      <w:r w:rsidR="000E24E7">
        <w:rPr>
          <w:rFonts w:hint="eastAsia"/>
        </w:rPr>
        <w:br/>
      </w:r>
      <w:r w:rsidRPr="00752915">
        <w:t>110</w:t>
      </w:r>
      <w:r w:rsidRPr="00752915">
        <w:t>年全國首創「海洋知識實境</w:t>
      </w:r>
      <w:r w:rsidRPr="00752915">
        <w:t>PK</w:t>
      </w:r>
      <w:r w:rsidRPr="00752915">
        <w:t>賽」，迄今已辦理五屆，以魚市場作為實境考場，結合魚種辨識、海洋知識及生活應用，突破傳統紙筆測驗，培養學生海洋素養與實作能力；並結合海</w:t>
      </w:r>
      <w:r w:rsidRPr="00752915">
        <w:lastRenderedPageBreak/>
        <w:t>廢藝術創作，將海洋廢棄物轉化為藝術作品，融合環境教育、美感教育及循環利用理念，讓海洋教育走出教室、融入生活。</w:t>
      </w:r>
    </w:p>
    <w:p w:rsidR="0043496A" w:rsidRPr="00752915" w:rsidRDefault="0043496A" w:rsidP="003B0012">
      <w:pPr>
        <w:pStyle w:val="1f6"/>
      </w:pPr>
      <w:r w:rsidRPr="00752915">
        <w:t>(5)</w:t>
      </w:r>
      <w:r w:rsidR="000E24E7">
        <w:rPr>
          <w:rFonts w:hint="eastAsia"/>
        </w:rPr>
        <w:tab/>
      </w:r>
      <w:r w:rsidRPr="00752915">
        <w:t>海洋教育成果卓著，榮獲全國肯定</w:t>
      </w:r>
      <w:r w:rsidR="000E24E7">
        <w:rPr>
          <w:rFonts w:hint="eastAsia"/>
        </w:rPr>
        <w:br/>
      </w:r>
      <w:r w:rsidRPr="00752915">
        <w:t>海洋教育紮根推動成果深獲中央肯定，</w:t>
      </w:r>
      <w:r w:rsidRPr="00752915">
        <w:t>112</w:t>
      </w:r>
      <w:r w:rsidRPr="00752915">
        <w:t>年白沙國中、鳥嶼國小榮獲教育部國教署創新教學團隊優等；湖西國小鄭謙遜校長榮獲海洋保育貢獻楷模獎，風櫃國小林妍伶校長榮獲教育部海洋教育推手獎。</w:t>
      </w:r>
      <w:r w:rsidRPr="00752915">
        <w:t>114</w:t>
      </w:r>
      <w:r w:rsidRPr="00752915">
        <w:t>年本縣榮獲教育部全國海洋教育成果評比及第六屆海洋教育推手獎「地方政府獎特優」等全國最高榮譽，充分展現澎湖推動海洋教育與海洋保育的卓越成果，持續培育具海洋素養、環境責任與國際視野的新世代。</w:t>
      </w:r>
    </w:p>
    <w:p w:rsidR="0043496A" w:rsidRPr="00752915" w:rsidRDefault="0043496A" w:rsidP="003B0012">
      <w:pPr>
        <w:pStyle w:val="afffff7"/>
        <w:ind w:left="936" w:hanging="456"/>
      </w:pPr>
      <w:r w:rsidRPr="00752915">
        <w:t>(</w:t>
      </w:r>
      <w:r w:rsidRPr="00752915">
        <w:t>四</w:t>
      </w:r>
      <w:r w:rsidRPr="00752915">
        <w:t>)</w:t>
      </w:r>
      <w:r w:rsidR="000E24E7">
        <w:rPr>
          <w:rFonts w:hint="eastAsia"/>
        </w:rPr>
        <w:tab/>
      </w:r>
      <w:r w:rsidRPr="00752915">
        <w:t>推動淨零轉型，打造低碳永續</w:t>
      </w:r>
      <w:r w:rsidR="000E24E7">
        <w:rPr>
          <w:rFonts w:hint="eastAsia"/>
        </w:rPr>
        <w:br/>
      </w:r>
      <w:r w:rsidRPr="00752915">
        <w:t>因應全球淨零排放趨勢，本府以「減碳治理、能源轉型、資源循環、全民參與」為推動方向，從社區低碳認證、機關碳盤查、交通電動化、節能改善及減塑行動等面向同步推進，逐步建構低碳永續城市發展模式。</w:t>
      </w:r>
    </w:p>
    <w:p w:rsidR="0043496A" w:rsidRPr="00752915" w:rsidRDefault="0043496A" w:rsidP="003B0012">
      <w:pPr>
        <w:pStyle w:val="1f5"/>
      </w:pPr>
      <w:r w:rsidRPr="00752915">
        <w:t>1.</w:t>
      </w:r>
      <w:r w:rsidR="000E24E7">
        <w:rPr>
          <w:rFonts w:hint="eastAsia"/>
        </w:rPr>
        <w:tab/>
      </w:r>
      <w:r w:rsidRPr="00752915">
        <w:t>推動低碳永續家園，深化社區減碳行動</w:t>
      </w:r>
      <w:r w:rsidR="000E24E7">
        <w:rPr>
          <w:rFonts w:hint="eastAsia"/>
        </w:rPr>
        <w:br/>
      </w:r>
      <w:r w:rsidRPr="00752915">
        <w:t>本府自</w:t>
      </w:r>
      <w:r w:rsidRPr="00752915">
        <w:t>103</w:t>
      </w:r>
      <w:r w:rsidRPr="00752915">
        <w:t>年成立「低碳永續家園專案辦公室」，持續輔導社區推動低碳環境營造，透過社區訪查、輔導培力及成果盤點，協助社區取得低碳永續家園認證，提升地方自主減碳量能。</w:t>
      </w:r>
      <w:r w:rsidRPr="00752915">
        <w:t>112</w:t>
      </w:r>
      <w:r w:rsidRPr="00752915">
        <w:t>至</w:t>
      </w:r>
      <w:r w:rsidRPr="00752915">
        <w:t>114</w:t>
      </w:r>
      <w:r w:rsidRPr="00752915">
        <w:t>年間，共有</w:t>
      </w:r>
      <w:r w:rsidRPr="00752915">
        <w:rPr>
          <w:rFonts w:hint="eastAsia"/>
        </w:rPr>
        <w:t>9</w:t>
      </w:r>
      <w:r w:rsidRPr="00752915">
        <w:t>個社區取得低碳永續家園認證，其中</w:t>
      </w:r>
      <w:r w:rsidRPr="00752915">
        <w:t>112</w:t>
      </w:r>
      <w:r w:rsidRPr="00752915">
        <w:t>年東文、案山、五德、西文等</w:t>
      </w:r>
      <w:r w:rsidRPr="00752915">
        <w:t>4</w:t>
      </w:r>
      <w:r w:rsidRPr="00752915">
        <w:t>社區取得銅級認證；</w:t>
      </w:r>
      <w:r w:rsidRPr="00752915">
        <w:t>113</w:t>
      </w:r>
      <w:r w:rsidRPr="00752915">
        <w:t>年朝陽社區取得銀級認證；</w:t>
      </w:r>
      <w:r w:rsidRPr="00752915">
        <w:t>114</w:t>
      </w:r>
      <w:r w:rsidRPr="00752915">
        <w:t>年東衛社區取得銀級認證，林投、通梁、菓葉等</w:t>
      </w:r>
      <w:r w:rsidRPr="00752915">
        <w:t>3</w:t>
      </w:r>
      <w:r w:rsidRPr="00752915">
        <w:t>社區取得銅級認證，逐步擴大低碳示範社區網絡，為縣市及鄉市層級升等奠定基礎。</w:t>
      </w:r>
    </w:p>
    <w:p w:rsidR="0043496A" w:rsidRDefault="0043496A" w:rsidP="003B0012">
      <w:pPr>
        <w:pStyle w:val="1f5"/>
      </w:pPr>
      <w:r w:rsidRPr="00752915">
        <w:t>2.</w:t>
      </w:r>
      <w:r w:rsidR="00275300">
        <w:rPr>
          <w:rFonts w:hint="eastAsia"/>
        </w:rPr>
        <w:tab/>
      </w:r>
      <w:r w:rsidRPr="00752915">
        <w:t>建立碳盤查能力，培育淨零治理人才</w:t>
      </w:r>
      <w:r w:rsidR="00275300">
        <w:rPr>
          <w:rFonts w:hint="eastAsia"/>
        </w:rPr>
        <w:br/>
      </w:r>
      <w:r w:rsidRPr="00752915">
        <w:t>配合中央淨零轉型政策，本府於</w:t>
      </w:r>
      <w:r w:rsidRPr="00752915">
        <w:t>112</w:t>
      </w:r>
      <w:r w:rsidRPr="00752915">
        <w:t>年</w:t>
      </w:r>
      <w:r w:rsidRPr="00752915">
        <w:t>9</w:t>
      </w:r>
      <w:r w:rsidRPr="00752915">
        <w:t>月辦理「組織型溫室氣體盤查</w:t>
      </w:r>
      <w:r w:rsidRPr="00752915">
        <w:t>ISO 14064-1</w:t>
      </w:r>
      <w:r w:rsidRPr="00752915">
        <w:t>內部查證員培訓課程」，邀請專家授課，內容涵蓋氣候變遷因應、溫室氣體盤查、組織碳盤查、產品碳足跡及溫室氣體報告書製作等。本次共培訓逾</w:t>
      </w:r>
      <w:r w:rsidRPr="00752915">
        <w:t>40</w:t>
      </w:r>
      <w:r w:rsidRPr="00752915">
        <w:t>名機關碳盤查種子人才，建立未來推動政府部門碳管理及減碳策略之基礎。</w:t>
      </w:r>
    </w:p>
    <w:p w:rsidR="0043496A" w:rsidRPr="00752915" w:rsidRDefault="0043496A" w:rsidP="003B0012">
      <w:pPr>
        <w:pStyle w:val="1f5"/>
      </w:pPr>
      <w:r w:rsidRPr="00752915">
        <w:t>3.</w:t>
      </w:r>
      <w:r w:rsidR="00275300">
        <w:rPr>
          <w:rFonts w:hint="eastAsia"/>
        </w:rPr>
        <w:tab/>
      </w:r>
      <w:r w:rsidRPr="00752915">
        <w:t>推動交通能源轉型，建構電動運具友善環境</w:t>
      </w:r>
      <w:r w:rsidR="00275300">
        <w:rPr>
          <w:rFonts w:hint="eastAsia"/>
        </w:rPr>
        <w:br/>
      </w:r>
      <w:r w:rsidRPr="00752915">
        <w:t>為配合交通電動化趨勢，本府依據交通部前瞻基礎建設計畫，完成</w:t>
      </w:r>
      <w:r w:rsidRPr="00752915">
        <w:lastRenderedPageBreak/>
        <w:t>公有停車場公共充電設施建置，於</w:t>
      </w:r>
      <w:r w:rsidRPr="00752915">
        <w:t>113</w:t>
      </w:r>
      <w:r w:rsidRPr="00752915">
        <w:t>年底完成</w:t>
      </w:r>
      <w:r w:rsidRPr="00752915">
        <w:t>59</w:t>
      </w:r>
      <w:r w:rsidRPr="00752915">
        <w:t>槍慢充及</w:t>
      </w:r>
      <w:r w:rsidRPr="00752915">
        <w:t>4</w:t>
      </w:r>
      <w:r w:rsidRPr="00752915">
        <w:t>槍快充，共計</w:t>
      </w:r>
      <w:r w:rsidRPr="00752915">
        <w:t>63</w:t>
      </w:r>
      <w:r w:rsidRPr="00752915">
        <w:t>槍，並於</w:t>
      </w:r>
      <w:r w:rsidRPr="00752915">
        <w:t>114</w:t>
      </w:r>
      <w:r w:rsidRPr="00752915">
        <w:t>年</w:t>
      </w:r>
      <w:r w:rsidRPr="00752915">
        <w:t>2</w:t>
      </w:r>
      <w:r w:rsidRPr="00752915">
        <w:t>月</w:t>
      </w:r>
      <w:r w:rsidRPr="00752915">
        <w:t>28</w:t>
      </w:r>
      <w:r w:rsidRPr="00752915">
        <w:t>日正式啟用。透過完善電動車充電網絡，提升民眾使用電動運具便利性，加速低碳交通轉型。</w:t>
      </w:r>
    </w:p>
    <w:p w:rsidR="0043496A" w:rsidRPr="00752915" w:rsidRDefault="0043496A" w:rsidP="003B0012">
      <w:pPr>
        <w:pStyle w:val="1f5"/>
      </w:pPr>
      <w:r w:rsidRPr="00752915">
        <w:t>4.</w:t>
      </w:r>
      <w:r w:rsidR="00275300">
        <w:rPr>
          <w:rFonts w:hint="eastAsia"/>
        </w:rPr>
        <w:tab/>
      </w:r>
      <w:r w:rsidRPr="00752915">
        <w:t>落實節能照顧，推動全民節電減碳</w:t>
      </w:r>
      <w:r w:rsidR="00275300">
        <w:rPr>
          <w:rFonts w:hint="eastAsia"/>
        </w:rPr>
        <w:br/>
      </w:r>
      <w:r w:rsidRPr="00752915">
        <w:t>本府結合節能政策與弱勢照顧，推動弱勢家庭耗能設備改善計畫，透過居家用電診斷、耗能設備檢視及改善輔導，協助家庭降低能源浪費與電費負擔。截至</w:t>
      </w:r>
      <w:r w:rsidRPr="00752915">
        <w:t>115</w:t>
      </w:r>
      <w:r w:rsidRPr="00752915">
        <w:t>年</w:t>
      </w:r>
      <w:r w:rsidRPr="00752915">
        <w:t>7</w:t>
      </w:r>
      <w:r w:rsidRPr="00752915">
        <w:t>月</w:t>
      </w:r>
      <w:r w:rsidRPr="00752915">
        <w:t>31</w:t>
      </w:r>
      <w:r w:rsidRPr="00752915">
        <w:t>日已完成</w:t>
      </w:r>
      <w:r w:rsidRPr="00752915">
        <w:t>25</w:t>
      </w:r>
      <w:r w:rsidRPr="00752915">
        <w:t>處弱勢家庭耗能設備改善，讓節能減碳政策深入民眾生活。另推動節能冷凍櫃</w:t>
      </w:r>
      <w:r w:rsidRPr="00752915">
        <w:t>(</w:t>
      </w:r>
      <w:r w:rsidRPr="00752915">
        <w:t>箱</w:t>
      </w:r>
      <w:r w:rsidRPr="00752915">
        <w:t>)</w:t>
      </w:r>
      <w:r w:rsidRPr="00752915">
        <w:t>補助措施，鼓勵汰換老舊高耗能設備，自</w:t>
      </w:r>
      <w:r w:rsidRPr="00752915">
        <w:t>114</w:t>
      </w:r>
      <w:r w:rsidRPr="00752915">
        <w:t>年</w:t>
      </w:r>
      <w:r w:rsidRPr="00752915">
        <w:t>4</w:t>
      </w:r>
      <w:r w:rsidRPr="00752915">
        <w:t>月</w:t>
      </w:r>
      <w:r w:rsidRPr="00752915">
        <w:t>2</w:t>
      </w:r>
      <w:r w:rsidRPr="00752915">
        <w:t>日至</w:t>
      </w:r>
      <w:r w:rsidRPr="00752915">
        <w:t>115</w:t>
      </w:r>
      <w:r w:rsidRPr="00752915">
        <w:t>年</w:t>
      </w:r>
      <w:r w:rsidRPr="00752915">
        <w:t>7</w:t>
      </w:r>
      <w:r w:rsidRPr="00752915">
        <w:t>月</w:t>
      </w:r>
      <w:r w:rsidRPr="00752915">
        <w:t>31</w:t>
      </w:r>
      <w:r w:rsidRPr="00752915">
        <w:t>日，已補助</w:t>
      </w:r>
      <w:r w:rsidRPr="00752915">
        <w:t>334</w:t>
      </w:r>
      <w:r w:rsidRPr="00752915">
        <w:t>台節能冷凍設備，有效降低能源消耗，兼顧產業需求與節電效益。</w:t>
      </w:r>
    </w:p>
    <w:p w:rsidR="0043496A" w:rsidRPr="00752915" w:rsidRDefault="0043496A" w:rsidP="003B0012">
      <w:pPr>
        <w:pStyle w:val="1f5"/>
      </w:pPr>
      <w:r w:rsidRPr="00752915">
        <w:t>5.</w:t>
      </w:r>
      <w:r w:rsidR="00275300">
        <w:rPr>
          <w:rFonts w:hint="eastAsia"/>
        </w:rPr>
        <w:tab/>
      </w:r>
      <w:r w:rsidRPr="00752915">
        <w:t>推動友善養殖，打造循環漁業</w:t>
      </w:r>
      <w:r w:rsidR="00275300">
        <w:rPr>
          <w:rFonts w:hint="eastAsia"/>
        </w:rPr>
        <w:br/>
      </w:r>
      <w:r w:rsidRPr="00752915">
        <w:t>為減少海洋污染、落實循環漁業，本府積極推動牡蠣及箱網養殖保麗龍浮具全面汰換，</w:t>
      </w:r>
      <w:r w:rsidRPr="00752915">
        <w:t>111</w:t>
      </w:r>
      <w:r w:rsidRPr="00752915">
        <w:t>年至</w:t>
      </w:r>
      <w:r w:rsidRPr="00752915">
        <w:t>113</w:t>
      </w:r>
      <w:r w:rsidRPr="00752915">
        <w:t>年完成全縣養殖保麗龍浮具汰換，累計補助</w:t>
      </w:r>
      <w:r w:rsidRPr="00752915">
        <w:t>3</w:t>
      </w:r>
      <w:r w:rsidRPr="00752915">
        <w:t>萬</w:t>
      </w:r>
      <w:r w:rsidRPr="00752915">
        <w:t>4,721</w:t>
      </w:r>
      <w:r w:rsidRPr="00752915">
        <w:t>顆</w:t>
      </w:r>
      <w:r w:rsidRPr="00752915">
        <w:t>HDPE</w:t>
      </w:r>
      <w:r w:rsidRPr="00752915">
        <w:t>環保浮具，回收處理</w:t>
      </w:r>
      <w:r w:rsidRPr="00752915">
        <w:t>16</w:t>
      </w:r>
      <w:r w:rsidRPr="00752915">
        <w:t>萬</w:t>
      </w:r>
      <w:r w:rsidRPr="00752915">
        <w:t>2,323</w:t>
      </w:r>
      <w:r w:rsidRPr="00752915">
        <w:t>公斤保麗龍浮具，大幅降低海洋廢棄物，提升養殖防災韌性。另持續辦理海底覆網清除及廢棄漁網回收，</w:t>
      </w:r>
      <w:r w:rsidRPr="00752915">
        <w:t>112</w:t>
      </w:r>
      <w:r w:rsidRPr="00752915">
        <w:t>至</w:t>
      </w:r>
      <w:r w:rsidRPr="00752915">
        <w:t>115</w:t>
      </w:r>
      <w:r w:rsidRPr="00752915">
        <w:t>年</w:t>
      </w:r>
      <w:r w:rsidRPr="00752915">
        <w:t>5</w:t>
      </w:r>
      <w:r w:rsidRPr="00752915">
        <w:t>月底累計清除海底覆網</w:t>
      </w:r>
      <w:r w:rsidRPr="00752915">
        <w:t>4</w:t>
      </w:r>
      <w:r w:rsidRPr="00752915">
        <w:t>萬</w:t>
      </w:r>
      <w:r w:rsidRPr="00752915">
        <w:t>1,604</w:t>
      </w:r>
      <w:r w:rsidRPr="00752915">
        <w:t>公斤、回收處理廢棄漁網</w:t>
      </w:r>
      <w:r w:rsidRPr="00752915">
        <w:t>927.8</w:t>
      </w:r>
      <w:r w:rsidRPr="00752915">
        <w:t>公噸，有效降低海洋廢棄物對生態環境衝擊，落實資源循環再利用，打造兼顧環境保護與漁業永續發展的友善養殖環境。</w:t>
      </w:r>
    </w:p>
    <w:p w:rsidR="0043496A" w:rsidRPr="00752915" w:rsidRDefault="0043496A" w:rsidP="003B0012">
      <w:pPr>
        <w:pStyle w:val="1f5"/>
      </w:pPr>
      <w:r w:rsidRPr="00752915">
        <w:t>6.</w:t>
      </w:r>
      <w:r w:rsidR="00275300">
        <w:rPr>
          <w:rFonts w:hint="eastAsia"/>
        </w:rPr>
        <w:tab/>
      </w:r>
      <w:r w:rsidRPr="00752915">
        <w:t>推動源頭減塑，打造循環消費環境</w:t>
      </w:r>
      <w:r w:rsidR="00275300">
        <w:rPr>
          <w:rFonts w:hint="eastAsia"/>
        </w:rPr>
        <w:br/>
      </w:r>
      <w:r w:rsidRPr="00752915">
        <w:t>本府以「減量、循環、再利用」為核心，推動市場減塑、循環杯、環保餐盒及自備容器優惠等多元減塑措施，串聯餐飲業、飲料店、連鎖超商、旅宿業及大型活動，共同推動消費減塑。</w:t>
      </w:r>
    </w:p>
    <w:p w:rsidR="0043496A" w:rsidRPr="00752915" w:rsidRDefault="0043496A" w:rsidP="003B0012">
      <w:pPr>
        <w:pStyle w:val="1f6"/>
      </w:pPr>
      <w:r w:rsidRPr="00752915">
        <w:t>(1)</w:t>
      </w:r>
      <w:r w:rsidR="00275300">
        <w:rPr>
          <w:rFonts w:hint="eastAsia"/>
        </w:rPr>
        <w:tab/>
      </w:r>
      <w:r w:rsidRPr="00752915">
        <w:t>市場減塑：自</w:t>
      </w:r>
      <w:r w:rsidRPr="00752915">
        <w:t>112</w:t>
      </w:r>
      <w:r w:rsidRPr="00752915">
        <w:t>年起推動傳統市場減塑行動，於池東市場設置二手紙袋循環櫃，並逐步擴大至北辰市場，透過循環袋、集點換獎及自備購物袋優惠等方式，引導民眾養成自備購物袋消費習慣。</w:t>
      </w:r>
    </w:p>
    <w:p w:rsidR="0043496A" w:rsidRPr="00752915" w:rsidRDefault="0043496A" w:rsidP="003B0012">
      <w:pPr>
        <w:pStyle w:val="1f6"/>
      </w:pPr>
      <w:r w:rsidRPr="00752915">
        <w:t>(2)</w:t>
      </w:r>
      <w:r w:rsidR="00275300">
        <w:rPr>
          <w:rFonts w:hint="eastAsia"/>
        </w:rPr>
        <w:tab/>
      </w:r>
      <w:r w:rsidRPr="00752915">
        <w:t>循環杯推廣：結合餐飲業者、連鎖超商及大型活動推動循環杯借還服務，導入</w:t>
      </w:r>
      <w:r w:rsidRPr="00752915">
        <w:t>LINE</w:t>
      </w:r>
      <w:r w:rsidRPr="00752915">
        <w:t>借還系統及服務據點，並於澎湖國際海上花火節、追風音樂燈光節、澎湖鐵人三項、菊島跨海馬拉松等活動設置循環杯服務站，降低一次性杯具使用。</w:t>
      </w:r>
    </w:p>
    <w:p w:rsidR="0043496A" w:rsidRPr="00752915" w:rsidRDefault="0043496A" w:rsidP="003B0012">
      <w:pPr>
        <w:pStyle w:val="1f6"/>
      </w:pPr>
      <w:r w:rsidRPr="00752915">
        <w:lastRenderedPageBreak/>
        <w:t>(3)</w:t>
      </w:r>
      <w:r w:rsidR="00275300">
        <w:rPr>
          <w:rFonts w:hint="eastAsia"/>
        </w:rPr>
        <w:tab/>
      </w:r>
      <w:r w:rsidRPr="00752915">
        <w:t>環保餐盒推動：透過補助業者購置循環餐盒、鼓勵自主外送及導入第三方餐盒循環服務，擴大環保餐盒使用場域；同時推動自備餐盒優惠活動，鼓勵民眾改變消費習慣。</w:t>
      </w:r>
    </w:p>
    <w:p w:rsidR="0043496A" w:rsidRPr="00752915" w:rsidRDefault="0043496A" w:rsidP="003B0012">
      <w:pPr>
        <w:pStyle w:val="1f6"/>
      </w:pPr>
      <w:r w:rsidRPr="00752915">
        <w:t>(4)</w:t>
      </w:r>
      <w:r w:rsidR="00275300">
        <w:rPr>
          <w:rFonts w:hint="eastAsia"/>
        </w:rPr>
        <w:tab/>
      </w:r>
      <w:r w:rsidRPr="00752915">
        <w:t>自備容器優惠：結合飲料店、超商、超市及餐飲業者，於觀光旺季推動自備環保杯、餐盒優惠活動，搭配循環杯服務，降低旅遊期間一次性容器使用量。</w:t>
      </w:r>
    </w:p>
    <w:tbl>
      <w:tblPr>
        <w:tblStyle w:val="6-41"/>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074"/>
        <w:gridCol w:w="1192"/>
        <w:gridCol w:w="1787"/>
        <w:gridCol w:w="1074"/>
        <w:gridCol w:w="3095"/>
      </w:tblGrid>
      <w:tr w:rsidR="0043496A" w:rsidRPr="00275300" w:rsidTr="00275300">
        <w:trPr>
          <w:cnfStyle w:val="100000000000"/>
          <w:jc w:val="center"/>
        </w:trPr>
        <w:tc>
          <w:tcPr>
            <w:cnfStyle w:val="001000000000"/>
            <w:tcW w:w="5000" w:type="pct"/>
            <w:gridSpan w:val="5"/>
            <w:tcBorders>
              <w:bottom w:val="single" w:sz="8" w:space="0" w:color="31849B" w:themeColor="accent5" w:themeShade="BF"/>
            </w:tcBorders>
            <w:shd w:val="clear" w:color="auto" w:fill="92CDDC" w:themeFill="accent5" w:themeFillTint="99"/>
            <w:tcMar>
              <w:left w:w="57" w:type="dxa"/>
              <w:bottom w:w="57" w:type="dxa"/>
              <w:right w:w="57"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112</w:t>
            </w:r>
            <w:r w:rsidRPr="00275300">
              <w:rPr>
                <w:rFonts w:ascii="Times New Roman" w:cs="Times New Roman"/>
                <w:color w:val="000000" w:themeColor="text1"/>
              </w:rPr>
              <w:t>至</w:t>
            </w:r>
            <w:r w:rsidRPr="00275300">
              <w:rPr>
                <w:rFonts w:ascii="Times New Roman" w:hAnsi="Times New Roman" w:cs="Times New Roman"/>
                <w:color w:val="000000" w:themeColor="text1"/>
              </w:rPr>
              <w:t>115</w:t>
            </w:r>
            <w:r w:rsidRPr="00275300">
              <w:rPr>
                <w:rFonts w:ascii="Times New Roman" w:cs="Times New Roman"/>
                <w:color w:val="000000" w:themeColor="text1"/>
              </w:rPr>
              <w:t>年分項執行推動的成果</w:t>
            </w:r>
          </w:p>
        </w:tc>
      </w:tr>
      <w:tr w:rsidR="0043496A" w:rsidRPr="00275300" w:rsidTr="00275300">
        <w:trPr>
          <w:cnfStyle w:val="000000100000"/>
          <w:jc w:val="center"/>
        </w:trPr>
        <w:tc>
          <w:tcPr>
            <w:cnfStyle w:val="001000000000"/>
            <w:tcW w:w="653" w:type="pct"/>
            <w:vMerge w:val="restart"/>
            <w:shd w:val="clear" w:color="auto" w:fill="DAEEF3" w:themeFill="accent5" w:themeFillTint="33"/>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cs="Times New Roman"/>
                <w:color w:val="000000" w:themeColor="text1"/>
              </w:rPr>
              <w:t>年度</w:t>
            </w:r>
          </w:p>
        </w:tc>
        <w:tc>
          <w:tcPr>
            <w:tcW w:w="4347" w:type="pct"/>
            <w:gridSpan w:val="4"/>
            <w:shd w:val="clear" w:color="auto" w:fill="DAEEF3" w:themeFill="accent5" w:themeFillTint="33"/>
            <w:tcMar>
              <w:left w:w="57" w:type="dxa"/>
              <w:bottom w:w="57" w:type="dxa"/>
              <w:right w:w="57" w:type="dxa"/>
            </w:tcMar>
            <w:vAlign w:val="center"/>
          </w:tcPr>
          <w:p w:rsidR="0043496A" w:rsidRPr="00275300" w:rsidRDefault="0043496A" w:rsidP="002D4CBE">
            <w:pPr>
              <w:ind w:firstLine="0"/>
              <w:jc w:val="center"/>
              <w:cnfStyle w:val="000000100000"/>
              <w:rPr>
                <w:rFonts w:ascii="Times New Roman" w:hAnsi="Times New Roman" w:cs="Times New Roman"/>
                <w:b/>
                <w:color w:val="000000" w:themeColor="text1"/>
              </w:rPr>
            </w:pPr>
            <w:r w:rsidRPr="00275300">
              <w:rPr>
                <w:rFonts w:ascii="Times New Roman" w:cs="Times New Roman"/>
                <w:b/>
                <w:color w:val="000000" w:themeColor="text1"/>
              </w:rPr>
              <w:t>執行項目</w:t>
            </w:r>
          </w:p>
        </w:tc>
      </w:tr>
      <w:tr w:rsidR="0043496A" w:rsidRPr="00275300" w:rsidTr="00275300">
        <w:trPr>
          <w:jc w:val="center"/>
        </w:trPr>
        <w:tc>
          <w:tcPr>
            <w:cnfStyle w:val="001000000000"/>
            <w:tcW w:w="653" w:type="pct"/>
            <w:vMerge/>
            <w:shd w:val="clear" w:color="auto" w:fill="DAEEF3" w:themeFill="accent5" w:themeFillTint="33"/>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p>
        </w:tc>
        <w:tc>
          <w:tcPr>
            <w:tcW w:w="725" w:type="pct"/>
            <w:shd w:val="clear" w:color="auto" w:fill="DAEEF3" w:themeFill="accent5" w:themeFillTint="33"/>
            <w:tcMar>
              <w:left w:w="57" w:type="dxa"/>
              <w:bottom w:w="57" w:type="dxa"/>
              <w:right w:w="57" w:type="dxa"/>
            </w:tcMar>
            <w:vAlign w:val="center"/>
          </w:tcPr>
          <w:p w:rsidR="0043496A" w:rsidRPr="00275300" w:rsidRDefault="0043496A" w:rsidP="002D4CBE">
            <w:pPr>
              <w:ind w:firstLine="0"/>
              <w:jc w:val="center"/>
              <w:cnfStyle w:val="000000000000"/>
              <w:rPr>
                <w:rFonts w:ascii="Times New Roman" w:hAnsi="Times New Roman" w:cs="Times New Roman"/>
                <w:b/>
                <w:color w:val="000000" w:themeColor="text1"/>
              </w:rPr>
            </w:pPr>
            <w:r w:rsidRPr="00275300">
              <w:rPr>
                <w:rFonts w:ascii="Times New Roman" w:cs="Times New Roman"/>
                <w:b/>
                <w:color w:val="000000" w:themeColor="text1"/>
              </w:rPr>
              <w:t>市場減塑</w:t>
            </w:r>
          </w:p>
        </w:tc>
        <w:tc>
          <w:tcPr>
            <w:tcW w:w="1087" w:type="pct"/>
            <w:shd w:val="clear" w:color="auto" w:fill="DAEEF3" w:themeFill="accent5" w:themeFillTint="33"/>
            <w:tcMar>
              <w:left w:w="0" w:type="dxa"/>
              <w:right w:w="0" w:type="dxa"/>
            </w:tcMar>
            <w:vAlign w:val="center"/>
          </w:tcPr>
          <w:p w:rsidR="0043496A" w:rsidRPr="00275300" w:rsidRDefault="0043496A" w:rsidP="002D4CBE">
            <w:pPr>
              <w:ind w:firstLine="0"/>
              <w:jc w:val="center"/>
              <w:cnfStyle w:val="000000000000"/>
              <w:rPr>
                <w:rFonts w:ascii="Times New Roman" w:hAnsi="Times New Roman" w:cs="Times New Roman"/>
                <w:b/>
                <w:color w:val="000000" w:themeColor="text1"/>
              </w:rPr>
            </w:pPr>
            <w:r w:rsidRPr="00275300">
              <w:rPr>
                <w:rFonts w:ascii="Times New Roman" w:cs="Times New Roman"/>
                <w:b/>
                <w:color w:val="000000" w:themeColor="text1"/>
              </w:rPr>
              <w:t>循環杯推動</w:t>
            </w:r>
          </w:p>
        </w:tc>
        <w:tc>
          <w:tcPr>
            <w:tcW w:w="653" w:type="pct"/>
            <w:shd w:val="clear" w:color="auto" w:fill="DAEEF3" w:themeFill="accent5" w:themeFillTint="33"/>
            <w:tcMar>
              <w:left w:w="0" w:type="dxa"/>
              <w:right w:w="0" w:type="dxa"/>
            </w:tcMar>
            <w:vAlign w:val="center"/>
          </w:tcPr>
          <w:p w:rsidR="0043496A" w:rsidRPr="00275300" w:rsidRDefault="0043496A" w:rsidP="002D4CBE">
            <w:pPr>
              <w:ind w:firstLine="0"/>
              <w:jc w:val="center"/>
              <w:cnfStyle w:val="000000000000"/>
              <w:rPr>
                <w:rFonts w:ascii="Times New Roman" w:hAnsi="Times New Roman" w:cs="Times New Roman"/>
                <w:b/>
                <w:color w:val="000000" w:themeColor="text1"/>
              </w:rPr>
            </w:pPr>
            <w:r w:rsidRPr="00275300">
              <w:rPr>
                <w:rFonts w:ascii="Times New Roman" w:cs="Times New Roman"/>
                <w:b/>
                <w:color w:val="000000" w:themeColor="text1"/>
              </w:rPr>
              <w:t>環保餐盒</w:t>
            </w:r>
          </w:p>
          <w:p w:rsidR="0043496A" w:rsidRPr="00275300" w:rsidRDefault="0043496A" w:rsidP="002D4CBE">
            <w:pPr>
              <w:ind w:firstLine="0"/>
              <w:jc w:val="distribute"/>
              <w:cnfStyle w:val="000000000000"/>
              <w:rPr>
                <w:rFonts w:ascii="Times New Roman" w:hAnsi="Times New Roman" w:cs="Times New Roman"/>
                <w:b/>
                <w:color w:val="000000" w:themeColor="text1"/>
              </w:rPr>
            </w:pPr>
            <w:r w:rsidRPr="00275300">
              <w:rPr>
                <w:rFonts w:ascii="Times New Roman" w:cs="Times New Roman"/>
                <w:b/>
                <w:color w:val="000000" w:themeColor="text1"/>
              </w:rPr>
              <w:t>推動</w:t>
            </w:r>
          </w:p>
        </w:tc>
        <w:tc>
          <w:tcPr>
            <w:tcW w:w="1883" w:type="pct"/>
            <w:shd w:val="clear" w:color="auto" w:fill="DAEEF3" w:themeFill="accent5" w:themeFillTint="33"/>
            <w:tcMar>
              <w:left w:w="0" w:type="dxa"/>
              <w:right w:w="0" w:type="dxa"/>
            </w:tcMar>
            <w:vAlign w:val="center"/>
          </w:tcPr>
          <w:p w:rsidR="0043496A" w:rsidRPr="00275300" w:rsidRDefault="0043496A" w:rsidP="002D4CBE">
            <w:pPr>
              <w:ind w:firstLine="0"/>
              <w:jc w:val="center"/>
              <w:cnfStyle w:val="000000000000"/>
              <w:rPr>
                <w:rFonts w:ascii="Times New Roman" w:hAnsi="Times New Roman" w:cs="Times New Roman"/>
                <w:b/>
                <w:color w:val="000000" w:themeColor="text1"/>
              </w:rPr>
            </w:pPr>
            <w:r w:rsidRPr="00275300">
              <w:rPr>
                <w:rFonts w:ascii="Times New Roman" w:cs="Times New Roman"/>
                <w:b/>
                <w:color w:val="000000" w:themeColor="text1"/>
              </w:rPr>
              <w:t>自備容器享優惠</w:t>
            </w:r>
          </w:p>
        </w:tc>
      </w:tr>
      <w:tr w:rsidR="0043496A" w:rsidRPr="00275300" w:rsidTr="00275300">
        <w:trPr>
          <w:cnfStyle w:val="000000100000"/>
          <w:jc w:val="center"/>
        </w:trPr>
        <w:tc>
          <w:tcPr>
            <w:cnfStyle w:val="001000000000"/>
            <w:tcW w:w="653" w:type="pct"/>
            <w:tcBorders>
              <w:bottom w:val="single" w:sz="8" w:space="0" w:color="31849B" w:themeColor="accent5" w:themeShade="BF"/>
            </w:tcBorders>
            <w:shd w:val="clear" w:color="auto" w:fill="auto"/>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112</w:t>
            </w:r>
          </w:p>
        </w:tc>
        <w:tc>
          <w:tcPr>
            <w:tcW w:w="725" w:type="pct"/>
            <w:tcBorders>
              <w:bottom w:val="single" w:sz="8" w:space="0" w:color="31849B" w:themeColor="accent5" w:themeShade="BF"/>
            </w:tcBorders>
            <w:shd w:val="clear" w:color="auto" w:fill="auto"/>
            <w:tcMar>
              <w:left w:w="57" w:type="dxa"/>
              <w:bottom w:w="57" w:type="dxa"/>
              <w:right w:w="57" w:type="dxa"/>
            </w:tcMar>
            <w:vAlign w:val="center"/>
          </w:tcPr>
          <w:p w:rsidR="0043496A" w:rsidRPr="00275300" w:rsidRDefault="0043496A" w:rsidP="002D4CBE">
            <w:pPr>
              <w:ind w:firstLine="0"/>
              <w:jc w:val="center"/>
              <w:cnfStyle w:val="000000100000"/>
              <w:rPr>
                <w:rFonts w:ascii="Times New Roman" w:hAnsi="Times New Roman" w:cs="Times New Roman"/>
                <w:color w:val="000000" w:themeColor="text1"/>
              </w:rPr>
            </w:pPr>
            <w:r w:rsidRPr="00275300">
              <w:rPr>
                <w:rFonts w:ascii="Times New Roman" w:hAnsi="Times New Roman" w:cs="Times New Roman"/>
                <w:color w:val="000000" w:themeColor="text1"/>
              </w:rPr>
              <w:t>5,159</w:t>
            </w:r>
            <w:r w:rsidRPr="00275300">
              <w:rPr>
                <w:rFonts w:ascii="Times New Roman" w:cs="Times New Roman"/>
                <w:color w:val="000000" w:themeColor="text1"/>
              </w:rPr>
              <w:t>袋</w:t>
            </w:r>
          </w:p>
        </w:tc>
        <w:tc>
          <w:tcPr>
            <w:tcW w:w="1087"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借杯站：</w:t>
            </w:r>
            <w:r w:rsidRPr="00275300">
              <w:rPr>
                <w:rFonts w:ascii="Times New Roman" w:hAnsi="Times New Roman" w:cs="Times New Roman"/>
                <w:color w:val="000000" w:themeColor="text1"/>
              </w:rPr>
              <w:t>5,809</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活動借杯</w:t>
            </w:r>
            <w:r w:rsidR="00275300">
              <w:rPr>
                <w:rFonts w:ascii="Times New Roman" w:hAnsi="Times New Roman" w:cs="Times New Roman" w:hint="eastAsia"/>
                <w:color w:val="000000" w:themeColor="text1"/>
              </w:rPr>
              <w:t>：</w:t>
            </w:r>
            <w:r w:rsidRPr="00275300">
              <w:rPr>
                <w:rFonts w:ascii="Times New Roman" w:hAnsi="Times New Roman" w:cs="Times New Roman"/>
                <w:color w:val="000000" w:themeColor="text1"/>
              </w:rPr>
              <w:t>5,035</w:t>
            </w:r>
          </w:p>
        </w:tc>
        <w:tc>
          <w:tcPr>
            <w:tcW w:w="653"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jc w:val="center"/>
              <w:cnfStyle w:val="000000100000"/>
              <w:rPr>
                <w:rFonts w:ascii="Times New Roman" w:hAnsi="Times New Roman" w:cs="Times New Roman"/>
                <w:color w:val="000000" w:themeColor="text1"/>
              </w:rPr>
            </w:pPr>
            <w:r w:rsidRPr="00275300">
              <w:rPr>
                <w:rFonts w:ascii="Times New Roman" w:hAnsi="Times New Roman" w:cs="Times New Roman"/>
                <w:color w:val="000000" w:themeColor="text1"/>
              </w:rPr>
              <w:t>3,158</w:t>
            </w:r>
            <w:r w:rsidRPr="00275300">
              <w:rPr>
                <w:rFonts w:ascii="Times New Roman" w:cs="Times New Roman"/>
                <w:color w:val="000000" w:themeColor="text1"/>
              </w:rPr>
              <w:t>件</w:t>
            </w:r>
          </w:p>
        </w:tc>
        <w:tc>
          <w:tcPr>
            <w:tcW w:w="1883"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參與店家：</w:t>
            </w:r>
            <w:r w:rsidRPr="00275300">
              <w:rPr>
                <w:rFonts w:ascii="Times New Roman" w:hAnsi="Times New Roman" w:cs="Times New Roman"/>
                <w:color w:val="000000" w:themeColor="text1"/>
              </w:rPr>
              <w:t>59</w:t>
            </w:r>
            <w:r w:rsidRPr="00275300">
              <w:rPr>
                <w:rFonts w:ascii="Times New Roman" w:cs="Times New Roman"/>
                <w:color w:val="000000" w:themeColor="text1"/>
              </w:rPr>
              <w:t>間</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減量數：</w:t>
            </w:r>
            <w:r w:rsidRPr="00275300">
              <w:rPr>
                <w:rFonts w:ascii="Times New Roman" w:hAnsi="Times New Roman" w:cs="Times New Roman"/>
                <w:color w:val="000000" w:themeColor="text1"/>
              </w:rPr>
              <w:t>64,976</w:t>
            </w:r>
            <w:r w:rsidRPr="00275300">
              <w:rPr>
                <w:rFonts w:ascii="Times New Roman" w:cs="Times New Roman"/>
                <w:color w:val="000000" w:themeColor="text1"/>
              </w:rPr>
              <w:t>杯</w:t>
            </w:r>
          </w:p>
        </w:tc>
      </w:tr>
      <w:tr w:rsidR="0043496A" w:rsidRPr="00275300" w:rsidTr="00275300">
        <w:trPr>
          <w:jc w:val="center"/>
        </w:trPr>
        <w:tc>
          <w:tcPr>
            <w:cnfStyle w:val="001000000000"/>
            <w:tcW w:w="653" w:type="pct"/>
            <w:shd w:val="clear" w:color="auto" w:fill="DAEEF3" w:themeFill="accent5" w:themeFillTint="33"/>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113</w:t>
            </w:r>
          </w:p>
        </w:tc>
        <w:tc>
          <w:tcPr>
            <w:tcW w:w="725" w:type="pct"/>
            <w:shd w:val="clear" w:color="auto" w:fill="DAEEF3" w:themeFill="accent5" w:themeFillTint="33"/>
            <w:tcMar>
              <w:left w:w="57" w:type="dxa"/>
              <w:bottom w:w="57" w:type="dxa"/>
              <w:right w:w="57" w:type="dxa"/>
            </w:tcMar>
            <w:vAlign w:val="center"/>
          </w:tcPr>
          <w:p w:rsidR="0043496A" w:rsidRPr="00275300" w:rsidRDefault="0043496A" w:rsidP="002D4CBE">
            <w:pPr>
              <w:ind w:firstLine="0"/>
              <w:jc w:val="center"/>
              <w:cnfStyle w:val="000000000000"/>
              <w:rPr>
                <w:rFonts w:ascii="Times New Roman" w:hAnsi="Times New Roman" w:cs="Times New Roman"/>
                <w:color w:val="000000" w:themeColor="text1"/>
              </w:rPr>
            </w:pPr>
            <w:r w:rsidRPr="00275300">
              <w:rPr>
                <w:rFonts w:ascii="Times New Roman" w:hAnsi="Times New Roman" w:cs="Times New Roman"/>
                <w:color w:val="000000" w:themeColor="text1"/>
              </w:rPr>
              <w:t>1,628</w:t>
            </w:r>
            <w:r w:rsidRPr="00275300">
              <w:rPr>
                <w:rFonts w:ascii="Times New Roman" w:cs="Times New Roman"/>
                <w:color w:val="000000" w:themeColor="text1"/>
              </w:rPr>
              <w:t>袋</w:t>
            </w:r>
          </w:p>
        </w:tc>
        <w:tc>
          <w:tcPr>
            <w:tcW w:w="1087" w:type="pct"/>
            <w:shd w:val="clear" w:color="auto" w:fill="DAEEF3" w:themeFill="accent5" w:themeFillTint="33"/>
            <w:tcMar>
              <w:left w:w="0" w:type="dxa"/>
              <w:right w:w="0" w:type="dxa"/>
            </w:tcMar>
            <w:vAlign w:val="center"/>
          </w:tcPr>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借杯站：</w:t>
            </w:r>
            <w:r w:rsidRPr="00275300">
              <w:rPr>
                <w:rFonts w:ascii="Times New Roman" w:hAnsi="Times New Roman" w:cs="Times New Roman"/>
                <w:color w:val="000000" w:themeColor="text1"/>
              </w:rPr>
              <w:t>7,817</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活動借杯：</w:t>
            </w:r>
            <w:r w:rsidRPr="00275300">
              <w:rPr>
                <w:rFonts w:ascii="Times New Roman" w:hAnsi="Times New Roman" w:cs="Times New Roman"/>
                <w:color w:val="000000" w:themeColor="text1"/>
              </w:rPr>
              <w:t>6,565</w:t>
            </w:r>
          </w:p>
        </w:tc>
        <w:tc>
          <w:tcPr>
            <w:tcW w:w="653" w:type="pct"/>
            <w:shd w:val="clear" w:color="auto" w:fill="DAEEF3" w:themeFill="accent5" w:themeFillTint="33"/>
            <w:tcMar>
              <w:left w:w="0" w:type="dxa"/>
              <w:right w:w="0" w:type="dxa"/>
            </w:tcMar>
            <w:vAlign w:val="center"/>
          </w:tcPr>
          <w:p w:rsidR="0043496A" w:rsidRPr="00275300" w:rsidRDefault="0043496A" w:rsidP="002D4CBE">
            <w:pPr>
              <w:ind w:firstLine="0"/>
              <w:jc w:val="center"/>
              <w:cnfStyle w:val="000000000000"/>
              <w:rPr>
                <w:rFonts w:ascii="Times New Roman" w:hAnsi="Times New Roman" w:cs="Times New Roman"/>
                <w:color w:val="000000" w:themeColor="text1"/>
              </w:rPr>
            </w:pPr>
            <w:r w:rsidRPr="00275300">
              <w:rPr>
                <w:rFonts w:ascii="Times New Roman" w:hAnsi="Times New Roman" w:cs="Times New Roman"/>
                <w:color w:val="000000" w:themeColor="text1"/>
              </w:rPr>
              <w:t>3,490</w:t>
            </w:r>
            <w:r w:rsidRPr="00275300">
              <w:rPr>
                <w:rFonts w:ascii="Times New Roman" w:cs="Times New Roman"/>
                <w:color w:val="000000" w:themeColor="text1"/>
              </w:rPr>
              <w:t>件</w:t>
            </w:r>
          </w:p>
        </w:tc>
        <w:tc>
          <w:tcPr>
            <w:tcW w:w="1883" w:type="pct"/>
            <w:shd w:val="clear" w:color="auto" w:fill="DAEEF3" w:themeFill="accent5" w:themeFillTint="33"/>
            <w:tcMar>
              <w:left w:w="0" w:type="dxa"/>
              <w:right w:w="0" w:type="dxa"/>
            </w:tcMar>
            <w:vAlign w:val="center"/>
          </w:tcPr>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參與店家：</w:t>
            </w:r>
            <w:r w:rsidRPr="00275300">
              <w:rPr>
                <w:rFonts w:ascii="Times New Roman" w:hAnsi="Times New Roman" w:cs="Times New Roman"/>
                <w:color w:val="000000" w:themeColor="text1"/>
              </w:rPr>
              <w:t>52</w:t>
            </w:r>
            <w:r w:rsidRPr="00275300">
              <w:rPr>
                <w:rFonts w:ascii="Times New Roman" w:cs="Times New Roman"/>
                <w:color w:val="000000" w:themeColor="text1"/>
              </w:rPr>
              <w:t>間</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減量數：</w:t>
            </w:r>
            <w:r w:rsidRPr="00275300">
              <w:rPr>
                <w:rFonts w:ascii="Times New Roman" w:hAnsi="Times New Roman" w:cs="Times New Roman"/>
                <w:color w:val="000000" w:themeColor="text1"/>
              </w:rPr>
              <w:t>87,553</w:t>
            </w:r>
            <w:r w:rsidRPr="00275300">
              <w:rPr>
                <w:rFonts w:ascii="Times New Roman" w:cs="Times New Roman"/>
                <w:color w:val="000000" w:themeColor="text1"/>
              </w:rPr>
              <w:t>杯</w:t>
            </w:r>
          </w:p>
        </w:tc>
      </w:tr>
      <w:tr w:rsidR="0043496A" w:rsidRPr="00275300" w:rsidTr="00275300">
        <w:trPr>
          <w:cnfStyle w:val="000000100000"/>
          <w:jc w:val="center"/>
        </w:trPr>
        <w:tc>
          <w:tcPr>
            <w:cnfStyle w:val="001000000000"/>
            <w:tcW w:w="653" w:type="pct"/>
            <w:tcBorders>
              <w:bottom w:val="single" w:sz="8" w:space="0" w:color="31849B" w:themeColor="accent5" w:themeShade="BF"/>
            </w:tcBorders>
            <w:shd w:val="clear" w:color="auto" w:fill="auto"/>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114</w:t>
            </w:r>
          </w:p>
        </w:tc>
        <w:tc>
          <w:tcPr>
            <w:tcW w:w="725" w:type="pct"/>
            <w:tcBorders>
              <w:bottom w:val="single" w:sz="8" w:space="0" w:color="31849B" w:themeColor="accent5" w:themeShade="BF"/>
            </w:tcBorders>
            <w:shd w:val="clear" w:color="auto" w:fill="auto"/>
            <w:tcMar>
              <w:left w:w="57" w:type="dxa"/>
              <w:bottom w:w="57" w:type="dxa"/>
              <w:right w:w="57" w:type="dxa"/>
            </w:tcMar>
            <w:vAlign w:val="center"/>
          </w:tcPr>
          <w:p w:rsidR="0043496A" w:rsidRPr="00275300" w:rsidRDefault="0043496A" w:rsidP="002D4CBE">
            <w:pPr>
              <w:ind w:firstLine="0"/>
              <w:jc w:val="center"/>
              <w:cnfStyle w:val="000000100000"/>
              <w:rPr>
                <w:rFonts w:ascii="Times New Roman" w:hAnsi="Times New Roman" w:cs="Times New Roman"/>
                <w:color w:val="000000" w:themeColor="text1"/>
              </w:rPr>
            </w:pPr>
            <w:r w:rsidRPr="00275300">
              <w:rPr>
                <w:rFonts w:ascii="Times New Roman" w:hAnsi="Times New Roman" w:cs="Times New Roman"/>
                <w:color w:val="000000" w:themeColor="text1"/>
              </w:rPr>
              <w:t>12,738</w:t>
            </w:r>
            <w:r w:rsidRPr="00275300">
              <w:rPr>
                <w:rFonts w:ascii="Times New Roman" w:cs="Times New Roman"/>
                <w:color w:val="000000" w:themeColor="text1"/>
              </w:rPr>
              <w:t>袋</w:t>
            </w:r>
          </w:p>
        </w:tc>
        <w:tc>
          <w:tcPr>
            <w:tcW w:w="1087"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借杯站：</w:t>
            </w:r>
            <w:r w:rsidRPr="00275300">
              <w:rPr>
                <w:rFonts w:ascii="Times New Roman" w:hAnsi="Times New Roman" w:cs="Times New Roman"/>
                <w:color w:val="000000" w:themeColor="text1"/>
              </w:rPr>
              <w:t>9,082</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活動借杯：</w:t>
            </w:r>
            <w:r w:rsidRPr="00275300">
              <w:rPr>
                <w:rFonts w:ascii="Times New Roman" w:hAnsi="Times New Roman" w:cs="Times New Roman"/>
                <w:color w:val="000000" w:themeColor="text1"/>
              </w:rPr>
              <w:t>8,944</w:t>
            </w:r>
          </w:p>
        </w:tc>
        <w:tc>
          <w:tcPr>
            <w:tcW w:w="653"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jc w:val="center"/>
              <w:cnfStyle w:val="000000100000"/>
              <w:rPr>
                <w:rFonts w:ascii="Times New Roman" w:hAnsi="Times New Roman" w:cs="Times New Roman"/>
                <w:color w:val="000000" w:themeColor="text1"/>
              </w:rPr>
            </w:pPr>
            <w:r w:rsidRPr="00275300">
              <w:rPr>
                <w:rFonts w:ascii="Times New Roman" w:hAnsi="Times New Roman" w:cs="Times New Roman"/>
                <w:color w:val="000000" w:themeColor="text1"/>
              </w:rPr>
              <w:t>2,877</w:t>
            </w:r>
            <w:r w:rsidRPr="00275300">
              <w:rPr>
                <w:rFonts w:ascii="Times New Roman" w:cs="Times New Roman"/>
                <w:color w:val="000000" w:themeColor="text1"/>
              </w:rPr>
              <w:t>件</w:t>
            </w:r>
          </w:p>
        </w:tc>
        <w:tc>
          <w:tcPr>
            <w:tcW w:w="1883" w:type="pct"/>
            <w:tcBorders>
              <w:bottom w:val="single" w:sz="8" w:space="0" w:color="31849B" w:themeColor="accent5" w:themeShade="BF"/>
            </w:tcBorders>
            <w:shd w:val="clear" w:color="auto" w:fill="auto"/>
            <w:tcMar>
              <w:left w:w="0" w:type="dxa"/>
              <w:right w:w="0" w:type="dxa"/>
            </w:tcMar>
            <w:vAlign w:val="center"/>
          </w:tcPr>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參與店家：</w:t>
            </w:r>
            <w:r w:rsidRPr="00275300">
              <w:rPr>
                <w:rFonts w:ascii="Times New Roman" w:hAnsi="Times New Roman" w:cs="Times New Roman"/>
                <w:color w:val="000000" w:themeColor="text1"/>
              </w:rPr>
              <w:t>52</w:t>
            </w:r>
            <w:r w:rsidRPr="00275300">
              <w:rPr>
                <w:rFonts w:ascii="Times New Roman" w:cs="Times New Roman"/>
                <w:color w:val="000000" w:themeColor="text1"/>
              </w:rPr>
              <w:t>間</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總補助數量：</w:t>
            </w:r>
            <w:r w:rsidRPr="00275300">
              <w:rPr>
                <w:rFonts w:ascii="Times New Roman" w:hAnsi="Times New Roman" w:cs="Times New Roman"/>
                <w:color w:val="000000" w:themeColor="text1"/>
              </w:rPr>
              <w:t>193,072</w:t>
            </w:r>
            <w:r w:rsidRPr="00275300">
              <w:rPr>
                <w:rFonts w:ascii="Times New Roman" w:cs="Times New Roman"/>
                <w:color w:val="000000" w:themeColor="text1"/>
              </w:rPr>
              <w:t>件</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環保杯補助</w:t>
            </w:r>
            <w:r w:rsidRPr="00275300">
              <w:rPr>
                <w:rFonts w:ascii="Times New Roman" w:hAnsi="Times New Roman" w:cs="Times New Roman"/>
                <w:color w:val="000000" w:themeColor="text1"/>
              </w:rPr>
              <w:t>:187,558</w:t>
            </w:r>
            <w:r w:rsidRPr="00275300">
              <w:rPr>
                <w:rFonts w:ascii="Times New Roman" w:cs="Times New Roman"/>
                <w:color w:val="000000" w:themeColor="text1"/>
              </w:rPr>
              <w:t>杯</w:t>
            </w:r>
          </w:p>
          <w:p w:rsidR="0043496A" w:rsidRPr="00275300" w:rsidRDefault="0043496A" w:rsidP="002D4CBE">
            <w:pPr>
              <w:ind w:firstLine="0"/>
              <w:cnfStyle w:val="000000100000"/>
              <w:rPr>
                <w:rFonts w:ascii="Times New Roman" w:hAnsi="Times New Roman" w:cs="Times New Roman"/>
                <w:color w:val="000000" w:themeColor="text1"/>
              </w:rPr>
            </w:pPr>
            <w:r w:rsidRPr="00275300">
              <w:rPr>
                <w:rFonts w:ascii="Times New Roman" w:cs="Times New Roman"/>
                <w:color w:val="000000" w:themeColor="text1"/>
              </w:rPr>
              <w:t>環保餐盒補助</w:t>
            </w:r>
            <w:r w:rsidRPr="00275300">
              <w:rPr>
                <w:rFonts w:ascii="Times New Roman" w:hAnsi="Times New Roman" w:cs="Times New Roman"/>
                <w:color w:val="000000" w:themeColor="text1"/>
              </w:rPr>
              <w:t>5,514</w:t>
            </w:r>
            <w:r w:rsidRPr="00275300">
              <w:rPr>
                <w:rFonts w:ascii="Times New Roman" w:cs="Times New Roman"/>
                <w:color w:val="000000" w:themeColor="text1"/>
              </w:rPr>
              <w:t>份</w:t>
            </w:r>
          </w:p>
        </w:tc>
      </w:tr>
      <w:tr w:rsidR="0043496A" w:rsidRPr="00275300" w:rsidTr="00275300">
        <w:trPr>
          <w:jc w:val="center"/>
        </w:trPr>
        <w:tc>
          <w:tcPr>
            <w:cnfStyle w:val="001000000000"/>
            <w:tcW w:w="653" w:type="pct"/>
            <w:shd w:val="clear" w:color="auto" w:fill="DAEEF3" w:themeFill="accent5" w:themeFillTint="33"/>
            <w:tcMar>
              <w:left w:w="0" w:type="dxa"/>
              <w:bottom w:w="57" w:type="dxa"/>
              <w:right w:w="0" w:type="dxa"/>
            </w:tcMar>
            <w:vAlign w:val="center"/>
          </w:tcPr>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115</w:t>
            </w:r>
          </w:p>
          <w:p w:rsidR="0043496A" w:rsidRPr="00275300" w:rsidRDefault="0043496A" w:rsidP="002D4CBE">
            <w:pPr>
              <w:ind w:firstLine="0"/>
              <w:jc w:val="center"/>
              <w:rPr>
                <w:rFonts w:ascii="Times New Roman" w:hAnsi="Times New Roman" w:cs="Times New Roman"/>
                <w:color w:val="000000" w:themeColor="text1"/>
              </w:rPr>
            </w:pPr>
            <w:r w:rsidRPr="00275300">
              <w:rPr>
                <w:rFonts w:ascii="Times New Roman" w:hAnsi="Times New Roman" w:cs="Times New Roman"/>
                <w:color w:val="000000" w:themeColor="text1"/>
              </w:rPr>
              <w:t>(</w:t>
            </w:r>
            <w:r w:rsidRPr="00275300">
              <w:rPr>
                <w:rFonts w:ascii="Times New Roman" w:cs="Times New Roman"/>
                <w:color w:val="000000" w:themeColor="text1"/>
              </w:rPr>
              <w:t>至</w:t>
            </w:r>
            <w:r w:rsidRPr="00275300">
              <w:rPr>
                <w:rFonts w:ascii="Times New Roman" w:hAnsi="Times New Roman" w:cs="Times New Roman"/>
                <w:color w:val="000000" w:themeColor="text1"/>
              </w:rPr>
              <w:t>7</w:t>
            </w:r>
            <w:r w:rsidRPr="00275300">
              <w:rPr>
                <w:rFonts w:ascii="Times New Roman" w:cs="Times New Roman"/>
                <w:color w:val="000000" w:themeColor="text1"/>
              </w:rPr>
              <w:t>月</w:t>
            </w:r>
            <w:r w:rsidRPr="00275300">
              <w:rPr>
                <w:rFonts w:ascii="Times New Roman" w:hAnsi="Times New Roman" w:cs="Times New Roman"/>
                <w:color w:val="000000" w:themeColor="text1"/>
              </w:rPr>
              <w:t>)</w:t>
            </w:r>
          </w:p>
        </w:tc>
        <w:tc>
          <w:tcPr>
            <w:tcW w:w="725" w:type="pct"/>
            <w:shd w:val="clear" w:color="auto" w:fill="DAEEF3" w:themeFill="accent5" w:themeFillTint="33"/>
            <w:tcMar>
              <w:left w:w="57" w:type="dxa"/>
              <w:bottom w:w="57" w:type="dxa"/>
              <w:right w:w="57" w:type="dxa"/>
            </w:tcMar>
            <w:vAlign w:val="center"/>
          </w:tcPr>
          <w:p w:rsidR="0043496A" w:rsidRPr="00275300" w:rsidRDefault="0043496A" w:rsidP="002D4CBE">
            <w:pPr>
              <w:ind w:firstLine="0"/>
              <w:jc w:val="center"/>
              <w:cnfStyle w:val="000000000000"/>
              <w:rPr>
                <w:rFonts w:ascii="Times New Roman" w:hAnsi="Times New Roman" w:cs="Times New Roman"/>
                <w:color w:val="000000" w:themeColor="text1"/>
              </w:rPr>
            </w:pPr>
            <w:r w:rsidRPr="00275300">
              <w:rPr>
                <w:rFonts w:ascii="Times New Roman" w:hAnsi="Times New Roman" w:cs="Times New Roman"/>
                <w:color w:val="000000" w:themeColor="text1"/>
              </w:rPr>
              <w:t>3,357</w:t>
            </w:r>
            <w:r w:rsidRPr="00275300">
              <w:rPr>
                <w:rFonts w:ascii="Times New Roman" w:cs="Times New Roman"/>
                <w:color w:val="000000" w:themeColor="text1"/>
              </w:rPr>
              <w:t>袋</w:t>
            </w:r>
          </w:p>
        </w:tc>
        <w:tc>
          <w:tcPr>
            <w:tcW w:w="1087" w:type="pct"/>
            <w:shd w:val="clear" w:color="auto" w:fill="DAEEF3" w:themeFill="accent5" w:themeFillTint="33"/>
            <w:tcMar>
              <w:left w:w="0" w:type="dxa"/>
              <w:right w:w="0" w:type="dxa"/>
            </w:tcMar>
            <w:vAlign w:val="center"/>
          </w:tcPr>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借杯站：</w:t>
            </w:r>
            <w:r w:rsidRPr="00275300">
              <w:rPr>
                <w:rFonts w:ascii="Times New Roman" w:hAnsi="Times New Roman" w:cs="Times New Roman"/>
                <w:color w:val="000000" w:themeColor="text1"/>
              </w:rPr>
              <w:t>4,249</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活動借杯：</w:t>
            </w:r>
            <w:r w:rsidRPr="00275300">
              <w:rPr>
                <w:rFonts w:ascii="Times New Roman" w:hAnsi="Times New Roman" w:cs="Times New Roman"/>
                <w:color w:val="000000" w:themeColor="text1"/>
              </w:rPr>
              <w:t>2,130</w:t>
            </w:r>
          </w:p>
        </w:tc>
        <w:tc>
          <w:tcPr>
            <w:tcW w:w="653" w:type="pct"/>
            <w:shd w:val="clear" w:color="auto" w:fill="DAEEF3" w:themeFill="accent5" w:themeFillTint="33"/>
            <w:tcMar>
              <w:left w:w="0" w:type="dxa"/>
              <w:right w:w="0" w:type="dxa"/>
            </w:tcMar>
            <w:vAlign w:val="center"/>
          </w:tcPr>
          <w:p w:rsidR="0043496A" w:rsidRPr="00275300" w:rsidRDefault="0043496A" w:rsidP="002D4CBE">
            <w:pPr>
              <w:ind w:firstLine="0"/>
              <w:jc w:val="center"/>
              <w:cnfStyle w:val="000000000000"/>
              <w:rPr>
                <w:rFonts w:ascii="Times New Roman" w:hAnsi="Times New Roman" w:cs="Times New Roman"/>
                <w:color w:val="000000" w:themeColor="text1"/>
              </w:rPr>
            </w:pPr>
            <w:r w:rsidRPr="00275300">
              <w:rPr>
                <w:rFonts w:ascii="Times New Roman" w:hAnsi="Times New Roman" w:cs="Times New Roman"/>
                <w:color w:val="000000" w:themeColor="text1"/>
              </w:rPr>
              <w:t>2,074</w:t>
            </w:r>
            <w:r w:rsidRPr="00275300">
              <w:rPr>
                <w:rFonts w:ascii="Times New Roman" w:cs="Times New Roman"/>
                <w:color w:val="000000" w:themeColor="text1"/>
              </w:rPr>
              <w:t>件</w:t>
            </w:r>
          </w:p>
        </w:tc>
        <w:tc>
          <w:tcPr>
            <w:tcW w:w="1883" w:type="pct"/>
            <w:shd w:val="clear" w:color="auto" w:fill="DAEEF3" w:themeFill="accent5" w:themeFillTint="33"/>
            <w:tcMar>
              <w:left w:w="0" w:type="dxa"/>
              <w:right w:w="0" w:type="dxa"/>
            </w:tcMar>
            <w:vAlign w:val="center"/>
          </w:tcPr>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參與店家：</w:t>
            </w:r>
            <w:r w:rsidRPr="00275300">
              <w:rPr>
                <w:rFonts w:ascii="Times New Roman" w:hAnsi="Times New Roman" w:cs="Times New Roman"/>
                <w:color w:val="000000" w:themeColor="text1"/>
              </w:rPr>
              <w:t>39</w:t>
            </w:r>
            <w:r w:rsidRPr="00275300">
              <w:rPr>
                <w:rFonts w:ascii="Times New Roman" w:cs="Times New Roman"/>
                <w:color w:val="000000" w:themeColor="text1"/>
              </w:rPr>
              <w:t>間</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總補助數量：</w:t>
            </w:r>
            <w:r w:rsidRPr="00275300">
              <w:rPr>
                <w:rFonts w:ascii="Times New Roman" w:hAnsi="Times New Roman" w:cs="Times New Roman"/>
                <w:color w:val="000000" w:themeColor="text1"/>
              </w:rPr>
              <w:t>8,137</w:t>
            </w:r>
            <w:r w:rsidRPr="00275300">
              <w:rPr>
                <w:rFonts w:ascii="Times New Roman" w:cs="Times New Roman"/>
                <w:color w:val="000000" w:themeColor="text1"/>
              </w:rPr>
              <w:t>件</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環保杯折扣</w:t>
            </w:r>
            <w:r w:rsidR="00275300">
              <w:rPr>
                <w:rFonts w:ascii="Times New Roman" w:cs="Times New Roman" w:hint="eastAsia"/>
                <w:color w:val="000000" w:themeColor="text1"/>
              </w:rPr>
              <w:t>：</w:t>
            </w:r>
            <w:r w:rsidRPr="00275300">
              <w:rPr>
                <w:rFonts w:ascii="Times New Roman" w:hAnsi="Times New Roman" w:cs="Times New Roman"/>
                <w:color w:val="000000" w:themeColor="text1"/>
              </w:rPr>
              <w:t>6,566</w:t>
            </w:r>
            <w:r w:rsidRPr="00275300">
              <w:rPr>
                <w:rFonts w:ascii="Times New Roman" w:cs="Times New Roman"/>
                <w:color w:val="000000" w:themeColor="text1"/>
              </w:rPr>
              <w:t>杯</w:t>
            </w:r>
          </w:p>
          <w:p w:rsidR="0043496A" w:rsidRPr="00275300" w:rsidRDefault="0043496A" w:rsidP="002D4CBE">
            <w:pPr>
              <w:ind w:firstLine="0"/>
              <w:cnfStyle w:val="000000000000"/>
              <w:rPr>
                <w:rFonts w:ascii="Times New Roman" w:hAnsi="Times New Roman" w:cs="Times New Roman"/>
                <w:color w:val="000000" w:themeColor="text1"/>
              </w:rPr>
            </w:pPr>
            <w:r w:rsidRPr="00275300">
              <w:rPr>
                <w:rFonts w:ascii="Times New Roman" w:cs="Times New Roman"/>
                <w:color w:val="000000" w:themeColor="text1"/>
              </w:rPr>
              <w:t>環保餐盒折扣補助：</w:t>
            </w:r>
            <w:r w:rsidRPr="00275300">
              <w:rPr>
                <w:rFonts w:ascii="Times New Roman" w:hAnsi="Times New Roman" w:cs="Times New Roman"/>
                <w:color w:val="000000" w:themeColor="text1"/>
              </w:rPr>
              <w:t>1,571</w:t>
            </w:r>
            <w:r w:rsidRPr="00275300">
              <w:rPr>
                <w:rFonts w:ascii="Times New Roman" w:cs="Times New Roman"/>
                <w:color w:val="000000" w:themeColor="text1"/>
              </w:rPr>
              <w:t>份</w:t>
            </w:r>
          </w:p>
        </w:tc>
      </w:tr>
    </w:tbl>
    <w:p w:rsidR="0043496A" w:rsidRPr="00752915" w:rsidRDefault="0043496A" w:rsidP="003B0012">
      <w:pPr>
        <w:pStyle w:val="afffff7"/>
        <w:ind w:left="936" w:hanging="456"/>
      </w:pPr>
      <w:r w:rsidRPr="00752915">
        <w:t>(</w:t>
      </w:r>
      <w:r w:rsidRPr="00752915">
        <w:t>五</w:t>
      </w:r>
      <w:r w:rsidRPr="00752915">
        <w:t>)</w:t>
      </w:r>
      <w:r w:rsidR="00275300">
        <w:rPr>
          <w:rFonts w:hint="eastAsia"/>
        </w:rPr>
        <w:tab/>
      </w:r>
      <w:r w:rsidRPr="00752915">
        <w:t>改善本縣垃圾處理設施及環境廢棄物處理</w:t>
      </w:r>
    </w:p>
    <w:p w:rsidR="0043496A" w:rsidRPr="00752915" w:rsidRDefault="0043496A" w:rsidP="003B0012">
      <w:pPr>
        <w:pStyle w:val="1f5"/>
      </w:pPr>
      <w:r w:rsidRPr="00752915">
        <w:t>1.</w:t>
      </w:r>
      <w:r w:rsidR="00275300">
        <w:rPr>
          <w:rFonts w:hint="eastAsia"/>
        </w:rPr>
        <w:tab/>
      </w:r>
      <w:r w:rsidRPr="00752915">
        <w:t>精進現行垃圾處理機制，逐步改善垃圾堆置問題</w:t>
      </w:r>
      <w:r w:rsidR="00275300">
        <w:rPr>
          <w:rFonts w:hint="eastAsia"/>
        </w:rPr>
        <w:br/>
      </w:r>
      <w:r w:rsidRPr="00752915">
        <w:t>面對紅羅垃圾掩埋場長期垃圾暫置量居高不下，本府採取「垃圾去化、設施改善、設備升級及管理強化」等多元策略，逐步改善垃圾處理環境，提升整體清運及管理效能。</w:t>
      </w:r>
    </w:p>
    <w:p w:rsidR="0043496A" w:rsidRPr="00752915" w:rsidRDefault="0043496A" w:rsidP="003B0012">
      <w:pPr>
        <w:pStyle w:val="1f6"/>
      </w:pPr>
      <w:r w:rsidRPr="00752915">
        <w:t>(1)</w:t>
      </w:r>
      <w:r w:rsidR="00275300">
        <w:rPr>
          <w:rFonts w:hint="eastAsia"/>
        </w:rPr>
        <w:tab/>
      </w:r>
      <w:r w:rsidRPr="00752915">
        <w:t>推動垃圾分選、轉運及去化作業</w:t>
      </w:r>
      <w:r w:rsidR="00275300">
        <w:rPr>
          <w:rFonts w:hint="eastAsia"/>
        </w:rPr>
        <w:br/>
      </w:r>
      <w:r w:rsidRPr="00752915">
        <w:t>112</w:t>
      </w:r>
      <w:r w:rsidRPr="00752915">
        <w:t>年</w:t>
      </w:r>
      <w:r w:rsidRPr="00752915">
        <w:t>11</w:t>
      </w:r>
      <w:r w:rsidRPr="00752915">
        <w:t>月啟動垃圾機械分選打包處理計畫，至</w:t>
      </w:r>
      <w:r w:rsidRPr="00752915">
        <w:t>113</w:t>
      </w:r>
      <w:r w:rsidRPr="00752915">
        <w:t>年底累計完成近</w:t>
      </w:r>
      <w:r w:rsidRPr="00752915">
        <w:t>2</w:t>
      </w:r>
      <w:r w:rsidRPr="00752915">
        <w:t>萬公噸垃圾分選處理，並同步辦理封膜打包物去化試</w:t>
      </w:r>
      <w:r w:rsidRPr="00752915">
        <w:lastRenderedPageBreak/>
        <w:t>驗計畫，逐步降低垃圾暫置量。另本府</w:t>
      </w:r>
      <w:r w:rsidRPr="00752915">
        <w:t>113</w:t>
      </w:r>
      <w:r w:rsidRPr="00752915">
        <w:t>年起陸續委託嘉義縣、高雄市及彰化縣協助垃圾代燒處理，</w:t>
      </w:r>
      <w:r w:rsidRPr="00752915">
        <w:t>115</w:t>
      </w:r>
      <w:r w:rsidRPr="00752915">
        <w:t>年持續辦理垃圾轉運作業，配合</w:t>
      </w:r>
      <w:r w:rsidRPr="00752915">
        <w:t>24</w:t>
      </w:r>
      <w:r w:rsidRPr="00752915">
        <w:t>小時巡查管理，有效降低垃圾堆置及飛散污染風險。</w:t>
      </w:r>
    </w:p>
    <w:p w:rsidR="0043496A" w:rsidRPr="00752915" w:rsidRDefault="0043496A" w:rsidP="003B0012">
      <w:pPr>
        <w:pStyle w:val="1f6"/>
      </w:pPr>
      <w:r w:rsidRPr="00752915">
        <w:t>(2)</w:t>
      </w:r>
      <w:r w:rsidR="00275300">
        <w:rPr>
          <w:rFonts w:hint="eastAsia"/>
        </w:rPr>
        <w:tab/>
      </w:r>
      <w:r w:rsidRPr="00752915">
        <w:t>持續改善掩埋場設施與環境安全</w:t>
      </w:r>
      <w:r w:rsidR="00275300">
        <w:rPr>
          <w:rFonts w:hint="eastAsia"/>
        </w:rPr>
        <w:br/>
      </w:r>
      <w:r w:rsidRPr="00752915">
        <w:t>112</w:t>
      </w:r>
      <w:r w:rsidRPr="00752915">
        <w:t>至</w:t>
      </w:r>
      <w:r w:rsidRPr="00752915">
        <w:t>115</w:t>
      </w:r>
      <w:r w:rsidRPr="00752915">
        <w:t>年間陸續爭取環境部補助，辦理紅羅掩埋場北面擋土牆補強暨增高工程規劃設計、環境改善優化、消防及監控設備建置等計畫，逐步完成消防管線、雙光熱影像測溫系統、紅外線監視器、電動消防砲塔及門禁管理等設施，大幅提升掩埋場防災及監控能力。同時完成西嶼及吉貝垃圾掩埋場不透水布及圍網修復，恢復場區正常運作，降低環境污染風險。</w:t>
      </w:r>
    </w:p>
    <w:p w:rsidR="0043496A" w:rsidRPr="00752915" w:rsidRDefault="0043496A" w:rsidP="003B0012">
      <w:pPr>
        <w:pStyle w:val="1f6"/>
      </w:pPr>
      <w:r w:rsidRPr="00752915">
        <w:t>(3)</w:t>
      </w:r>
      <w:r w:rsidR="00275300">
        <w:rPr>
          <w:rFonts w:hint="eastAsia"/>
        </w:rPr>
        <w:tab/>
      </w:r>
      <w:r w:rsidRPr="00752915">
        <w:t>充實垃圾清運及資源回收量能</w:t>
      </w:r>
      <w:r w:rsidR="00275300">
        <w:rPr>
          <w:rFonts w:hint="eastAsia"/>
        </w:rPr>
        <w:br/>
      </w:r>
      <w:r w:rsidRPr="00752915">
        <w:t>112</w:t>
      </w:r>
      <w:r w:rsidRPr="00752915">
        <w:t>年爭取環境部補助</w:t>
      </w:r>
      <w:r w:rsidRPr="00752915">
        <w:t>2,625</w:t>
      </w:r>
      <w:r w:rsidRPr="00752915">
        <w:t>萬元購置大型廢棄物破碎機，</w:t>
      </w:r>
      <w:r w:rsidRPr="00752915">
        <w:t>113</w:t>
      </w:r>
      <w:r w:rsidRPr="00752915">
        <w:t>年完成採購及教育訓練，有效提升巨大廢棄物處理效率；另爭取</w:t>
      </w:r>
      <w:r w:rsidRPr="00752915">
        <w:t>348</w:t>
      </w:r>
      <w:r w:rsidRPr="00752915">
        <w:t>萬元補助購置多功能槽車，</w:t>
      </w:r>
      <w:r w:rsidRPr="00752915">
        <w:t>114</w:t>
      </w:r>
      <w:r w:rsidRPr="00752915">
        <w:t>年完成交車，提高水肥清運量能。</w:t>
      </w:r>
      <w:r w:rsidRPr="00752915">
        <w:t>115</w:t>
      </w:r>
      <w:r w:rsidRPr="00752915">
        <w:t>年完成馬公市資源回收分類、貯存場示範園區啟用，總經費</w:t>
      </w:r>
      <w:r w:rsidRPr="00752915">
        <w:t>7,802</w:t>
      </w:r>
      <w:r w:rsidRPr="00752915">
        <w:t>萬元，建置完善分類、貯存及轉運設施，年處理量可達</w:t>
      </w:r>
      <w:r w:rsidRPr="00752915">
        <w:t>1,600</w:t>
      </w:r>
      <w:r w:rsidRPr="00752915">
        <w:t>餘公噸，提供更安全友善的作業環境，並提升本縣資源回收及循環利用效能。</w:t>
      </w:r>
    </w:p>
    <w:p w:rsidR="0043496A" w:rsidRPr="00752915" w:rsidRDefault="0043496A" w:rsidP="003B0012">
      <w:pPr>
        <w:pStyle w:val="1f5"/>
      </w:pPr>
      <w:r w:rsidRPr="00752915">
        <w:t>2.</w:t>
      </w:r>
      <w:r w:rsidR="00275300">
        <w:rPr>
          <w:rFonts w:hint="eastAsia"/>
        </w:rPr>
        <w:tab/>
      </w:r>
      <w:r w:rsidRPr="00752915">
        <w:t>啟動垃圾焚化爐興建，建構垃圾自主處理體系</w:t>
      </w:r>
    </w:p>
    <w:p w:rsidR="0043496A" w:rsidRPr="00752915" w:rsidRDefault="0043496A" w:rsidP="003B0012">
      <w:pPr>
        <w:pStyle w:val="1f6"/>
      </w:pPr>
      <w:r w:rsidRPr="00752915">
        <w:t>(1)</w:t>
      </w:r>
      <w:r w:rsidR="00275300">
        <w:rPr>
          <w:rFonts w:hint="eastAsia"/>
        </w:rPr>
        <w:tab/>
      </w:r>
      <w:r w:rsidRPr="00752915">
        <w:t>為徹底解決本縣長期垃圾處理困境，落實垃圾自主處理及循環經濟發展，本府於</w:t>
      </w:r>
      <w:r w:rsidRPr="00752915">
        <w:t>114</w:t>
      </w:r>
      <w:r w:rsidRPr="00752915">
        <w:t>年正式啟動垃圾焚化爐興建可行性評估，辦理「澎湖縣興建環保高效綠能循環經濟園區民間自提促參前置作業計畫」，採促進民間參與</w:t>
      </w:r>
      <w:r w:rsidRPr="00752915">
        <w:t>(BOT)</w:t>
      </w:r>
      <w:r w:rsidRPr="00752915">
        <w:t>方式，引進民間專業技術及投資資源，規劃適合澎湖之熱處理技術。</w:t>
      </w:r>
    </w:p>
    <w:p w:rsidR="0043496A" w:rsidRPr="00752915" w:rsidRDefault="0043496A" w:rsidP="003B0012">
      <w:pPr>
        <w:pStyle w:val="1f6"/>
      </w:pPr>
      <w:r w:rsidRPr="00752915">
        <w:t>(2)</w:t>
      </w:r>
      <w:r w:rsidR="00275300">
        <w:rPr>
          <w:rFonts w:hint="eastAsia"/>
        </w:rPr>
        <w:tab/>
      </w:r>
      <w:r w:rsidRPr="00752915">
        <w:t>114</w:t>
      </w:r>
      <w:r w:rsidRPr="00752915">
        <w:t>年間陸續完成前置作業決標、政策公告、資格審查及可行性評估；</w:t>
      </w:r>
      <w:r w:rsidRPr="00752915">
        <w:t>115</w:t>
      </w:r>
      <w:r w:rsidRPr="00752915">
        <w:t>年完成可行性評估報告審查，並辦理地方公聽會廣納民意，園區規劃設置於龍門北段及南段約</w:t>
      </w:r>
      <w:r w:rsidRPr="00752915">
        <w:t>8.3</w:t>
      </w:r>
      <w:r w:rsidRPr="00752915">
        <w:t>公頃土地，預計建置每日處理量至少</w:t>
      </w:r>
      <w:r w:rsidRPr="00752915">
        <w:t>100</w:t>
      </w:r>
      <w:r w:rsidRPr="00752915">
        <w:t>公噸之廢棄物熱處理設施，並導入高效發電及熱能回收利用技術。後續將依促參法及相關法定程序推動用地取得及園區設置，逐步建立本縣自主垃圾處理系統，朝向垃圾自主處理、資源循環利用及環境永續發展目標邁進。</w:t>
      </w:r>
    </w:p>
    <w:p w:rsidR="0043496A" w:rsidRPr="00752915" w:rsidRDefault="0043496A" w:rsidP="003B0012">
      <w:pPr>
        <w:pStyle w:val="afffff7"/>
        <w:ind w:left="936" w:hanging="456"/>
      </w:pPr>
      <w:r w:rsidRPr="00752915">
        <w:lastRenderedPageBreak/>
        <w:t>(</w:t>
      </w:r>
      <w:r w:rsidRPr="00752915">
        <w:t>六</w:t>
      </w:r>
      <w:r w:rsidRPr="00752915">
        <w:t>)</w:t>
      </w:r>
      <w:r w:rsidR="00275300">
        <w:rPr>
          <w:rFonts w:hint="eastAsia"/>
        </w:rPr>
        <w:tab/>
      </w:r>
      <w:r w:rsidRPr="00752915">
        <w:t>推動循環經濟，打造資源永續利用新模式</w:t>
      </w:r>
      <w:r w:rsidR="00275300">
        <w:rPr>
          <w:rFonts w:hint="eastAsia"/>
        </w:rPr>
        <w:br/>
      </w:r>
      <w:r w:rsidRPr="00752915">
        <w:t>本府以「減廢、資源化、再利用」為核心，積極推動循環經濟及淨零永續政策，從水資源、海洋生物資源、營建資源到污泥資源化，多元推動循環利用，提升資源使用效益，降低環境負荷。</w:t>
      </w:r>
    </w:p>
    <w:p w:rsidR="0043496A" w:rsidRPr="00752915" w:rsidRDefault="0043496A" w:rsidP="003B0012">
      <w:pPr>
        <w:pStyle w:val="1f5"/>
      </w:pPr>
      <w:r w:rsidRPr="00752915">
        <w:t>1.</w:t>
      </w:r>
      <w:r w:rsidR="00275300">
        <w:rPr>
          <w:rFonts w:hint="eastAsia"/>
        </w:rPr>
        <w:tab/>
      </w:r>
      <w:r w:rsidRPr="00752915">
        <w:t>推動水資源循環利用，打造智慧污水管理系統</w:t>
      </w:r>
      <w:r w:rsidR="00275300">
        <w:rPr>
          <w:rFonts w:hint="eastAsia"/>
        </w:rPr>
        <w:br/>
      </w:r>
      <w:r w:rsidRPr="00752915">
        <w:t>本府推動污水下水道建設，目前已完成雙湖園</w:t>
      </w:r>
      <w:r w:rsidRPr="00752915">
        <w:t>(680CMD)</w:t>
      </w:r>
      <w:r w:rsidRPr="00752915">
        <w:t>及光榮</w:t>
      </w:r>
      <w:r w:rsidRPr="00752915">
        <w:t>(1,150CMD)</w:t>
      </w:r>
      <w:r w:rsidRPr="00752915">
        <w:t>兩座水資源回收中心，總處理量達</w:t>
      </w:r>
      <w:r w:rsidRPr="00752915">
        <w:t>1,830CMD</w:t>
      </w:r>
      <w:r w:rsidRPr="00752915">
        <w:t>，中衛水資源回收中心第一期</w:t>
      </w:r>
      <w:r w:rsidRPr="00752915">
        <w:t>(3,500CMD)</w:t>
      </w:r>
      <w:r w:rsidRPr="00752915">
        <w:t>預計</w:t>
      </w:r>
      <w:r w:rsidRPr="00752915">
        <w:t>116</w:t>
      </w:r>
      <w:r w:rsidRPr="00752915">
        <w:t>年動工。截至</w:t>
      </w:r>
      <w:r w:rsidRPr="00752915">
        <w:t>115</w:t>
      </w:r>
      <w:r w:rsidRPr="00752915">
        <w:t>年</w:t>
      </w:r>
      <w:r w:rsidRPr="00752915">
        <w:t>7</w:t>
      </w:r>
      <w:r w:rsidRPr="00752915">
        <w:t>月底，累計完成污水管線約</w:t>
      </w:r>
      <w:r w:rsidRPr="00752915">
        <w:t>34.8</w:t>
      </w:r>
      <w:r w:rsidRPr="00752915">
        <w:t>公里，達到污水接管</w:t>
      </w:r>
      <w:r w:rsidRPr="00752915">
        <w:t>2,359</w:t>
      </w:r>
      <w:r w:rsidRPr="00752915">
        <w:t>戶，全縣污水接管率提升至</w:t>
      </w:r>
      <w:r w:rsidRPr="00752915">
        <w:t>5.27%</w:t>
      </w:r>
      <w:r w:rsidRPr="00752915">
        <w:t>，有效改善生活污水排放及水環境品質。</w:t>
      </w:r>
      <w:r w:rsidR="00275300">
        <w:rPr>
          <w:rFonts w:hint="eastAsia"/>
        </w:rPr>
        <w:br/>
      </w:r>
      <w:r w:rsidRPr="00752915">
        <w:t>另完成雙湖園及光榮水資源回收中心智慧監測系統建置，導入雲端管理平台，即時監控水質及設備運轉情形，提升污水處理效率與管理效能；其中雙湖園水資源回收中心更於</w:t>
      </w:r>
      <w:r w:rsidRPr="00752915">
        <w:t>113</w:t>
      </w:r>
      <w:r w:rsidRPr="00752915">
        <w:t>年</w:t>
      </w:r>
      <w:r w:rsidRPr="00752915">
        <w:t>12</w:t>
      </w:r>
      <w:r w:rsidRPr="00752915">
        <w:t>月</w:t>
      </w:r>
      <w:r w:rsidRPr="00752915">
        <w:t>30</w:t>
      </w:r>
      <w:r w:rsidRPr="00752915">
        <w:t>日獲環境部認證為澎湖首座國家級環境教育設施場所，結合水資源教育推廣愛水、惜水及護水理念，兼具環境教育與循環利用示範功能。</w:t>
      </w:r>
    </w:p>
    <w:p w:rsidR="0043496A" w:rsidRPr="00752915" w:rsidRDefault="0043496A" w:rsidP="003B0012">
      <w:pPr>
        <w:pStyle w:val="1f5"/>
      </w:pPr>
      <w:r w:rsidRPr="00752915">
        <w:t>2.</w:t>
      </w:r>
      <w:r w:rsidR="00275300">
        <w:rPr>
          <w:rFonts w:hint="eastAsia"/>
        </w:rPr>
        <w:tab/>
      </w:r>
      <w:r w:rsidRPr="00752915">
        <w:t>推動蚵殼整治及資源化，打造循環漁業新典範</w:t>
      </w:r>
      <w:r w:rsidR="00275300">
        <w:rPr>
          <w:rFonts w:hint="eastAsia"/>
        </w:rPr>
        <w:br/>
      </w:r>
      <w:r w:rsidRPr="00752915">
        <w:t>牡蠣養殖為本縣重要產業，每年產生約</w:t>
      </w:r>
      <w:r w:rsidRPr="00752915">
        <w:t>2,000</w:t>
      </w:r>
      <w:r w:rsidRPr="00752915">
        <w:t>公噸廢棄蚵殼，過去長期因堆置造成環境髒亂及景觀衝擊。本府自</w:t>
      </w:r>
      <w:r w:rsidRPr="00752915">
        <w:t>112</w:t>
      </w:r>
      <w:r w:rsidRPr="00752915">
        <w:t>年起全面推動蚵殼整治工作，由「建置暫置場、建立管理制度、完善清運機制、推動資源化利用」四大策略同步推動，成功翻轉廢棄蚵殼處理模式。</w:t>
      </w:r>
      <w:r w:rsidR="00275300">
        <w:rPr>
          <w:rFonts w:hint="eastAsia"/>
        </w:rPr>
        <w:br/>
      </w:r>
      <w:r w:rsidRPr="00752915">
        <w:t>截至</w:t>
      </w:r>
      <w:r w:rsidRPr="00752915">
        <w:t>115</w:t>
      </w:r>
      <w:r w:rsidRPr="00752915">
        <w:t>年，已完成馬公市、白沙鄉及西嶼鄉</w:t>
      </w:r>
      <w:r w:rsidRPr="00752915">
        <w:t>3</w:t>
      </w:r>
      <w:r w:rsidRPr="00752915">
        <w:t>處蚵殼暫置區建置，每年可收容約</w:t>
      </w:r>
      <w:r w:rsidRPr="00752915">
        <w:t>2,000</w:t>
      </w:r>
      <w:r w:rsidRPr="00752915">
        <w:t>公噸蚵殼，並建立使用者付費及源頭管理制度，逐步改善沿海蚵殼堆置問題；同步建立公開標售及清運機制，</w:t>
      </w:r>
      <w:r w:rsidRPr="00752915">
        <w:t>113</w:t>
      </w:r>
      <w:r w:rsidRPr="00752915">
        <w:t>至</w:t>
      </w:r>
      <w:r w:rsidRPr="00752915">
        <w:t>114</w:t>
      </w:r>
      <w:r w:rsidRPr="00752915">
        <w:t>年公開標售廢棄蚵殼</w:t>
      </w:r>
      <w:r w:rsidRPr="00752915">
        <w:t>(</w:t>
      </w:r>
      <w:r w:rsidRPr="00752915">
        <w:t>含蚵繩</w:t>
      </w:r>
      <w:r w:rsidRPr="00752915">
        <w:t>)</w:t>
      </w:r>
      <w:r w:rsidRPr="00752915">
        <w:t>，累計創造縣庫收入約</w:t>
      </w:r>
      <w:r w:rsidRPr="00752915">
        <w:t>260</w:t>
      </w:r>
      <w:r w:rsidRPr="00752915">
        <w:t>萬元，回收加工製成蚵殼粉，廣泛應用於肥料、飼料及高附加價值產品，讓廢棄物轉化為循環資源。此外，積極規劃「生物性碳酸鈣循環中心」，完成潛在場址評估並持續爭取中央補助，朝向建立牡蠣殼等生物性碳酸鈣循環利用體系，打造兼具環境改善、產業升級及海洋循環經濟效益的永續發展示範。</w:t>
      </w:r>
    </w:p>
    <w:p w:rsidR="0043496A" w:rsidRPr="00752915" w:rsidRDefault="0043496A" w:rsidP="003B0012">
      <w:pPr>
        <w:pStyle w:val="1f5"/>
      </w:pPr>
      <w:r w:rsidRPr="00752915">
        <w:t>3.</w:t>
      </w:r>
      <w:r w:rsidR="00275300">
        <w:rPr>
          <w:rFonts w:hint="eastAsia"/>
        </w:rPr>
        <w:tab/>
      </w:r>
      <w:r w:rsidRPr="00752915">
        <w:t>推動營建資源循環，提升公共工程永續效益</w:t>
      </w:r>
      <w:r w:rsidR="00275300">
        <w:rPr>
          <w:rFonts w:hint="eastAsia"/>
        </w:rPr>
        <w:br/>
      </w:r>
      <w:r w:rsidRPr="00752915">
        <w:t>為落實公共工程循環利用，本府爭取內政部國土管理署補助</w:t>
      </w:r>
      <w:r w:rsidRPr="00752915">
        <w:t>392</w:t>
      </w:r>
      <w:r w:rsidRPr="00752915">
        <w:t>萬元推動「精進市區道路整體品質</w:t>
      </w:r>
      <w:r w:rsidRPr="00752915">
        <w:t>3.0</w:t>
      </w:r>
      <w:r w:rsidRPr="00752915">
        <w:t>－永續循環再利用」計畫，導</w:t>
      </w:r>
      <w:r w:rsidRPr="00752915">
        <w:lastRenderedPageBreak/>
        <w:t>入冷拌再生瀝青工法，將道路刨除料</w:t>
      </w:r>
      <w:r w:rsidRPr="00752915">
        <w:t>100%</w:t>
      </w:r>
      <w:r w:rsidRPr="00752915">
        <w:t>循環再利用，有效降低能源消耗、碳排放及施工污染，並完成案山地區示範工程，作為後續推廣應用依據。</w:t>
      </w:r>
      <w:r w:rsidR="00275300">
        <w:rPr>
          <w:rFonts w:hint="eastAsia"/>
        </w:rPr>
        <w:br/>
      </w:r>
      <w:r w:rsidRPr="00752915">
        <w:t>另持續健全營建剩餘土石方管理制度，滾動修正《澎湖縣營建剩餘土石方管理自治條例》，自</w:t>
      </w:r>
      <w:r w:rsidRPr="00752915">
        <w:t>115</w:t>
      </w:r>
      <w:r w:rsidRPr="00752915">
        <w:t>年全面推動電子聯單及</w:t>
      </w:r>
      <w:r w:rsidRPr="00752915">
        <w:t>GPS</w:t>
      </w:r>
      <w:r w:rsidRPr="00752915">
        <w:t>全流向智慧管理，並完成烏崁坑洞土資場啟用，持續建置公有土資場調度機制及土方交換平台，促進公共工程土方平衡利用，提升營建資源循環利用效益。</w:t>
      </w:r>
    </w:p>
    <w:p w:rsidR="0043496A" w:rsidRPr="00752915" w:rsidRDefault="0043496A" w:rsidP="003B0012">
      <w:pPr>
        <w:pStyle w:val="1f5"/>
      </w:pPr>
      <w:r w:rsidRPr="00752915">
        <w:t>4.</w:t>
      </w:r>
      <w:r w:rsidR="00275300">
        <w:rPr>
          <w:rFonts w:hint="eastAsia"/>
        </w:rPr>
        <w:tab/>
      </w:r>
      <w:r w:rsidRPr="00752915">
        <w:t>推動污泥資源化，布局循環經濟新量能</w:t>
      </w:r>
      <w:r w:rsidR="00275300">
        <w:rPr>
          <w:rFonts w:hint="eastAsia"/>
        </w:rPr>
        <w:br/>
      </w:r>
      <w:r w:rsidRPr="00752915">
        <w:t>配合污水下水道系統逐步建置完成，為因應未來污泥產量增加及降低離島跨海清運成本，本府爭取內政部國土管理署補助</w:t>
      </w:r>
      <w:r w:rsidRPr="00752915">
        <w:t>265</w:t>
      </w:r>
      <w:r w:rsidRPr="00752915">
        <w:t>萬元辦理「澎湖縣下水道污泥示範驗證計畫」，導入高溫裂解技術將脫水污泥轉製為生物炭，可有效去除病原菌，並應用於土壤改良、固碳及改善土壤酸鹼值。預計於</w:t>
      </w:r>
      <w:r w:rsidRPr="00752915">
        <w:t>115</w:t>
      </w:r>
      <w:r w:rsidRPr="00752915">
        <w:t>年底完成示範驗證，後續將依驗證成果推動污泥在地再利用，建立資源循環利用模式，提升資源使用效益，落實淨零永續發展目標。</w:t>
      </w:r>
    </w:p>
    <w:p w:rsidR="0043496A" w:rsidRPr="00752915" w:rsidRDefault="002D4CBE" w:rsidP="003B0012">
      <w:pPr>
        <w:pStyle w:val="afffff7"/>
        <w:ind w:left="936" w:hanging="456"/>
      </w:pPr>
      <w:r>
        <w:rPr>
          <w:noProof/>
        </w:rPr>
        <w:drawing>
          <wp:anchor distT="0" distB="0" distL="114300" distR="114300" simplePos="0" relativeHeight="251676160" behindDoc="0" locked="0" layoutInCell="1" allowOverlap="1">
            <wp:simplePos x="0" y="0"/>
            <wp:positionH relativeFrom="margin">
              <wp:posOffset>2072005</wp:posOffset>
            </wp:positionH>
            <wp:positionV relativeFrom="paragraph">
              <wp:posOffset>135255</wp:posOffset>
            </wp:positionV>
            <wp:extent cx="3050540" cy="2099945"/>
            <wp:effectExtent l="19050" t="0" r="0" b="0"/>
            <wp:wrapSquare wrapText="bothSides"/>
            <wp:docPr id="55" name="圖片 6" descr="I:\在綜規科當辦事員的資料\42-112年-115年施政成果\各局處回復資料\115年6月17日請大家交的資料\16.農漁局\農漁局-112-115年施政成果相片原始檔\112-115年施政成果相片原始檔\另外自己去找的照片\2026年花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在綜規科當辦事員的資料\42-112年-115年施政成果\各局處回復資料\115年6月17日請大家交的資料\16.農漁局\農漁局-112-115年施政成果相片原始檔\112-115年施政成果相片原始檔\另外自己去找的照片\2026年花海.jpg"/>
                    <pic:cNvPicPr>
                      <a:picLocks noChangeAspect="1" noChangeArrowheads="1"/>
                    </pic:cNvPicPr>
                  </pic:nvPicPr>
                  <pic:blipFill rotWithShape="1">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914"/>
                    <a:stretch/>
                  </pic:blipFill>
                  <pic:spPr bwMode="auto">
                    <a:xfrm>
                      <a:off x="0" y="0"/>
                      <a:ext cx="3050540" cy="209994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3496A" w:rsidRPr="00752915">
        <w:t>(</w:t>
      </w:r>
      <w:r w:rsidR="0043496A" w:rsidRPr="00752915">
        <w:t>七</w:t>
      </w:r>
      <w:r w:rsidR="0043496A" w:rsidRPr="00752915">
        <w:t>)</w:t>
      </w:r>
      <w:r w:rsidR="00275300">
        <w:rPr>
          <w:rFonts w:hint="eastAsia"/>
        </w:rPr>
        <w:tab/>
      </w:r>
      <w:r w:rsidR="0043496A" w:rsidRPr="00752915">
        <w:t>植樹造林、綠美化景觀，打造花園城市</w:t>
      </w:r>
      <w:r w:rsidR="00275300">
        <w:rPr>
          <w:rFonts w:hint="eastAsia"/>
        </w:rPr>
        <w:br/>
      </w:r>
      <w:r w:rsidR="0043496A" w:rsidRPr="00752915">
        <w:t>澎湖受東北季風強勁、鹽害、土壤貧瘠及降雨不足等天然環境限制，造林不易。本府持續推動水寶盆造林、里山計畫及造林綠美化等工作，</w:t>
      </w:r>
      <w:r w:rsidR="0043496A" w:rsidRPr="00752915">
        <w:t>112</w:t>
      </w:r>
      <w:r w:rsidR="0043496A" w:rsidRPr="00752915">
        <w:t>至</w:t>
      </w:r>
      <w:r w:rsidR="0043496A" w:rsidRPr="00752915">
        <w:t>115</w:t>
      </w:r>
      <w:r w:rsidR="0043496A" w:rsidRPr="00752915">
        <w:t>年累計投入經費約</w:t>
      </w:r>
      <w:r w:rsidR="0043496A" w:rsidRPr="00752915">
        <w:t>7,000</w:t>
      </w:r>
      <w:r w:rsidR="0043496A" w:rsidRPr="00752915">
        <w:t>餘萬元，完成綠化面積約</w:t>
      </w:r>
      <w:r w:rsidR="0043496A" w:rsidRPr="00752915">
        <w:t>13.9</w:t>
      </w:r>
      <w:r w:rsidR="0043496A" w:rsidRPr="00752915">
        <w:t>公頃，栽植喬灌木逾</w:t>
      </w:r>
      <w:r w:rsidR="0043496A" w:rsidRPr="00752915">
        <w:t>5</w:t>
      </w:r>
      <w:r w:rsidR="0043496A" w:rsidRPr="00752915">
        <w:t>萬</w:t>
      </w:r>
      <w:r w:rsidR="0043496A" w:rsidRPr="00752915">
        <w:t>1,000</w:t>
      </w:r>
      <w:r w:rsidR="0043496A" w:rsidRPr="00752915">
        <w:t>株，涵蓋鎖港、鐵線、五德、東衛、重光及澎湖休憩園區等地，並與慈心基金會合作導入水寶盆造林技術，提升植栽存活率，逐步建構兼具防風定砂、生態保育、景觀綠化及碳匯功能的綠色生態網絡。</w:t>
      </w:r>
      <w:r w:rsidR="00275300">
        <w:rPr>
          <w:rFonts w:hint="eastAsia"/>
        </w:rPr>
        <w:br/>
      </w:r>
      <w:r w:rsidR="0043496A" w:rsidRPr="00752915">
        <w:t>為翻轉外界對澎湖「植栽不易、冬季無花可賞」的刻板印象，本府積</w:t>
      </w:r>
      <w:r w:rsidR="0043496A" w:rsidRPr="00752915">
        <w:lastRenderedPageBreak/>
        <w:t>極推動四季花海營造計畫。澎湖休憩園區春節花海自</w:t>
      </w:r>
      <w:r w:rsidR="0043496A" w:rsidRPr="00752915">
        <w:t>104</w:t>
      </w:r>
      <w:r w:rsidR="0043496A" w:rsidRPr="00752915">
        <w:t>年開辦至今，每年於中央苗圃周邊種植逾</w:t>
      </w:r>
      <w:r w:rsidR="0043496A" w:rsidRPr="00752915">
        <w:t>20</w:t>
      </w:r>
      <w:r w:rsidR="0043496A" w:rsidRPr="00752915">
        <w:t>萬株矮牽牛，打造約</w:t>
      </w:r>
      <w:r w:rsidR="0043496A" w:rsidRPr="00752915">
        <w:t>1.8</w:t>
      </w:r>
      <w:r w:rsidR="0043496A" w:rsidRPr="00752915">
        <w:t>公頃花海，盛開花朵超過</w:t>
      </w:r>
      <w:r w:rsidR="0043496A" w:rsidRPr="00752915">
        <w:t>60</w:t>
      </w:r>
      <w:r w:rsidR="0043496A" w:rsidRPr="00752915">
        <w:t>萬朵，並結合生肖主題及夜間燈光藝術，已成為澎湖春節重要觀光品牌。</w:t>
      </w:r>
      <w:r w:rsidR="0043496A" w:rsidRPr="00752915">
        <w:t>115</w:t>
      </w:r>
      <w:r w:rsidR="0043496A" w:rsidRPr="00752915">
        <w:t>年以「</w:t>
      </w:r>
      <w:r w:rsidR="0043496A" w:rsidRPr="00752915">
        <w:t>2026</w:t>
      </w:r>
      <w:r w:rsidR="0043496A" w:rsidRPr="00752915">
        <w:t>讓春天，策馬走進花海」為主題，自</w:t>
      </w:r>
      <w:r w:rsidR="0043496A" w:rsidRPr="00752915">
        <w:t>1</w:t>
      </w:r>
      <w:r w:rsidR="0043496A" w:rsidRPr="00752915">
        <w:t>月</w:t>
      </w:r>
      <w:r w:rsidR="0043496A" w:rsidRPr="00752915">
        <w:t>24</w:t>
      </w:r>
      <w:r w:rsidR="0043496A" w:rsidRPr="00752915">
        <w:t>日至</w:t>
      </w:r>
      <w:r w:rsidR="0043496A" w:rsidRPr="00752915">
        <w:t>3</w:t>
      </w:r>
      <w:r w:rsidR="0043496A" w:rsidRPr="00752915">
        <w:t>月</w:t>
      </w:r>
      <w:r w:rsidR="0043496A" w:rsidRPr="00752915">
        <w:t>3</w:t>
      </w:r>
      <w:r w:rsidR="0043496A" w:rsidRPr="00752915">
        <w:t>日結合花海、市集、親子遊樂及舞台表演等活動，吸引逾</w:t>
      </w:r>
      <w:r w:rsidR="0043496A" w:rsidRPr="00752915">
        <w:t>2</w:t>
      </w:r>
      <w:r w:rsidR="0043496A" w:rsidRPr="00752915">
        <w:t>萬</w:t>
      </w:r>
      <w:r w:rsidR="0043496A" w:rsidRPr="00752915">
        <w:t>5,000</w:t>
      </w:r>
      <w:r w:rsidR="0043496A" w:rsidRPr="00752915">
        <w:t>人次入園，展現冬季觀光「淡季不淡」的成果。</w:t>
      </w:r>
      <w:r w:rsidR="00275300">
        <w:rPr>
          <w:rFonts w:hint="eastAsia"/>
        </w:rPr>
        <w:br/>
      </w:r>
      <w:r w:rsidR="0043496A" w:rsidRPr="00752915">
        <w:t>在春節花海成功基礎上，本府進一步推動「四季花海」，打造全年賞花景觀。</w:t>
      </w:r>
      <w:r w:rsidR="0043496A" w:rsidRPr="00752915">
        <w:t>115</w:t>
      </w:r>
      <w:r w:rsidR="0043496A" w:rsidRPr="00752915">
        <w:t>年首度推出「初夏百合季」，於澎湖休憩園區、國際廣場及公園綠地等</w:t>
      </w:r>
      <w:r w:rsidR="0043496A" w:rsidRPr="00752915">
        <w:t>40</w:t>
      </w:r>
      <w:r w:rsidR="0043496A" w:rsidRPr="00752915">
        <w:t>處基地栽植鐵炮百合，並結合</w:t>
      </w:r>
      <w:r w:rsidR="0043496A" w:rsidRPr="00752915">
        <w:t>42</w:t>
      </w:r>
      <w:r w:rsidR="0043496A" w:rsidRPr="00752915">
        <w:t>所學校、</w:t>
      </w:r>
      <w:r w:rsidR="0043496A" w:rsidRPr="00752915">
        <w:t>5</w:t>
      </w:r>
      <w:r w:rsidR="0043496A" w:rsidRPr="00752915">
        <w:t>個社區發展協會、</w:t>
      </w:r>
      <w:r w:rsidR="0043496A" w:rsidRPr="00752915">
        <w:t>8</w:t>
      </w:r>
      <w:r w:rsidR="0043496A" w:rsidRPr="00752915">
        <w:t>個行政機關共同參與，栽植面積達</w:t>
      </w:r>
      <w:r w:rsidR="0043496A" w:rsidRPr="00752915">
        <w:t>2,900</w:t>
      </w:r>
      <w:r w:rsidR="0043496A" w:rsidRPr="00752915">
        <w:t>平方公尺，種植</w:t>
      </w:r>
      <w:r w:rsidR="0043496A" w:rsidRPr="00752915">
        <w:t>5</w:t>
      </w:r>
      <w:r w:rsidR="0043496A" w:rsidRPr="00752915">
        <w:t>萬</w:t>
      </w:r>
      <w:r w:rsidR="0043496A" w:rsidRPr="00752915">
        <w:t>7,730</w:t>
      </w:r>
      <w:r w:rsidR="0043496A" w:rsidRPr="00752915">
        <w:t>株百合，綻放約</w:t>
      </w:r>
      <w:r w:rsidR="0043496A" w:rsidRPr="00752915">
        <w:t>35</w:t>
      </w:r>
      <w:r w:rsidR="0043496A" w:rsidRPr="00752915">
        <w:t>萬朵花；後續接續於虎頭山、環境保護局前綠地、牛心灣及澎湖休憩園區星丘地景等，以縣花天人菊營造夏季花海，秋季則種植蕎麥等綠肥作物，兼顧景觀營造、土地休養及永續利用，逐步打造兼具生態保育、觀光魅力及宜居環境的花園城市。</w:t>
      </w:r>
    </w:p>
    <w:p w:rsidR="0043496A" w:rsidRPr="00752915" w:rsidRDefault="0043496A" w:rsidP="00275300">
      <w:pPr>
        <w:pStyle w:val="aff2"/>
      </w:pPr>
      <w:r w:rsidRPr="00752915">
        <w:rPr>
          <w:rFonts w:hint="eastAsia"/>
        </w:rPr>
        <w:t>五、扶植產業助發展 地方就業機會多</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275300">
        <w:rPr>
          <w:rFonts w:hint="eastAsia"/>
        </w:rPr>
        <w:tab/>
      </w:r>
      <w:r w:rsidRPr="00752915">
        <w:t>精進農漁產業量能，提升品牌行銷新價值</w:t>
      </w:r>
    </w:p>
    <w:p w:rsidR="0043496A" w:rsidRPr="00752915" w:rsidRDefault="0043496A" w:rsidP="003B0012">
      <w:pPr>
        <w:pStyle w:val="1f5"/>
      </w:pPr>
      <w:r w:rsidRPr="00752915">
        <w:t>1.</w:t>
      </w:r>
      <w:r w:rsidR="00275300">
        <w:rPr>
          <w:rFonts w:hint="eastAsia"/>
        </w:rPr>
        <w:tab/>
      </w:r>
      <w:r w:rsidRPr="00752915">
        <w:rPr>
          <w:rFonts w:hint="eastAsia"/>
        </w:rPr>
        <w:t>輔導在地農業技術，帶動農產行銷效益</w:t>
      </w:r>
    </w:p>
    <w:p w:rsidR="0043496A" w:rsidRPr="00752915" w:rsidRDefault="0043496A" w:rsidP="003B0012">
      <w:pPr>
        <w:pStyle w:val="1f6"/>
      </w:pPr>
      <w:r w:rsidRPr="00752915">
        <w:t>(1)</w:t>
      </w:r>
      <w:r w:rsidR="00275300">
        <w:rPr>
          <w:rFonts w:hint="eastAsia"/>
        </w:rPr>
        <w:tab/>
      </w:r>
      <w:r w:rsidRPr="00752915">
        <w:t>輔導在地農漁產品特色及技術</w:t>
      </w:r>
      <w:r w:rsidR="00275300">
        <w:rPr>
          <w:rFonts w:hint="eastAsia"/>
        </w:rPr>
        <w:br/>
      </w:r>
      <w:r w:rsidRPr="00752915">
        <w:t>為提升本縣農漁產品競爭力與市場價值，本府持續輔導在地特色產業發展，積極拓展行銷通路與精進生產技術。</w:t>
      </w:r>
      <w:r w:rsidRPr="00752915">
        <w:t>112</w:t>
      </w:r>
      <w:r w:rsidRPr="00752915">
        <w:t>至</w:t>
      </w:r>
      <w:r w:rsidRPr="00752915">
        <w:t>115</w:t>
      </w:r>
      <w:r w:rsidRPr="00752915">
        <w:t>年間，成功媒合</w:t>
      </w:r>
      <w:r w:rsidRPr="00752915">
        <w:t>8</w:t>
      </w:r>
      <w:r w:rsidRPr="00752915">
        <w:t>位小農上架全聯農家直採專區，協助拓展銷售市場；推動澎湖冰花突破法規限制，成功開發飲品、果凍及吸凍等加工產品，提升附加價值與全年銷售能力；輔導縣農會</w:t>
      </w:r>
      <w:r w:rsidRPr="00752915">
        <w:t>4</w:t>
      </w:r>
      <w:r w:rsidRPr="00752915">
        <w:t>年發放</w:t>
      </w:r>
      <w:r w:rsidRPr="00752915">
        <w:t>420</w:t>
      </w:r>
      <w:r w:rsidRPr="00752915">
        <w:t>公斤優質花生種仁，穩定特色作物生產；辦理</w:t>
      </w:r>
      <w:r w:rsidRPr="00752915">
        <w:t>24</w:t>
      </w:r>
      <w:r w:rsidRPr="00752915">
        <w:t>場次農業講習，累計約</w:t>
      </w:r>
      <w:r w:rsidRPr="00752915">
        <w:t>1,100</w:t>
      </w:r>
      <w:r w:rsidRPr="00752915">
        <w:t>人次農民參與，強化病蟲害整合防治及安全用藥觀念；另透過辦理</w:t>
      </w:r>
      <w:r w:rsidRPr="00752915">
        <w:t>2026</w:t>
      </w:r>
      <w:r w:rsidRPr="00752915">
        <w:t>澎湖牡蠣季，結合養殖業者共同行銷，提升澎湖牡蠣品牌形象、拓展市場通路，促進農漁產業升級與地方經濟發展。</w:t>
      </w:r>
    </w:p>
    <w:p w:rsidR="0043496A" w:rsidRPr="00752915" w:rsidRDefault="0043496A" w:rsidP="003B0012">
      <w:pPr>
        <w:pStyle w:val="1f6"/>
      </w:pPr>
      <w:r w:rsidRPr="00752915">
        <w:rPr>
          <w:rFonts w:hint="eastAsia"/>
        </w:rPr>
        <w:t>(2)</w:t>
      </w:r>
      <w:r w:rsidR="00275300">
        <w:rPr>
          <w:rFonts w:hint="eastAsia"/>
        </w:rPr>
        <w:tab/>
      </w:r>
      <w:r w:rsidRPr="00752915">
        <w:rPr>
          <w:rFonts w:hint="eastAsia"/>
        </w:rPr>
        <w:t>溯源農產聯合展售，打造「澎湖好農」品牌行銷</w:t>
      </w:r>
      <w:r w:rsidR="00275300">
        <w:br/>
      </w:r>
      <w:r w:rsidRPr="00752915">
        <w:t>為提升澎湖農產品品牌價值與市場競爭力，本府持續推動溯源農產品行銷及「澎湖好農」品牌經營。</w:t>
      </w:r>
      <w:r w:rsidRPr="00752915">
        <w:t>112</w:t>
      </w:r>
      <w:r w:rsidRPr="00752915">
        <w:t>至</w:t>
      </w:r>
      <w:r w:rsidRPr="00752915">
        <w:t>115</w:t>
      </w:r>
      <w:r w:rsidRPr="00752915">
        <w:t>年間辦理</w:t>
      </w:r>
      <w:r w:rsidRPr="00752915">
        <w:t>4</w:t>
      </w:r>
      <w:r w:rsidRPr="00752915">
        <w:lastRenderedPageBreak/>
        <w:t>場次農產品聯合成果展售活動，結合花火節展售嘉寶瓜、紅龍果、白膜花生等在地特色農產品及地方美食，有效提升產品知名度與農民收益；另自</w:t>
      </w:r>
      <w:r w:rsidRPr="00752915">
        <w:t>113</w:t>
      </w:r>
      <w:r w:rsidRPr="00752915">
        <w:t>年啟用新制規定以來，已輔導</w:t>
      </w:r>
      <w:r w:rsidRPr="00752915">
        <w:t>23</w:t>
      </w:r>
      <w:r w:rsidRPr="00752915">
        <w:t>位農友取得「澎湖好農」標章，並積極參與</w:t>
      </w:r>
      <w:r w:rsidRPr="00752915">
        <w:t>2025</w:t>
      </w:r>
      <w:r w:rsidRPr="00752915">
        <w:t>台北國際食品展、臺北花博農民市集等全國展售活動，亦</w:t>
      </w:r>
      <w:r w:rsidRPr="00752915">
        <w:rPr>
          <w:rFonts w:hint="eastAsia"/>
        </w:rPr>
        <w:t>於</w:t>
      </w:r>
      <w:r w:rsidRPr="00752915">
        <w:rPr>
          <w:rFonts w:hint="eastAsia"/>
        </w:rPr>
        <w:t>115</w:t>
      </w:r>
      <w:r w:rsidRPr="00752915">
        <w:rPr>
          <w:rFonts w:hint="eastAsia"/>
        </w:rPr>
        <w:t>年</w:t>
      </w:r>
      <w:r w:rsidRPr="00752915">
        <w:rPr>
          <w:rFonts w:hint="eastAsia"/>
        </w:rPr>
        <w:t>1</w:t>
      </w:r>
      <w:r w:rsidRPr="00752915">
        <w:rPr>
          <w:rFonts w:hint="eastAsia"/>
        </w:rPr>
        <w:t>月</w:t>
      </w:r>
      <w:r w:rsidRPr="00752915">
        <w:rPr>
          <w:rFonts w:hint="eastAsia"/>
        </w:rPr>
        <w:t>22</w:t>
      </w:r>
      <w:r w:rsidRPr="00752915">
        <w:rPr>
          <w:rFonts w:hint="eastAsia"/>
        </w:rPr>
        <w:t>日輔導好農曾右鑫順利取得有機轉型期資格，結合既有草莓園發展有機採果與農事體驗活動，持續串聯澎湖好農產品進行整體行銷</w:t>
      </w:r>
      <w:r w:rsidRPr="00752915">
        <w:t>並拓展市場通路。</w:t>
      </w:r>
    </w:p>
    <w:p w:rsidR="0043496A" w:rsidRPr="00752915" w:rsidRDefault="0043496A" w:rsidP="003B0012">
      <w:pPr>
        <w:pStyle w:val="1f6"/>
      </w:pPr>
      <w:r w:rsidRPr="00752915">
        <w:t>(3)</w:t>
      </w:r>
      <w:r w:rsidR="00275300">
        <w:rPr>
          <w:rFonts w:hint="eastAsia"/>
        </w:rPr>
        <w:tab/>
      </w:r>
      <w:r w:rsidRPr="00752915">
        <w:t>精進農業資材補助，提升農業競爭力</w:t>
      </w:r>
      <w:r w:rsidR="00275300">
        <w:rPr>
          <w:rFonts w:hint="eastAsia"/>
        </w:rPr>
        <w:br/>
      </w:r>
      <w:r w:rsidRPr="00752915">
        <w:t>本府為活化廢耕農地及鼓勵友善耕作，於</w:t>
      </w:r>
      <w:r w:rsidRPr="00752915">
        <w:t>112</w:t>
      </w:r>
      <w:r w:rsidRPr="00752915">
        <w:t>至</w:t>
      </w:r>
      <w:r w:rsidRPr="00752915">
        <w:t>115</w:t>
      </w:r>
      <w:r w:rsidRPr="00752915">
        <w:t>年間透過</w:t>
      </w:r>
      <w:r w:rsidRPr="00752915">
        <w:rPr>
          <w:rFonts w:hint="eastAsia"/>
        </w:rPr>
        <w:t>「活化廢耕農地多元利用計畫」</w:t>
      </w:r>
      <w:r w:rsidRPr="00752915">
        <w:t>補助超過</w:t>
      </w:r>
      <w:r w:rsidRPr="00752915">
        <w:t>100</w:t>
      </w:r>
      <w:r w:rsidRPr="00752915">
        <w:t>位農友辦理整地、農業資材及農機具購置，補助經費約</w:t>
      </w:r>
      <w:r w:rsidRPr="00752915">
        <w:t>322</w:t>
      </w:r>
      <w:r w:rsidRPr="00752915">
        <w:t>萬元；另連續</w:t>
      </w:r>
      <w:r w:rsidRPr="00752915">
        <w:t>4</w:t>
      </w:r>
      <w:r w:rsidRPr="00752915">
        <w:t>年補助有機質肥料逾</w:t>
      </w:r>
      <w:r w:rsidRPr="00752915">
        <w:t>5,000</w:t>
      </w:r>
      <w:r w:rsidRPr="00752915">
        <w:t>包，受益農民累計將近</w:t>
      </w:r>
      <w:r w:rsidRPr="00752915">
        <w:t>1,000</w:t>
      </w:r>
      <w:r w:rsidRPr="00752915">
        <w:t>人次，有效降低耕作成本、活化農地利用。同時結合在地農產品展售、農業政令宣導及親子田間體驗活動，吸引逾</w:t>
      </w:r>
      <w:r w:rsidRPr="00752915">
        <w:t>700</w:t>
      </w:r>
      <w:r w:rsidRPr="00752915">
        <w:t>人次參與，透過食農教育與農村體驗，推廣澎湖特色農產，提升農產品能見度及促進農業永續發展。</w:t>
      </w:r>
    </w:p>
    <w:p w:rsidR="0043496A" w:rsidRPr="00752915" w:rsidRDefault="0043496A" w:rsidP="003B0012">
      <w:pPr>
        <w:pStyle w:val="1f5"/>
      </w:pPr>
      <w:r w:rsidRPr="00752915">
        <w:rPr>
          <w:rFonts w:hint="eastAsia"/>
        </w:rPr>
        <w:t>2.</w:t>
      </w:r>
      <w:r w:rsidR="00275300">
        <w:rPr>
          <w:rFonts w:hint="eastAsia"/>
        </w:rPr>
        <w:tab/>
      </w:r>
      <w:r w:rsidRPr="00752915">
        <w:t>打造現代化漁業體系，提升「澎湖優鮮」品牌競爭力</w:t>
      </w:r>
    </w:p>
    <w:p w:rsidR="0043496A" w:rsidRPr="00752915" w:rsidRDefault="0043496A" w:rsidP="003B0012">
      <w:pPr>
        <w:pStyle w:val="1f6"/>
      </w:pPr>
      <w:r w:rsidRPr="00752915">
        <w:t>(1)</w:t>
      </w:r>
      <w:r w:rsidR="00275300">
        <w:rPr>
          <w:rFonts w:hint="eastAsia"/>
        </w:rPr>
        <w:tab/>
      </w:r>
      <w:r w:rsidRPr="00752915">
        <w:t>完善冷鏈建設，培育漁業專業人才</w:t>
      </w:r>
      <w:r w:rsidR="00275300">
        <w:rPr>
          <w:rFonts w:hint="eastAsia"/>
        </w:rPr>
        <w:br/>
      </w:r>
      <w:r w:rsidRPr="00752915">
        <w:t>為強化離島漁業基礎設施，本府持續推動七美鄉製冰廠興建計畫，</w:t>
      </w:r>
      <w:r w:rsidRPr="00752915">
        <w:rPr>
          <w:rFonts w:hint="eastAsia"/>
        </w:rPr>
        <w:t>目前建築物主體結構已完成，製冰、冷凍等相關設備亦陸續建置中，整體工程預定於</w:t>
      </w:r>
      <w:r w:rsidRPr="00752915">
        <w:rPr>
          <w:rFonts w:hint="eastAsia"/>
        </w:rPr>
        <w:t>115</w:t>
      </w:r>
      <w:r w:rsidRPr="00752915">
        <w:rPr>
          <w:rFonts w:hint="eastAsia"/>
        </w:rPr>
        <w:t>年底完成</w:t>
      </w:r>
      <w:r w:rsidRPr="00752915">
        <w:t>。同時，為培育漁業專業人才，積極協助漁民取得專業證照，</w:t>
      </w:r>
      <w:r w:rsidRPr="00752915">
        <w:t>112</w:t>
      </w:r>
      <w:r w:rsidRPr="00752915">
        <w:t>至</w:t>
      </w:r>
      <w:r w:rsidRPr="00752915">
        <w:t>114</w:t>
      </w:r>
      <w:r w:rsidRPr="00752915">
        <w:t>年已輔導</w:t>
      </w:r>
      <w:r w:rsidRPr="00752915">
        <w:t>118</w:t>
      </w:r>
      <w:r w:rsidRPr="00752915">
        <w:t>人完成</w:t>
      </w:r>
      <w:r w:rsidRPr="00752915">
        <w:rPr>
          <w:rFonts w:hint="eastAsia"/>
        </w:rPr>
        <w:t>漁船船員基本安全訓練班</w:t>
      </w:r>
      <w:r w:rsidRPr="00752915">
        <w:t>、三等船長</w:t>
      </w:r>
      <w:r w:rsidRPr="00752915">
        <w:t>42</w:t>
      </w:r>
      <w:r w:rsidRPr="00752915">
        <w:t>人、二等輪機長</w:t>
      </w:r>
      <w:r w:rsidRPr="00752915">
        <w:t>40</w:t>
      </w:r>
      <w:r w:rsidRPr="00752915">
        <w:t>人。</w:t>
      </w:r>
    </w:p>
    <w:p w:rsidR="0043496A" w:rsidRPr="00752915" w:rsidRDefault="0043496A" w:rsidP="003B0012">
      <w:pPr>
        <w:pStyle w:val="1f6"/>
      </w:pPr>
      <w:r w:rsidRPr="00752915">
        <w:t>(2)</w:t>
      </w:r>
      <w:r w:rsidR="00275300">
        <w:rPr>
          <w:rFonts w:hint="eastAsia"/>
        </w:rPr>
        <w:tab/>
      </w:r>
      <w:r w:rsidRPr="00752915">
        <w:t>拓展品牌行銷通路，提升「澎湖優鮮」品牌價值</w:t>
      </w:r>
      <w:r w:rsidR="00275300">
        <w:rPr>
          <w:rFonts w:hint="eastAsia"/>
        </w:rPr>
        <w:br/>
      </w:r>
      <w:r w:rsidRPr="00752915">
        <w:t>本府持續推動「澎湖優鮮」品牌，以品牌認證、展會行銷、通路拓展、地產地消及食魚教育等多元策略，全面提升澎湖水產品市場競爭力，累計參與</w:t>
      </w:r>
      <w:r w:rsidRPr="00752915">
        <w:t>40</w:t>
      </w:r>
      <w:r w:rsidRPr="00752915">
        <w:t>場以上國內外食品展、漁業展及地方特色活動。同時，納入全縣國中小營養午餐，累計供應約</w:t>
      </w:r>
      <w:r w:rsidRPr="00752915">
        <w:t>4,800</w:t>
      </w:r>
      <w:r w:rsidRPr="00752915">
        <w:t>公斤無刺魚排，採購金額約</w:t>
      </w:r>
      <w:r w:rsidRPr="00752915">
        <w:t>570</w:t>
      </w:r>
      <w:r w:rsidRPr="00752915">
        <w:t>萬元，兼顧地產地消與食魚教育。</w:t>
      </w:r>
      <w:r w:rsidRPr="00752915">
        <w:t>112</w:t>
      </w:r>
      <w:r w:rsidRPr="00752915">
        <w:t>至</w:t>
      </w:r>
      <w:r w:rsidRPr="00752915">
        <w:t>115</w:t>
      </w:r>
      <w:r w:rsidRPr="00752915">
        <w:t>年間累計漁業產值創下逾</w:t>
      </w:r>
      <w:r w:rsidRPr="00752915">
        <w:t>1</w:t>
      </w:r>
      <w:r w:rsidRPr="00752915">
        <w:t>億</w:t>
      </w:r>
      <w:r w:rsidRPr="00752915">
        <w:t>8,000</w:t>
      </w:r>
      <w:r w:rsidRPr="00752915">
        <w:t>萬元，</w:t>
      </w:r>
      <w:r w:rsidRPr="00752915">
        <w:t>115</w:t>
      </w:r>
      <w:r w:rsidRPr="00752915">
        <w:lastRenderedPageBreak/>
        <w:t>年</w:t>
      </w:r>
      <w:r w:rsidRPr="00752915">
        <w:t>1</w:t>
      </w:r>
      <w:r w:rsidRPr="00752915">
        <w:t>至</w:t>
      </w:r>
      <w:r w:rsidRPr="00752915">
        <w:t>2</w:t>
      </w:r>
      <w:r w:rsidRPr="00752915">
        <w:t>月新春禮盒銷售亦突破</w:t>
      </w:r>
      <w:r w:rsidRPr="00752915">
        <w:t>680</w:t>
      </w:r>
      <w:r w:rsidRPr="00752915">
        <w:t>萬元，有效提升澎湖優鮮品牌知名度，帶動漁業升級與地方經濟發展。</w:t>
      </w:r>
    </w:p>
    <w:p w:rsidR="0043496A" w:rsidRPr="00752915" w:rsidRDefault="0043496A" w:rsidP="003B0012">
      <w:pPr>
        <w:pStyle w:val="1f5"/>
      </w:pPr>
      <w:r w:rsidRPr="00752915">
        <w:t>3.</w:t>
      </w:r>
      <w:r w:rsidR="00275300">
        <w:rPr>
          <w:rFonts w:hint="eastAsia"/>
        </w:rPr>
        <w:tab/>
      </w:r>
      <w:r w:rsidRPr="00752915">
        <w:t>建構智慧海象監測，提升寒害防災韌性</w:t>
      </w:r>
      <w:r w:rsidR="00275300">
        <w:rPr>
          <w:rFonts w:hint="eastAsia"/>
        </w:rPr>
        <w:br/>
      </w:r>
      <w:r w:rsidRPr="00752915">
        <w:t>本府於</w:t>
      </w:r>
      <w:r w:rsidRPr="00752915">
        <w:t>114</w:t>
      </w:r>
      <w:r w:rsidRPr="00752915">
        <w:t>年</w:t>
      </w:r>
      <w:r w:rsidRPr="00752915">
        <w:t>11</w:t>
      </w:r>
      <w:r w:rsidRPr="00752915">
        <w:t>月</w:t>
      </w:r>
      <w:r w:rsidRPr="00752915">
        <w:t>25</w:t>
      </w:r>
      <w:r w:rsidRPr="00752915">
        <w:t>日與交通部中央氣象署簽署「寒害預警服務合作備忘錄」，成立寒害應變協力夥伴關係。配合中央推動為期</w:t>
      </w:r>
      <w:r w:rsidRPr="00752915">
        <w:t>6</w:t>
      </w:r>
      <w:r w:rsidRPr="00752915">
        <w:t>年之澎湖海氣象監測計畫，共同建置波浪式浮球站等海洋氣象監測、預報及應用設備，發展寒害預警技術。計畫並結合既有水溫監測系統蒐集海溫資料，協助建構及驗證</w:t>
      </w:r>
      <w:r w:rsidRPr="00752915">
        <w:t>AI</w:t>
      </w:r>
      <w:r w:rsidRPr="00752915">
        <w:t>寒害預報模型，同步辦理海氣象資訊推廣、講習及宣導活動，強化地方管理機關與養殖業者對氣候風險之認知與應變能力，逐步建構智慧監測、精準預警及防災應變機制，提升本縣海洋防災韌性與養殖產業永續發展能力。</w:t>
      </w:r>
    </w:p>
    <w:p w:rsidR="0043496A"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275300">
        <w:rPr>
          <w:rFonts w:hint="eastAsia"/>
        </w:rPr>
        <w:tab/>
      </w:r>
      <w:r w:rsidRPr="00752915">
        <w:rPr>
          <w:rFonts w:hint="eastAsia"/>
        </w:rPr>
        <w:t>促進工商產業發展，創新研發推動經濟</w:t>
      </w:r>
      <w:r w:rsidR="00275300">
        <w:br/>
      </w:r>
      <w:r w:rsidRPr="00752915">
        <w:t>本府持續推動地方產業創新研發推動計畫</w:t>
      </w:r>
      <w:r w:rsidRPr="00752915">
        <w:t>(</w:t>
      </w:r>
      <w:r w:rsidRPr="00752915">
        <w:t>地方型</w:t>
      </w:r>
      <w:r w:rsidRPr="00752915">
        <w:t>SBIR)</w:t>
      </w:r>
      <w:r w:rsidRPr="00752915">
        <w:t>，透過研發補助機制鼓勵中小企業投入新產品、新服務及新商業模式開發，提升產業競爭力與市場價值。</w:t>
      </w:r>
      <w:r w:rsidRPr="00752915">
        <w:t>112</w:t>
      </w:r>
      <w:r w:rsidRPr="00752915">
        <w:t>至</w:t>
      </w:r>
      <w:r w:rsidRPr="00752915">
        <w:t>113</w:t>
      </w:r>
      <w:r w:rsidRPr="00752915">
        <w:t>年度共補助</w:t>
      </w:r>
      <w:r w:rsidRPr="00752915">
        <w:t>25</w:t>
      </w:r>
      <w:r w:rsidRPr="00752915">
        <w:t>案、</w:t>
      </w:r>
      <w:r w:rsidRPr="00752915">
        <w:t>28</w:t>
      </w:r>
      <w:r w:rsidRPr="00752915">
        <w:t>家企業，補助金額約</w:t>
      </w:r>
      <w:r w:rsidRPr="00752915">
        <w:t>2,096</w:t>
      </w:r>
      <w:r w:rsidRPr="00752915">
        <w:t>萬元，累計創造產值逾</w:t>
      </w:r>
      <w:r w:rsidRPr="00752915">
        <w:t>2,600</w:t>
      </w:r>
      <w:r w:rsidRPr="00752915">
        <w:t>萬元，開發</w:t>
      </w:r>
      <w:r w:rsidRPr="00752915">
        <w:t>140</w:t>
      </w:r>
      <w:r w:rsidRPr="00752915">
        <w:t>項新產品或服務及</w:t>
      </w:r>
      <w:r w:rsidRPr="00752915">
        <w:t>47</w:t>
      </w:r>
      <w:r w:rsidRPr="00752915">
        <w:t>項衍生特色產品，並促成專利申請、增加就業機會及投資效益。</w:t>
      </w:r>
      <w:r w:rsidRPr="00752915">
        <w:t>114</w:t>
      </w:r>
      <w:r w:rsidRPr="00752915">
        <w:t>年度</w:t>
      </w:r>
      <w:r w:rsidRPr="00752915">
        <w:rPr>
          <w:rFonts w:hint="eastAsia"/>
        </w:rPr>
        <w:t>已</w:t>
      </w:r>
      <w:r w:rsidRPr="00752915">
        <w:t>完成</w:t>
      </w:r>
      <w:r w:rsidRPr="00752915">
        <w:t>10</w:t>
      </w:r>
      <w:r w:rsidRPr="00752915">
        <w:t>案結案，可望再創造產值約</w:t>
      </w:r>
      <w:r w:rsidRPr="00752915">
        <w:t>1,227</w:t>
      </w:r>
      <w:r w:rsidRPr="00752915">
        <w:t>萬元，開發</w:t>
      </w:r>
      <w:r w:rsidRPr="00752915">
        <w:t>149</w:t>
      </w:r>
      <w:r w:rsidRPr="00752915">
        <w:t>項新產品或服務，成立</w:t>
      </w:r>
      <w:r w:rsidRPr="00752915">
        <w:t>1</w:t>
      </w:r>
      <w:r w:rsidRPr="00752915">
        <w:t>家新創公司並新增</w:t>
      </w:r>
      <w:r w:rsidRPr="00752915">
        <w:t>4</w:t>
      </w:r>
      <w:r w:rsidRPr="00752915">
        <w:t>名就業人口；</w:t>
      </w:r>
      <w:r w:rsidRPr="00752915">
        <w:t>115</w:t>
      </w:r>
      <w:r w:rsidRPr="00752915">
        <w:t>年度</w:t>
      </w:r>
      <w:r w:rsidRPr="00752915">
        <w:rPr>
          <w:rFonts w:hint="eastAsia"/>
        </w:rPr>
        <w:t>已完成徵件，尚於審查核定中</w:t>
      </w:r>
      <w:r w:rsidRPr="00752915">
        <w:t>；透過研發資源挹注與輔導機制，協助在地企業提升創新能力，促進澎湖產業升級與永續發展。</w:t>
      </w:r>
    </w:p>
    <w:tbl>
      <w:tblPr>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CellMar>
          <w:left w:w="0" w:type="dxa"/>
          <w:right w:w="0" w:type="dxa"/>
        </w:tblCellMar>
        <w:tblLook w:val="0600"/>
      </w:tblPr>
      <w:tblGrid>
        <w:gridCol w:w="2651"/>
        <w:gridCol w:w="1325"/>
        <w:gridCol w:w="1325"/>
        <w:gridCol w:w="1325"/>
        <w:gridCol w:w="1502"/>
      </w:tblGrid>
      <w:tr w:rsidR="0043496A" w:rsidRPr="00275300" w:rsidTr="00275300">
        <w:trPr>
          <w:jc w:val="center"/>
        </w:trPr>
        <w:tc>
          <w:tcPr>
            <w:tcW w:w="5000" w:type="pct"/>
            <w:gridSpan w:val="5"/>
            <w:tcBorders>
              <w:bottom w:val="single" w:sz="8" w:space="0" w:color="31849B" w:themeColor="accent5" w:themeShade="BF"/>
            </w:tcBorders>
            <w:shd w:val="clear" w:color="auto" w:fill="92CDDC" w:themeFill="accent5" w:themeFillTint="99"/>
            <w:tcMar>
              <w:top w:w="10" w:type="dxa"/>
              <w:left w:w="10" w:type="dxa"/>
              <w:bottom w:w="0" w:type="dxa"/>
              <w:right w:w="10" w:type="dxa"/>
            </w:tcMar>
            <w:vAlign w:val="center"/>
          </w:tcPr>
          <w:p w:rsidR="0043496A" w:rsidRPr="005D61E6" w:rsidRDefault="0043496A" w:rsidP="008054A7">
            <w:pPr>
              <w:ind w:firstLine="0"/>
              <w:jc w:val="center"/>
              <w:rPr>
                <w:b/>
                <w:color w:val="000000" w:themeColor="text1"/>
              </w:rPr>
            </w:pPr>
            <w:r w:rsidRPr="005D61E6">
              <w:rPr>
                <w:b/>
                <w:color w:val="000000" w:themeColor="text1"/>
              </w:rPr>
              <w:t>112</w:t>
            </w:r>
            <w:r w:rsidRPr="005D61E6">
              <w:rPr>
                <w:b/>
                <w:color w:val="000000" w:themeColor="text1"/>
              </w:rPr>
              <w:t>至</w:t>
            </w:r>
            <w:r w:rsidRPr="005D61E6">
              <w:rPr>
                <w:b/>
                <w:color w:val="000000" w:themeColor="text1"/>
              </w:rPr>
              <w:t>115</w:t>
            </w:r>
            <w:r w:rsidRPr="005D61E6">
              <w:rPr>
                <w:b/>
                <w:color w:val="000000" w:themeColor="text1"/>
              </w:rPr>
              <w:t>年度本縣</w:t>
            </w:r>
            <w:r w:rsidRPr="005D61E6">
              <w:rPr>
                <w:b/>
                <w:color w:val="000000" w:themeColor="text1"/>
              </w:rPr>
              <w:t>SBIR</w:t>
            </w:r>
            <w:r w:rsidRPr="005D61E6">
              <w:rPr>
                <w:b/>
                <w:color w:val="000000" w:themeColor="text1"/>
              </w:rPr>
              <w:t>推動情形</w:t>
            </w:r>
          </w:p>
        </w:tc>
      </w:tr>
      <w:tr w:rsidR="0043496A" w:rsidRPr="005D61E6" w:rsidTr="00A6291C">
        <w:trPr>
          <w:jc w:val="center"/>
        </w:trPr>
        <w:tc>
          <w:tcPr>
            <w:tcW w:w="1631" w:type="pct"/>
            <w:shd w:val="clear" w:color="auto" w:fill="DAEEF3" w:themeFill="accent5" w:themeFillTint="33"/>
            <w:tcMar>
              <w:top w:w="10" w:type="dxa"/>
              <w:left w:w="10" w:type="dxa"/>
              <w:bottom w:w="0" w:type="dxa"/>
              <w:right w:w="10" w:type="dxa"/>
            </w:tcMar>
            <w:vAlign w:val="center"/>
            <w:hideMark/>
          </w:tcPr>
          <w:p w:rsidR="0043496A" w:rsidRPr="005D61E6" w:rsidRDefault="0043496A" w:rsidP="008054A7">
            <w:pPr>
              <w:ind w:firstLine="0"/>
              <w:jc w:val="center"/>
              <w:rPr>
                <w:b/>
              </w:rPr>
            </w:pPr>
            <w:r w:rsidRPr="005D61E6">
              <w:rPr>
                <w:b/>
              </w:rPr>
              <w:t>年度</w:t>
            </w:r>
          </w:p>
        </w:tc>
        <w:tc>
          <w:tcPr>
            <w:tcW w:w="815" w:type="pct"/>
            <w:shd w:val="clear" w:color="auto" w:fill="DAEEF3" w:themeFill="accent5" w:themeFillTint="33"/>
            <w:tcMar>
              <w:top w:w="10" w:type="dxa"/>
              <w:left w:w="10" w:type="dxa"/>
              <w:bottom w:w="0" w:type="dxa"/>
              <w:right w:w="10" w:type="dxa"/>
            </w:tcMar>
            <w:vAlign w:val="center"/>
            <w:hideMark/>
          </w:tcPr>
          <w:p w:rsidR="0043496A" w:rsidRPr="005D61E6" w:rsidRDefault="0043496A" w:rsidP="008054A7">
            <w:pPr>
              <w:ind w:firstLine="0"/>
              <w:jc w:val="center"/>
              <w:rPr>
                <w:b/>
              </w:rPr>
            </w:pPr>
            <w:r w:rsidRPr="005D61E6">
              <w:rPr>
                <w:b/>
              </w:rPr>
              <w:t>112</w:t>
            </w:r>
          </w:p>
        </w:tc>
        <w:tc>
          <w:tcPr>
            <w:tcW w:w="815" w:type="pct"/>
            <w:shd w:val="clear" w:color="auto" w:fill="DAEEF3" w:themeFill="accent5" w:themeFillTint="33"/>
            <w:tcMar>
              <w:top w:w="10" w:type="dxa"/>
              <w:left w:w="10" w:type="dxa"/>
              <w:bottom w:w="0" w:type="dxa"/>
              <w:right w:w="10" w:type="dxa"/>
            </w:tcMar>
            <w:vAlign w:val="center"/>
          </w:tcPr>
          <w:p w:rsidR="0043496A" w:rsidRPr="005D61E6" w:rsidRDefault="0043496A" w:rsidP="008054A7">
            <w:pPr>
              <w:ind w:firstLine="0"/>
              <w:jc w:val="center"/>
              <w:rPr>
                <w:b/>
              </w:rPr>
            </w:pPr>
            <w:r w:rsidRPr="005D61E6">
              <w:rPr>
                <w:b/>
              </w:rPr>
              <w:t>113</w:t>
            </w:r>
          </w:p>
        </w:tc>
        <w:tc>
          <w:tcPr>
            <w:tcW w:w="815" w:type="pct"/>
            <w:shd w:val="clear" w:color="auto" w:fill="DAEEF3" w:themeFill="accent5" w:themeFillTint="33"/>
            <w:tcMar>
              <w:top w:w="10" w:type="dxa"/>
              <w:left w:w="10" w:type="dxa"/>
              <w:bottom w:w="0" w:type="dxa"/>
              <w:right w:w="10" w:type="dxa"/>
            </w:tcMar>
            <w:vAlign w:val="center"/>
          </w:tcPr>
          <w:p w:rsidR="0043496A" w:rsidRPr="005D61E6" w:rsidRDefault="0043496A" w:rsidP="008054A7">
            <w:pPr>
              <w:ind w:firstLine="0"/>
              <w:jc w:val="center"/>
              <w:rPr>
                <w:b/>
              </w:rPr>
            </w:pPr>
            <w:r w:rsidRPr="005D61E6">
              <w:rPr>
                <w:b/>
              </w:rPr>
              <w:t>114</w:t>
            </w:r>
          </w:p>
        </w:tc>
        <w:tc>
          <w:tcPr>
            <w:tcW w:w="924" w:type="pct"/>
            <w:shd w:val="clear" w:color="auto" w:fill="DAEEF3" w:themeFill="accent5" w:themeFillTint="33"/>
            <w:vAlign w:val="center"/>
          </w:tcPr>
          <w:p w:rsidR="0043496A" w:rsidRPr="005D61E6" w:rsidRDefault="0043496A" w:rsidP="008054A7">
            <w:pPr>
              <w:ind w:firstLine="0"/>
              <w:jc w:val="center"/>
              <w:rPr>
                <w:b/>
              </w:rPr>
            </w:pPr>
            <w:r w:rsidRPr="005D61E6">
              <w:rPr>
                <w:b/>
              </w:rPr>
              <w:t>115</w:t>
            </w:r>
          </w:p>
        </w:tc>
      </w:tr>
      <w:tr w:rsidR="0043496A" w:rsidRPr="00275300" w:rsidTr="00A6291C">
        <w:trPr>
          <w:jc w:val="center"/>
        </w:trPr>
        <w:tc>
          <w:tcPr>
            <w:tcW w:w="1631" w:type="pct"/>
            <w:tcBorders>
              <w:bottom w:val="single" w:sz="8" w:space="0" w:color="31849B" w:themeColor="accent5" w:themeShade="BF"/>
            </w:tcBorders>
            <w:shd w:val="clear" w:color="auto" w:fill="auto"/>
            <w:tcMar>
              <w:top w:w="10" w:type="dxa"/>
              <w:left w:w="10" w:type="dxa"/>
              <w:bottom w:w="0" w:type="dxa"/>
              <w:right w:w="10" w:type="dxa"/>
            </w:tcMar>
            <w:vAlign w:val="center"/>
            <w:hideMark/>
          </w:tcPr>
          <w:p w:rsidR="0043496A" w:rsidRPr="005D61E6" w:rsidRDefault="0043496A" w:rsidP="00951C07">
            <w:pPr>
              <w:ind w:firstLine="0"/>
              <w:rPr>
                <w:b/>
              </w:rPr>
            </w:pPr>
            <w:r w:rsidRPr="005D61E6">
              <w:rPr>
                <w:b/>
              </w:rPr>
              <w:t>SBIR</w:t>
            </w:r>
            <w:r w:rsidRPr="005D61E6">
              <w:rPr>
                <w:b/>
              </w:rPr>
              <w:t>扶植創新案數</w:t>
            </w:r>
            <w:r w:rsidRPr="005D61E6">
              <w:rPr>
                <w:b/>
              </w:rPr>
              <w:t>/</w:t>
            </w:r>
            <w:r w:rsidRPr="005D61E6">
              <w:rPr>
                <w:b/>
              </w:rPr>
              <w:t>家數</w:t>
            </w:r>
          </w:p>
        </w:tc>
        <w:tc>
          <w:tcPr>
            <w:tcW w:w="815" w:type="pct"/>
            <w:tcBorders>
              <w:bottom w:val="single" w:sz="8" w:space="0" w:color="31849B" w:themeColor="accent5" w:themeShade="BF"/>
            </w:tcBorders>
            <w:shd w:val="clear" w:color="auto" w:fill="auto"/>
            <w:tcMar>
              <w:top w:w="10" w:type="dxa"/>
              <w:left w:w="10" w:type="dxa"/>
              <w:bottom w:w="0" w:type="dxa"/>
              <w:right w:w="10" w:type="dxa"/>
            </w:tcMar>
            <w:vAlign w:val="center"/>
            <w:hideMark/>
          </w:tcPr>
          <w:p w:rsidR="0043496A" w:rsidRPr="00275300" w:rsidRDefault="0043496A" w:rsidP="005D61E6">
            <w:pPr>
              <w:ind w:firstLine="0"/>
              <w:jc w:val="center"/>
            </w:pPr>
            <w:r w:rsidRPr="00275300">
              <w:t>13</w:t>
            </w:r>
            <w:r w:rsidRPr="00275300">
              <w:t>案</w:t>
            </w:r>
            <w:r w:rsidRPr="00275300">
              <w:t>/14</w:t>
            </w:r>
            <w:r w:rsidRPr="00275300">
              <w:t>家</w:t>
            </w:r>
          </w:p>
        </w:tc>
        <w:tc>
          <w:tcPr>
            <w:tcW w:w="815" w:type="pct"/>
            <w:tcBorders>
              <w:bottom w:val="single" w:sz="8" w:space="0" w:color="31849B" w:themeColor="accent5" w:themeShade="BF"/>
            </w:tcBorders>
            <w:shd w:val="clear" w:color="auto" w:fill="auto"/>
            <w:tcMar>
              <w:top w:w="10" w:type="dxa"/>
              <w:left w:w="10" w:type="dxa"/>
              <w:bottom w:w="0" w:type="dxa"/>
              <w:right w:w="10" w:type="dxa"/>
            </w:tcMar>
            <w:vAlign w:val="center"/>
          </w:tcPr>
          <w:p w:rsidR="0043496A" w:rsidRPr="00275300" w:rsidRDefault="0043496A" w:rsidP="005D61E6">
            <w:pPr>
              <w:ind w:firstLine="0"/>
              <w:jc w:val="center"/>
            </w:pPr>
            <w:r w:rsidRPr="00275300">
              <w:t>12</w:t>
            </w:r>
            <w:r w:rsidRPr="00275300">
              <w:t>案</w:t>
            </w:r>
            <w:r w:rsidRPr="00275300">
              <w:t>/14</w:t>
            </w:r>
            <w:r w:rsidRPr="00275300">
              <w:t>家</w:t>
            </w:r>
          </w:p>
        </w:tc>
        <w:tc>
          <w:tcPr>
            <w:tcW w:w="815" w:type="pct"/>
            <w:tcBorders>
              <w:bottom w:val="single" w:sz="8" w:space="0" w:color="31849B" w:themeColor="accent5" w:themeShade="BF"/>
            </w:tcBorders>
            <w:shd w:val="clear" w:color="auto" w:fill="auto"/>
            <w:tcMar>
              <w:top w:w="10" w:type="dxa"/>
              <w:left w:w="10" w:type="dxa"/>
              <w:bottom w:w="0" w:type="dxa"/>
              <w:right w:w="10" w:type="dxa"/>
            </w:tcMar>
            <w:vAlign w:val="center"/>
          </w:tcPr>
          <w:p w:rsidR="0043496A" w:rsidRPr="00275300" w:rsidRDefault="0043496A" w:rsidP="005D61E6">
            <w:pPr>
              <w:ind w:firstLine="0"/>
              <w:jc w:val="center"/>
            </w:pPr>
            <w:r w:rsidRPr="00275300">
              <w:t>10</w:t>
            </w:r>
            <w:r w:rsidRPr="00275300">
              <w:t>案</w:t>
            </w:r>
          </w:p>
        </w:tc>
        <w:tc>
          <w:tcPr>
            <w:tcW w:w="924" w:type="pct"/>
            <w:vMerge w:val="restart"/>
            <w:tcBorders>
              <w:bottom w:val="single" w:sz="8" w:space="0" w:color="31849B" w:themeColor="accent5" w:themeShade="BF"/>
            </w:tcBorders>
            <w:shd w:val="clear" w:color="auto" w:fill="auto"/>
            <w:vAlign w:val="center"/>
          </w:tcPr>
          <w:p w:rsidR="0043496A" w:rsidRPr="00275300" w:rsidRDefault="0043496A" w:rsidP="008054A7">
            <w:pPr>
              <w:ind w:firstLine="0"/>
              <w:jc w:val="center"/>
            </w:pPr>
            <w:r w:rsidRPr="00275300">
              <w:t>審查核定中</w:t>
            </w:r>
          </w:p>
        </w:tc>
      </w:tr>
      <w:tr w:rsidR="0043496A" w:rsidRPr="00275300" w:rsidTr="00A6291C">
        <w:trPr>
          <w:jc w:val="center"/>
        </w:trPr>
        <w:tc>
          <w:tcPr>
            <w:tcW w:w="1631" w:type="pct"/>
            <w:shd w:val="clear" w:color="auto" w:fill="DAEEF3" w:themeFill="accent5" w:themeFillTint="33"/>
            <w:tcMar>
              <w:top w:w="10" w:type="dxa"/>
              <w:left w:w="10" w:type="dxa"/>
              <w:bottom w:w="0" w:type="dxa"/>
              <w:right w:w="10" w:type="dxa"/>
            </w:tcMar>
            <w:vAlign w:val="center"/>
            <w:hideMark/>
          </w:tcPr>
          <w:p w:rsidR="0043496A" w:rsidRPr="005D61E6" w:rsidRDefault="0043496A" w:rsidP="00951C07">
            <w:pPr>
              <w:ind w:firstLine="0"/>
              <w:rPr>
                <w:b/>
              </w:rPr>
            </w:pPr>
            <w:r w:rsidRPr="005D61E6">
              <w:rPr>
                <w:b/>
              </w:rPr>
              <w:t>補助總金額</w:t>
            </w:r>
            <w:r w:rsidRPr="005D61E6">
              <w:rPr>
                <w:b/>
              </w:rPr>
              <w:t>(</w:t>
            </w:r>
            <w:r w:rsidRPr="005D61E6">
              <w:rPr>
                <w:b/>
              </w:rPr>
              <w:t>元</w:t>
            </w:r>
            <w:r w:rsidRPr="005D61E6">
              <w:rPr>
                <w:b/>
              </w:rPr>
              <w:t>)</w:t>
            </w:r>
          </w:p>
        </w:tc>
        <w:tc>
          <w:tcPr>
            <w:tcW w:w="815" w:type="pct"/>
            <w:shd w:val="clear" w:color="auto" w:fill="DAEEF3" w:themeFill="accent5" w:themeFillTint="33"/>
            <w:tcMar>
              <w:top w:w="10" w:type="dxa"/>
              <w:left w:w="10" w:type="dxa"/>
              <w:bottom w:w="0" w:type="dxa"/>
              <w:right w:w="10" w:type="dxa"/>
            </w:tcMar>
            <w:vAlign w:val="center"/>
            <w:hideMark/>
          </w:tcPr>
          <w:p w:rsidR="0043496A" w:rsidRPr="00275300" w:rsidRDefault="0043496A" w:rsidP="005D61E6">
            <w:pPr>
              <w:ind w:firstLine="0"/>
              <w:jc w:val="center"/>
            </w:pPr>
            <w:r w:rsidRPr="00275300">
              <w:t>10,417,000</w:t>
            </w:r>
          </w:p>
        </w:tc>
        <w:tc>
          <w:tcPr>
            <w:tcW w:w="815" w:type="pct"/>
            <w:shd w:val="clear" w:color="auto" w:fill="DAEEF3" w:themeFill="accent5" w:themeFillTint="33"/>
            <w:tcMar>
              <w:top w:w="10" w:type="dxa"/>
              <w:left w:w="10" w:type="dxa"/>
              <w:bottom w:w="0" w:type="dxa"/>
              <w:right w:w="10" w:type="dxa"/>
            </w:tcMar>
            <w:vAlign w:val="center"/>
          </w:tcPr>
          <w:p w:rsidR="0043496A" w:rsidRPr="00275300" w:rsidRDefault="0043496A" w:rsidP="005D61E6">
            <w:pPr>
              <w:ind w:firstLine="0"/>
              <w:jc w:val="center"/>
            </w:pPr>
            <w:r w:rsidRPr="00275300">
              <w:t>10,544,300</w:t>
            </w:r>
          </w:p>
        </w:tc>
        <w:tc>
          <w:tcPr>
            <w:tcW w:w="815" w:type="pct"/>
            <w:shd w:val="clear" w:color="auto" w:fill="DAEEF3" w:themeFill="accent5" w:themeFillTint="33"/>
            <w:tcMar>
              <w:top w:w="10" w:type="dxa"/>
              <w:left w:w="10" w:type="dxa"/>
              <w:bottom w:w="0" w:type="dxa"/>
              <w:right w:w="10" w:type="dxa"/>
            </w:tcMar>
            <w:vAlign w:val="center"/>
          </w:tcPr>
          <w:p w:rsidR="0043496A" w:rsidRPr="00275300" w:rsidRDefault="0043496A" w:rsidP="005D61E6">
            <w:pPr>
              <w:ind w:firstLine="0"/>
              <w:jc w:val="center"/>
            </w:pPr>
            <w:r w:rsidRPr="00275300">
              <w:t>7,788,100</w:t>
            </w:r>
          </w:p>
        </w:tc>
        <w:tc>
          <w:tcPr>
            <w:tcW w:w="924" w:type="pct"/>
            <w:vMerge/>
            <w:shd w:val="clear" w:color="auto" w:fill="DAEEF3" w:themeFill="accent5" w:themeFillTint="33"/>
            <w:vAlign w:val="center"/>
          </w:tcPr>
          <w:p w:rsidR="0043496A" w:rsidRPr="00275300" w:rsidRDefault="0043496A" w:rsidP="00951C07">
            <w:pPr>
              <w:ind w:firstLine="0"/>
            </w:pPr>
          </w:p>
        </w:tc>
      </w:tr>
      <w:tr w:rsidR="0043496A" w:rsidRPr="00275300" w:rsidTr="00A6291C">
        <w:trPr>
          <w:jc w:val="center"/>
        </w:trPr>
        <w:tc>
          <w:tcPr>
            <w:tcW w:w="1631" w:type="pct"/>
            <w:shd w:val="clear" w:color="auto" w:fill="auto"/>
            <w:tcMar>
              <w:top w:w="10" w:type="dxa"/>
              <w:left w:w="10" w:type="dxa"/>
              <w:bottom w:w="0" w:type="dxa"/>
              <w:right w:w="10" w:type="dxa"/>
            </w:tcMar>
            <w:vAlign w:val="center"/>
            <w:hideMark/>
          </w:tcPr>
          <w:p w:rsidR="0043496A" w:rsidRPr="005D61E6" w:rsidRDefault="0043496A" w:rsidP="00951C07">
            <w:pPr>
              <w:ind w:firstLine="0"/>
              <w:rPr>
                <w:b/>
              </w:rPr>
            </w:pPr>
            <w:r w:rsidRPr="005D61E6">
              <w:rPr>
                <w:b/>
              </w:rPr>
              <w:t>增加營業額</w:t>
            </w:r>
            <w:r w:rsidRPr="005D61E6">
              <w:rPr>
                <w:b/>
              </w:rPr>
              <w:t>(</w:t>
            </w:r>
            <w:r w:rsidRPr="005D61E6">
              <w:rPr>
                <w:b/>
              </w:rPr>
              <w:t>元</w:t>
            </w:r>
            <w:r w:rsidRPr="005D61E6">
              <w:rPr>
                <w:b/>
              </w:rPr>
              <w:t>)</w:t>
            </w:r>
          </w:p>
        </w:tc>
        <w:tc>
          <w:tcPr>
            <w:tcW w:w="815" w:type="pct"/>
            <w:shd w:val="clear" w:color="auto" w:fill="auto"/>
            <w:tcMar>
              <w:top w:w="10" w:type="dxa"/>
              <w:left w:w="10" w:type="dxa"/>
              <w:bottom w:w="0" w:type="dxa"/>
              <w:right w:w="10" w:type="dxa"/>
            </w:tcMar>
            <w:vAlign w:val="center"/>
            <w:hideMark/>
          </w:tcPr>
          <w:p w:rsidR="0043496A" w:rsidRPr="00275300" w:rsidRDefault="0043496A" w:rsidP="005D61E6">
            <w:pPr>
              <w:ind w:firstLine="0"/>
              <w:jc w:val="center"/>
            </w:pPr>
            <w:r w:rsidRPr="00275300">
              <w:t>10,000,000</w:t>
            </w:r>
          </w:p>
        </w:tc>
        <w:tc>
          <w:tcPr>
            <w:tcW w:w="815" w:type="pct"/>
            <w:shd w:val="clear" w:color="auto" w:fill="auto"/>
            <w:tcMar>
              <w:top w:w="10" w:type="dxa"/>
              <w:left w:w="10" w:type="dxa"/>
              <w:bottom w:w="0" w:type="dxa"/>
              <w:right w:w="10" w:type="dxa"/>
            </w:tcMar>
            <w:vAlign w:val="center"/>
          </w:tcPr>
          <w:p w:rsidR="0043496A" w:rsidRPr="00275300" w:rsidRDefault="0043496A" w:rsidP="005D61E6">
            <w:pPr>
              <w:ind w:firstLine="0"/>
              <w:jc w:val="center"/>
            </w:pPr>
            <w:r w:rsidRPr="00275300">
              <w:t>16,000,000</w:t>
            </w:r>
          </w:p>
        </w:tc>
        <w:tc>
          <w:tcPr>
            <w:tcW w:w="815" w:type="pct"/>
            <w:shd w:val="clear" w:color="auto" w:fill="auto"/>
            <w:tcMar>
              <w:top w:w="10" w:type="dxa"/>
              <w:left w:w="10" w:type="dxa"/>
              <w:bottom w:w="0" w:type="dxa"/>
              <w:right w:w="10" w:type="dxa"/>
            </w:tcMar>
            <w:vAlign w:val="center"/>
          </w:tcPr>
          <w:p w:rsidR="0043496A" w:rsidRPr="00275300" w:rsidRDefault="0043496A" w:rsidP="005D61E6">
            <w:pPr>
              <w:ind w:firstLine="0"/>
              <w:jc w:val="center"/>
            </w:pPr>
            <w:r w:rsidRPr="00275300">
              <w:t>12,270,000</w:t>
            </w:r>
          </w:p>
        </w:tc>
        <w:tc>
          <w:tcPr>
            <w:tcW w:w="924" w:type="pct"/>
            <w:vMerge/>
            <w:shd w:val="clear" w:color="auto" w:fill="auto"/>
            <w:vAlign w:val="center"/>
          </w:tcPr>
          <w:p w:rsidR="0043496A" w:rsidRPr="00275300" w:rsidRDefault="0043496A" w:rsidP="00951C07">
            <w:pPr>
              <w:ind w:firstLine="0"/>
            </w:pPr>
          </w:p>
        </w:tc>
      </w:tr>
    </w:tbl>
    <w:p w:rsidR="0043496A" w:rsidRPr="00752915" w:rsidRDefault="0043496A" w:rsidP="003B0012">
      <w:pPr>
        <w:pStyle w:val="afffff7"/>
        <w:ind w:left="936" w:hanging="456"/>
      </w:pPr>
      <w:r w:rsidRPr="00752915">
        <w:t>(</w:t>
      </w:r>
      <w:r w:rsidRPr="00752915">
        <w:t>三</w:t>
      </w:r>
      <w:r w:rsidRPr="00752915">
        <w:t>)</w:t>
      </w:r>
      <w:r w:rsidR="008054A7">
        <w:rPr>
          <w:rFonts w:hint="eastAsia"/>
        </w:rPr>
        <w:tab/>
      </w:r>
      <w:r w:rsidRPr="00752915">
        <w:rPr>
          <w:rFonts w:hint="eastAsia"/>
        </w:rPr>
        <w:t>優惠融資挺青年，在地創業不是夢</w:t>
      </w:r>
    </w:p>
    <w:p w:rsidR="0043496A" w:rsidRPr="00752915" w:rsidRDefault="0043496A" w:rsidP="003B0012">
      <w:pPr>
        <w:pStyle w:val="1f5"/>
      </w:pPr>
      <w:r w:rsidRPr="00752915">
        <w:t>1.</w:t>
      </w:r>
      <w:r w:rsidR="008054A7">
        <w:rPr>
          <w:rFonts w:hint="eastAsia"/>
        </w:rPr>
        <w:tab/>
      </w:r>
      <w:r w:rsidRPr="00752915">
        <w:rPr>
          <w:rFonts w:hint="eastAsia"/>
        </w:rPr>
        <w:t>推動「澎湖縣青年創業及中小企業貸款」</w:t>
      </w:r>
      <w:r w:rsidR="008054A7">
        <w:br/>
      </w:r>
      <w:r w:rsidRPr="00752915">
        <w:t>為協助青年創業及中小企業取得營運資金，縣府攜手財團法人中小企業信用保證基金、臺灣銀行、玉山銀行及澎湖第二信用合作社，自</w:t>
      </w:r>
      <w:r w:rsidRPr="00752915">
        <w:t>113</w:t>
      </w:r>
      <w:r w:rsidRPr="00752915">
        <w:t>年起推動「澎湖縣青年創業及中小企業貸款」，提供青年創</w:t>
      </w:r>
      <w:r w:rsidRPr="00752915">
        <w:lastRenderedPageBreak/>
        <w:t>業最高</w:t>
      </w:r>
      <w:r w:rsidRPr="00752915">
        <w:t>75</w:t>
      </w:r>
      <w:r w:rsidRPr="00752915">
        <w:t>萬元、中小企業最高</w:t>
      </w:r>
      <w:r w:rsidRPr="00752915">
        <w:t>150</w:t>
      </w:r>
      <w:r w:rsidRPr="00752915">
        <w:t>萬元優惠貸款，貸款期限最長</w:t>
      </w:r>
      <w:r w:rsidRPr="00752915">
        <w:t>7</w:t>
      </w:r>
      <w:r w:rsidRPr="00752915">
        <w:t>年。截至</w:t>
      </w:r>
      <w:r w:rsidRPr="00752915">
        <w:t>114</w:t>
      </w:r>
      <w:r w:rsidRPr="00752915">
        <w:t>年度，已協助</w:t>
      </w:r>
      <w:r w:rsidRPr="00752915">
        <w:t>19</w:t>
      </w:r>
      <w:r w:rsidRPr="00752915">
        <w:t>家青年創業取得融資，累計核貸金額達</w:t>
      </w:r>
      <w:r w:rsidRPr="00752915">
        <w:t>1,335</w:t>
      </w:r>
      <w:r w:rsidRPr="00752915">
        <w:t>萬元，較</w:t>
      </w:r>
      <w:r w:rsidRPr="00752915">
        <w:t>113</w:t>
      </w:r>
      <w:r w:rsidRPr="00752915">
        <w:t>年度的</w:t>
      </w:r>
      <w:r w:rsidRPr="00752915">
        <w:t>14</w:t>
      </w:r>
      <w:r w:rsidRPr="00752915">
        <w:t>家、</w:t>
      </w:r>
      <w:r w:rsidRPr="00752915">
        <w:t>995</w:t>
      </w:r>
      <w:r w:rsidRPr="00752915">
        <w:t>萬元持續成長，展現政策推動成效。透過優惠融資機制協助在地企業穩健經營、擴大投資，提升產業發展動能與地方經濟活力。</w:t>
      </w:r>
    </w:p>
    <w:p w:rsidR="0043496A" w:rsidRPr="00752915" w:rsidRDefault="0043496A" w:rsidP="003B0012">
      <w:pPr>
        <w:pStyle w:val="1f5"/>
      </w:pPr>
      <w:r w:rsidRPr="00752915">
        <w:rPr>
          <w:rFonts w:hint="eastAsia"/>
        </w:rPr>
        <w:t>2.</w:t>
      </w:r>
      <w:r w:rsidR="008054A7">
        <w:rPr>
          <w:rFonts w:hint="eastAsia"/>
        </w:rPr>
        <w:tab/>
      </w:r>
      <w:r w:rsidRPr="00752915">
        <w:rPr>
          <w:rFonts w:hint="eastAsia"/>
        </w:rPr>
        <w:t>青年創業輔導及獎勵</w:t>
      </w:r>
    </w:p>
    <w:p w:rsidR="0043496A" w:rsidRPr="00752915" w:rsidRDefault="002D4CBE" w:rsidP="003B0012">
      <w:pPr>
        <w:pStyle w:val="1f6"/>
      </w:pPr>
      <w:r>
        <w:rPr>
          <w:noProof/>
        </w:rPr>
        <w:drawing>
          <wp:anchor distT="0" distB="0" distL="114300" distR="114300" simplePos="0" relativeHeight="251677184" behindDoc="0" locked="0" layoutInCell="1" allowOverlap="1">
            <wp:simplePos x="0" y="0"/>
            <wp:positionH relativeFrom="margin">
              <wp:posOffset>2344420</wp:posOffset>
            </wp:positionH>
            <wp:positionV relativeFrom="paragraph">
              <wp:posOffset>73660</wp:posOffset>
            </wp:positionV>
            <wp:extent cx="2773680" cy="1818640"/>
            <wp:effectExtent l="19050" t="0" r="7620" b="0"/>
            <wp:wrapSquare wrapText="bothSides"/>
            <wp:docPr id="56" name="圖片 7" descr="I:\在綜規科當辦事員的資料\42-112年-115年施政成果\彙整各局處更新的資料檔案\照片\第5大綱\P43.說明：113年農業部第三屆金牌農村競賽頒獎典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在綜規科當辦事員的資料\42-112年-115年施政成果\彙整各局處更新的資料檔案\照片\第5大綱\P43.說明：113年農業部第三屆金牌農村競賽頒獎典禮.jpg"/>
                    <pic:cNvPicPr>
                      <a:picLocks noChangeAspect="1" noChangeArrowheads="1"/>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33" t="7091" r="5007" b="9514"/>
                    <a:stretch/>
                  </pic:blipFill>
                  <pic:spPr bwMode="auto">
                    <a:xfrm>
                      <a:off x="0" y="0"/>
                      <a:ext cx="2773680" cy="18186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3496A" w:rsidRPr="00752915">
        <w:t>(1)</w:t>
      </w:r>
      <w:r w:rsidR="008054A7">
        <w:rPr>
          <w:rFonts w:hint="eastAsia"/>
        </w:rPr>
        <w:tab/>
      </w:r>
      <w:r w:rsidR="0043496A" w:rsidRPr="00752915">
        <w:rPr>
          <w:rFonts w:hint="eastAsia"/>
        </w:rPr>
        <w:t>推動農村再生，</w:t>
      </w:r>
      <w:r w:rsidR="0043496A" w:rsidRPr="00752915">
        <w:t>獎牌榮耀在地發光</w:t>
      </w:r>
      <w:r w:rsidR="008054A7">
        <w:rPr>
          <w:rFonts w:hint="eastAsia"/>
        </w:rPr>
        <w:br/>
      </w:r>
      <w:r w:rsidR="0043496A" w:rsidRPr="00752915">
        <w:rPr>
          <w:rFonts w:hint="eastAsia"/>
        </w:rPr>
        <w:t>本府近年積極投入農村再生與人才培育，</w:t>
      </w:r>
      <w:r w:rsidR="0043496A" w:rsidRPr="00752915">
        <w:t>112</w:t>
      </w:r>
      <w:r w:rsidR="0043496A" w:rsidRPr="00752915">
        <w:rPr>
          <w:rFonts w:hint="eastAsia"/>
        </w:rPr>
        <w:t>至</w:t>
      </w:r>
      <w:r w:rsidR="0043496A" w:rsidRPr="00752915">
        <w:t>114</w:t>
      </w:r>
      <w:r w:rsidR="0043496A" w:rsidRPr="00752915">
        <w:rPr>
          <w:rFonts w:hint="eastAsia"/>
        </w:rPr>
        <w:t>年間累計投入逾</w:t>
      </w:r>
      <w:r w:rsidR="0043496A" w:rsidRPr="00752915">
        <w:t>1,011</w:t>
      </w:r>
      <w:r w:rsidR="0043496A" w:rsidRPr="00752915">
        <w:rPr>
          <w:rFonts w:hint="eastAsia"/>
        </w:rPr>
        <w:t>萬元預算辦理專案管理、輔導及培根計畫。透過多層次的培根課程</w:t>
      </w:r>
      <w:r w:rsidR="0043496A" w:rsidRPr="00752915">
        <w:rPr>
          <w:rFonts w:hint="eastAsia"/>
        </w:rPr>
        <w:t>(</w:t>
      </w:r>
      <w:r w:rsidR="0043496A" w:rsidRPr="00752915">
        <w:rPr>
          <w:rFonts w:hint="eastAsia"/>
        </w:rPr>
        <w:t>包含關懷班、進階班、核心班及再生班</w:t>
      </w:r>
      <w:r w:rsidR="0043496A" w:rsidRPr="00752915">
        <w:rPr>
          <w:rFonts w:hint="eastAsia"/>
        </w:rPr>
        <w:t>)</w:t>
      </w:r>
      <w:r w:rsidR="0043496A" w:rsidRPr="00752915">
        <w:rPr>
          <w:rFonts w:hint="eastAsia"/>
        </w:rPr>
        <w:t>，成功強化社區自主性，不僅輔導「鼎灣社區」於</w:t>
      </w:r>
      <w:r w:rsidR="0043496A" w:rsidRPr="00752915">
        <w:t>114</w:t>
      </w:r>
      <w:r w:rsidR="0043496A" w:rsidRPr="00752915">
        <w:rPr>
          <w:rFonts w:hint="eastAsia"/>
        </w:rPr>
        <w:t>年正式成為農再社區。在競賽表現上，</w:t>
      </w:r>
      <w:r w:rsidR="0043496A" w:rsidRPr="00752915">
        <w:t>112</w:t>
      </w:r>
      <w:r w:rsidR="0043496A" w:rsidRPr="00752915">
        <w:rPr>
          <w:rFonts w:hint="eastAsia"/>
        </w:rPr>
        <w:t>年舉辦「澎湖縣第三屆金牌農村競賽」，選出湖東</w:t>
      </w:r>
      <w:r w:rsidR="0043496A" w:rsidRPr="00752915">
        <w:rPr>
          <w:rFonts w:hint="eastAsia"/>
        </w:rPr>
        <w:t>(</w:t>
      </w:r>
      <w:r w:rsidR="0043496A" w:rsidRPr="00752915">
        <w:rPr>
          <w:rFonts w:hint="eastAsia"/>
        </w:rPr>
        <w:t>金牌</w:t>
      </w:r>
      <w:r w:rsidR="0043496A" w:rsidRPr="00752915">
        <w:rPr>
          <w:rFonts w:hint="eastAsia"/>
        </w:rPr>
        <w:t>)</w:t>
      </w:r>
      <w:r w:rsidR="0043496A" w:rsidRPr="00752915">
        <w:rPr>
          <w:rFonts w:hint="eastAsia"/>
        </w:rPr>
        <w:t>、外垵</w:t>
      </w:r>
      <w:r w:rsidR="0043496A" w:rsidRPr="00752915">
        <w:rPr>
          <w:rFonts w:hint="eastAsia"/>
        </w:rPr>
        <w:t>(</w:t>
      </w:r>
      <w:r w:rsidR="0043496A" w:rsidRPr="00752915">
        <w:rPr>
          <w:rFonts w:hint="eastAsia"/>
        </w:rPr>
        <w:t>銀牌</w:t>
      </w:r>
      <w:r w:rsidR="0043496A" w:rsidRPr="00752915">
        <w:rPr>
          <w:rFonts w:hint="eastAsia"/>
        </w:rPr>
        <w:t>)</w:t>
      </w:r>
      <w:r w:rsidR="0043496A" w:rsidRPr="00752915">
        <w:rPr>
          <w:rFonts w:hint="eastAsia"/>
        </w:rPr>
        <w:t>及菓葉、鼎灣、小赤及中和社區</w:t>
      </w:r>
      <w:r w:rsidR="0043496A" w:rsidRPr="00752915">
        <w:rPr>
          <w:rFonts w:hint="eastAsia"/>
        </w:rPr>
        <w:t>(4</w:t>
      </w:r>
      <w:r w:rsidR="0043496A" w:rsidRPr="00752915">
        <w:rPr>
          <w:rFonts w:hint="eastAsia"/>
        </w:rPr>
        <w:t>處銅牌</w:t>
      </w:r>
      <w:r w:rsidR="0043496A" w:rsidRPr="00752915">
        <w:rPr>
          <w:rFonts w:hint="eastAsia"/>
        </w:rPr>
        <w:t>)</w:t>
      </w:r>
      <w:r w:rsidR="0043496A" w:rsidRPr="00752915">
        <w:rPr>
          <w:rFonts w:hint="eastAsia"/>
        </w:rPr>
        <w:t>等</w:t>
      </w:r>
      <w:r w:rsidR="0043496A" w:rsidRPr="00752915">
        <w:rPr>
          <w:rFonts w:hint="eastAsia"/>
        </w:rPr>
        <w:t>6</w:t>
      </w:r>
      <w:r w:rsidR="0043496A" w:rsidRPr="00752915">
        <w:rPr>
          <w:rFonts w:hint="eastAsia"/>
        </w:rPr>
        <w:t>處優良社區。另湖西鄉湖東社區更在</w:t>
      </w:r>
      <w:r w:rsidR="0043496A" w:rsidRPr="00752915">
        <w:t>113</w:t>
      </w:r>
      <w:r w:rsidR="0043496A" w:rsidRPr="00752915">
        <w:rPr>
          <w:rFonts w:hint="eastAsia"/>
        </w:rPr>
        <w:t>年以「三生</w:t>
      </w:r>
      <w:r w:rsidR="0043496A" w:rsidRPr="00752915">
        <w:rPr>
          <w:rFonts w:hint="eastAsia"/>
        </w:rPr>
        <w:t>(</w:t>
      </w:r>
      <w:r w:rsidR="0043496A" w:rsidRPr="00752915">
        <w:rPr>
          <w:rFonts w:hint="eastAsia"/>
        </w:rPr>
        <w:t>生活、生產、生態</w:t>
      </w:r>
      <w:r w:rsidR="0043496A" w:rsidRPr="00752915">
        <w:rPr>
          <w:rFonts w:hint="eastAsia"/>
        </w:rPr>
        <w:t>)</w:t>
      </w:r>
      <w:r w:rsidR="0043496A" w:rsidRPr="00752915">
        <w:rPr>
          <w:rFonts w:hint="eastAsia"/>
        </w:rPr>
        <w:t>與四照」和青銀共創理念，榮獲農業部第三屆金牌農村全國決賽「銅牌獎」，成為全國首個里海模範社區。</w:t>
      </w:r>
      <w:r w:rsidR="0043496A" w:rsidRPr="00752915">
        <w:rPr>
          <w:rFonts w:hint="eastAsia"/>
        </w:rPr>
        <w:t>114</w:t>
      </w:r>
      <w:r w:rsidR="0043496A" w:rsidRPr="00752915">
        <w:rPr>
          <w:rFonts w:hint="eastAsia"/>
        </w:rPr>
        <w:t>年由湖東社區結合澎湖「風、海、石、光」意象開發出環保袋、禮盒與在地伴手禮，並設計「山海共食」主題菜單與深度遊程。此外，農村人才培育成果斐然，湖東村發展協會劉謦榕總幹事於</w:t>
      </w:r>
      <w:r w:rsidR="0043496A" w:rsidRPr="00752915">
        <w:rPr>
          <w:rFonts w:hint="eastAsia"/>
        </w:rPr>
        <w:t>114</w:t>
      </w:r>
      <w:r w:rsidR="0043496A" w:rsidRPr="00752915">
        <w:rPr>
          <w:rFonts w:hint="eastAsia"/>
        </w:rPr>
        <w:t>年成功從全臺</w:t>
      </w:r>
      <w:r w:rsidR="0043496A" w:rsidRPr="00752915">
        <w:rPr>
          <w:rFonts w:hint="eastAsia"/>
        </w:rPr>
        <w:t>70</w:t>
      </w:r>
      <w:r w:rsidR="0043496A" w:rsidRPr="00752915">
        <w:rPr>
          <w:rFonts w:hint="eastAsia"/>
        </w:rPr>
        <w:t>名參賽者中脫穎而出，榮獲第四屆「農村領航獎」，展現出澎湖農村走向國際永續旅遊與六級產業化的雄厚潛力。</w:t>
      </w:r>
    </w:p>
    <w:p w:rsidR="0043496A" w:rsidRPr="00752915" w:rsidRDefault="0043496A" w:rsidP="003B0012">
      <w:pPr>
        <w:pStyle w:val="1f6"/>
      </w:pPr>
      <w:r w:rsidRPr="00752915">
        <w:t>(2)</w:t>
      </w:r>
      <w:r w:rsidR="008054A7">
        <w:rPr>
          <w:rFonts w:hint="eastAsia"/>
        </w:rPr>
        <w:tab/>
      </w:r>
      <w:r w:rsidRPr="00752915">
        <w:t>青年創意點亮農再，跨域共創社區亮點</w:t>
      </w:r>
      <w:r w:rsidR="008054A7">
        <w:rPr>
          <w:rFonts w:hint="eastAsia"/>
        </w:rPr>
        <w:br/>
      </w:r>
      <w:r w:rsidRPr="00752915">
        <w:t>本府於</w:t>
      </w:r>
      <w:r w:rsidRPr="00752915">
        <w:t>112</w:t>
      </w:r>
      <w:r w:rsidRPr="00752915">
        <w:t>至</w:t>
      </w:r>
      <w:r w:rsidRPr="00752915">
        <w:t>114</w:t>
      </w:r>
      <w:r w:rsidRPr="00752915">
        <w:t>年間大力推動「農漁村青年及產業輔導共創平台計畫」，累計投入達</w:t>
      </w:r>
      <w:r w:rsidRPr="00752915">
        <w:t>1,334</w:t>
      </w:r>
      <w:r w:rsidRPr="00752915">
        <w:t>萬元總預算，全方位扶植在地青年創業與農再社區產業升級。在青年培力方面，成功開發</w:t>
      </w:r>
      <w:r w:rsidRPr="00752915">
        <w:t>8</w:t>
      </w:r>
      <w:r w:rsidRPr="00752915">
        <w:t>款</w:t>
      </w:r>
      <w:r w:rsidRPr="00752915">
        <w:lastRenderedPageBreak/>
        <w:t>青年文創產品與遊程，深度優化</w:t>
      </w:r>
      <w:r w:rsidRPr="00752915">
        <w:t>3</w:t>
      </w:r>
      <w:r w:rsidRPr="00752915">
        <w:t>個代表性青年品牌，並透過</w:t>
      </w:r>
      <w:r w:rsidRPr="00752915">
        <w:t>18</w:t>
      </w:r>
      <w:r w:rsidRPr="00752915">
        <w:t>場市集加以推廣。另以「創生狂想曲」為願景招募</w:t>
      </w:r>
      <w:r w:rsidRPr="00752915">
        <w:rPr>
          <w:rFonts w:hint="eastAsia"/>
        </w:rPr>
        <w:t>「去</w:t>
      </w:r>
      <w:r w:rsidRPr="00752915">
        <w:rPr>
          <w:rFonts w:hint="eastAsia"/>
        </w:rPr>
        <w:t>(</w:t>
      </w:r>
      <w:r w:rsidRPr="00752915">
        <w:rPr>
          <w:rFonts w:hint="eastAsia"/>
        </w:rPr>
        <w:t>ｋｈｕ</w:t>
      </w:r>
      <w:r w:rsidRPr="00752915">
        <w:rPr>
          <w:rFonts w:hint="eastAsia"/>
        </w:rPr>
        <w:t>)</w:t>
      </w:r>
      <w:r w:rsidRPr="00752915">
        <w:rPr>
          <w:rFonts w:hint="eastAsia"/>
        </w:rPr>
        <w:t>海女神龍」等</w:t>
      </w:r>
      <w:r w:rsidRPr="00752915">
        <w:t>13</w:t>
      </w:r>
      <w:r w:rsidRPr="00752915">
        <w:t>組跨領域青年團隊，並舉辦智慧農業論壇凝聚「澎湖好農」共識。</w:t>
      </w:r>
      <w:r w:rsidRPr="00752915">
        <w:t>113</w:t>
      </w:r>
      <w:r w:rsidRPr="00752915">
        <w:t>年則以「創生逗陣來」主題媒合</w:t>
      </w:r>
      <w:r w:rsidRPr="00752915">
        <w:t>10</w:t>
      </w:r>
      <w:r w:rsidRPr="00752915">
        <w:t>組青年團隊投入產旅設計共創，並透過競爭型方案提供資金，選出</w:t>
      </w:r>
      <w:r w:rsidRPr="00752915">
        <w:t>2</w:t>
      </w:r>
      <w:r w:rsidRPr="00752915">
        <w:t>組導入智慧科技的農業創新項目。</w:t>
      </w:r>
      <w:r w:rsidRPr="00752915">
        <w:t>114</w:t>
      </w:r>
      <w:r w:rsidRPr="00752915">
        <w:t>年計畫進一步深耕社區，辦理</w:t>
      </w:r>
      <w:r w:rsidRPr="00752915">
        <w:t>5</w:t>
      </w:r>
      <w:r w:rsidRPr="00752915">
        <w:t>場次品牌優化課程，輔導</w:t>
      </w:r>
      <w:r w:rsidRPr="00752915">
        <w:t>5</w:t>
      </w:r>
      <w:r w:rsidRPr="00752915">
        <w:t>個農再社區開發出如「菓葉好光樓」聯名品牌、哈密瓜冰沙與珠蔥麵茶等在地特色商品，並舉辦</w:t>
      </w:r>
      <w:r w:rsidRPr="00752915">
        <w:t>1</w:t>
      </w:r>
      <w:r w:rsidRPr="00752915">
        <w:t>場「山海支線」成果展。整體政策透過精準資金支持、跨界共創與品牌形象建立，成功為澎湖農漁村注入現代商業效益、旅遊教育與永續發展的創新活力。</w:t>
      </w:r>
    </w:p>
    <w:p w:rsidR="0043496A" w:rsidRPr="00752915" w:rsidRDefault="0043496A" w:rsidP="003B0012">
      <w:pPr>
        <w:pStyle w:val="1f6"/>
      </w:pPr>
      <w:r w:rsidRPr="00752915">
        <w:t>(3)</w:t>
      </w:r>
      <w:r w:rsidR="008054A7">
        <w:rPr>
          <w:rFonts w:hint="eastAsia"/>
        </w:rPr>
        <w:tab/>
      </w:r>
      <w:r w:rsidRPr="00752915">
        <w:rPr>
          <w:rFonts w:hint="eastAsia"/>
        </w:rPr>
        <w:t>導入智慧農業，陪伴青農轉型</w:t>
      </w:r>
      <w:r w:rsidR="008054A7">
        <w:br/>
      </w:r>
      <w:r w:rsidRPr="00752915">
        <w:rPr>
          <w:rFonts w:hint="eastAsia"/>
        </w:rPr>
        <w:t>本府</w:t>
      </w:r>
      <w:r w:rsidRPr="00752915">
        <w:t>112</w:t>
      </w:r>
      <w:r w:rsidRPr="00752915">
        <w:t>至</w:t>
      </w:r>
      <w:r w:rsidRPr="00752915">
        <w:t>115</w:t>
      </w:r>
      <w:r w:rsidRPr="00752915">
        <w:t>年持續完善青年從農輔導，從智慧生產、有機驗證到多元經營，協助青農提升技術與產業競爭力。期間輔導</w:t>
      </w:r>
      <w:r w:rsidRPr="00752915">
        <w:t>2</w:t>
      </w:r>
      <w:r w:rsidRPr="00752915">
        <w:t>位青農建置智慧灌溉系統，協助王曉嬋及曾右鑫接軌有機驗證制度，並推動「秧米草莓園」轉型為結合生產、解說及體驗導覽的農業三級經營示範場域，逐步引導青年農業朝智慧化、有機化及多元加值發展。</w:t>
      </w:r>
    </w:p>
    <w:p w:rsidR="0043496A" w:rsidRPr="00752915" w:rsidRDefault="0043496A" w:rsidP="003B0012">
      <w:pPr>
        <w:pStyle w:val="1f6"/>
      </w:pPr>
      <w:r w:rsidRPr="00752915">
        <w:t>(4)</w:t>
      </w:r>
      <w:r w:rsidR="008054A7">
        <w:rPr>
          <w:rFonts w:hint="eastAsia"/>
        </w:rPr>
        <w:tab/>
      </w:r>
      <w:r w:rsidRPr="00752915">
        <w:rPr>
          <w:rFonts w:hint="eastAsia"/>
        </w:rPr>
        <w:t>深化食農教育，串聯在地產銷</w:t>
      </w:r>
      <w:r w:rsidR="008054A7">
        <w:br/>
      </w:r>
      <w:r w:rsidRPr="00752915">
        <w:rPr>
          <w:rFonts w:hint="eastAsia"/>
        </w:rPr>
        <w:t>本府至</w:t>
      </w:r>
      <w:r w:rsidRPr="00752915">
        <w:t>115</w:t>
      </w:r>
      <w:r w:rsidRPr="00752915">
        <w:t>年累計投入</w:t>
      </w:r>
      <w:r w:rsidRPr="00752915">
        <w:t>248</w:t>
      </w:r>
      <w:r w:rsidRPr="00752915">
        <w:t>萬元推動食農教育，整合青農、校園及在地體驗場域，透過食農</w:t>
      </w:r>
      <w:r w:rsidRPr="00752915">
        <w:t>(</w:t>
      </w:r>
      <w:r w:rsidRPr="00752915">
        <w:t>魚</w:t>
      </w:r>
      <w:r w:rsidRPr="00752915">
        <w:t>)</w:t>
      </w:r>
      <w:r w:rsidRPr="00752915">
        <w:t>課程與五感體驗，深化民眾對澎湖農漁產業及飲食文化的認識；並結合「澎湖好農」及「澎湖優鮮」品牌，媒合餐飲、學校與企業通路，輔導農漁村青年參與縣內外市集展售，</w:t>
      </w:r>
      <w:r w:rsidRPr="00752915">
        <w:t>112</w:t>
      </w:r>
      <w:r w:rsidRPr="00752915">
        <w:t>至</w:t>
      </w:r>
      <w:r w:rsidRPr="00752915">
        <w:t>115</w:t>
      </w:r>
      <w:r w:rsidRPr="00752915">
        <w:t>年累計超過</w:t>
      </w:r>
      <w:r w:rsidRPr="00752915">
        <w:t>40</w:t>
      </w:r>
      <w:r w:rsidRPr="00752915">
        <w:t>場，提升在地產品能見度，促進青年留鄉及產業永續發展。</w:t>
      </w:r>
    </w:p>
    <w:p w:rsidR="0043496A" w:rsidRPr="00752915" w:rsidRDefault="0043496A" w:rsidP="003B0012">
      <w:pPr>
        <w:pStyle w:val="1f6"/>
      </w:pPr>
      <w:r w:rsidRPr="00752915">
        <w:t>(5)</w:t>
      </w:r>
      <w:r w:rsidR="008054A7">
        <w:rPr>
          <w:rFonts w:hint="eastAsia"/>
        </w:rPr>
        <w:tab/>
      </w:r>
      <w:r w:rsidRPr="00752915">
        <w:t>推動青年文創產業，拓展國際交流與品牌能見度</w:t>
      </w:r>
      <w:r w:rsidRPr="00752915">
        <w:t xml:space="preserve"> </w:t>
      </w:r>
      <w:r w:rsidR="008054A7">
        <w:rPr>
          <w:rFonts w:hint="eastAsia"/>
        </w:rPr>
        <w:br/>
      </w:r>
      <w:r w:rsidRPr="00752915">
        <w:t>本府持續推動青年文化創意產業發展，透過資源整合、人才培育及國際行銷，協助在地文創品牌提升競爭力。</w:t>
      </w:r>
      <w:r w:rsidRPr="00752915">
        <w:t>112</w:t>
      </w:r>
      <w:r w:rsidRPr="00752915">
        <w:t>年辦理「魚島有汝」文創加值發展計畫，投入總經費</w:t>
      </w:r>
      <w:r w:rsidRPr="00752915">
        <w:t>230</w:t>
      </w:r>
      <w:r w:rsidRPr="00752915">
        <w:t>萬元，建構跨局處文創輔導平台，辦理文化論壇、系列講座、手作課程、主題市集及展覽，並於台北松山文創園區、洪根深美術館及文化創意博覽會等場域展售，結合業師輔導、青年駐館及商品設計優</w:t>
      </w:r>
      <w:r w:rsidRPr="00752915">
        <w:lastRenderedPageBreak/>
        <w:t>化，有效提升澎湖文創能量與品牌能見度。</w:t>
      </w:r>
      <w:r w:rsidRPr="00752915">
        <w:t>114</w:t>
      </w:r>
      <w:r w:rsidRPr="00752915">
        <w:t>年進一步投入</w:t>
      </w:r>
      <w:r w:rsidRPr="00752915">
        <w:t>28</w:t>
      </w:r>
      <w:r w:rsidRPr="00752915">
        <w:t>萬元辦理「</w:t>
      </w:r>
      <w:r w:rsidRPr="00752915">
        <w:t>TAIWAN PLUS 2025</w:t>
      </w:r>
      <w:r w:rsidRPr="00752915">
        <w:t>台日新風」日本大阪參展計畫，以「</w:t>
      </w:r>
      <w:r w:rsidRPr="00752915">
        <w:t>Penghu C+C</w:t>
      </w:r>
      <w:r w:rsidRPr="00752915">
        <w:t>：</w:t>
      </w:r>
      <w:r w:rsidRPr="00752915">
        <w:t>Culture and Creative</w:t>
      </w:r>
      <w:r w:rsidRPr="00752915">
        <w:t>」為主題，遴選</w:t>
      </w:r>
      <w:r w:rsidRPr="00752915">
        <w:t>5</w:t>
      </w:r>
      <w:r w:rsidRPr="00752915">
        <w:t>家在地文創業者赴日參展，聚焦文化保護、食品保存及海洋保育等特色，積極拓展國際市場。</w:t>
      </w:r>
      <w:r w:rsidRPr="00752915">
        <w:rPr>
          <w:rFonts w:hint="eastAsia"/>
        </w:rPr>
        <w:t>115</w:t>
      </w:r>
      <w:r w:rsidRPr="00752915">
        <w:rPr>
          <w:rFonts w:hint="eastAsia"/>
        </w:rPr>
        <w:t>年本縣再度</w:t>
      </w:r>
      <w:r w:rsidRPr="00752915">
        <w:t>獲文化部遴選</w:t>
      </w:r>
      <w:r w:rsidRPr="00752915">
        <w:rPr>
          <w:rFonts w:hint="eastAsia"/>
        </w:rPr>
        <w:t>，</w:t>
      </w:r>
      <w:r w:rsidRPr="00752915">
        <w:t>參</w:t>
      </w:r>
      <w:r w:rsidRPr="00752915">
        <w:rPr>
          <w:rFonts w:hint="eastAsia"/>
        </w:rPr>
        <w:t>與</w:t>
      </w:r>
      <w:r w:rsidRPr="00752915">
        <w:t>2026</w:t>
      </w:r>
      <w:r w:rsidRPr="00752915">
        <w:t>臺灣文化創意博覽會「地方特選館」，由離島出走、東衛參捌藝文工作室、年年有鰆、海的時候及澎湖海鮮皇族等</w:t>
      </w:r>
      <w:r w:rsidRPr="00752915">
        <w:t>5</w:t>
      </w:r>
      <w:r w:rsidRPr="00752915">
        <w:t>組在地文創品牌共同參展，於</w:t>
      </w:r>
      <w:r w:rsidRPr="00752915">
        <w:t>8</w:t>
      </w:r>
      <w:r w:rsidRPr="00752915">
        <w:t>月</w:t>
      </w:r>
      <w:r w:rsidRPr="00752915">
        <w:t>1</w:t>
      </w:r>
      <w:r w:rsidRPr="00752915">
        <w:t>日至</w:t>
      </w:r>
      <w:r w:rsidRPr="00752915">
        <w:t>8</w:t>
      </w:r>
      <w:r w:rsidRPr="00752915">
        <w:t>月</w:t>
      </w:r>
      <w:r w:rsidRPr="00752915">
        <w:t>31</w:t>
      </w:r>
      <w:r w:rsidRPr="00752915">
        <w:t>日在臺北空總國家文化基地展出，展現澎湖獨具特色的海洋文化與地方創意。</w:t>
      </w:r>
    </w:p>
    <w:p w:rsidR="0043496A" w:rsidRPr="00752915" w:rsidRDefault="0043496A" w:rsidP="003B0012">
      <w:pPr>
        <w:pStyle w:val="1f6"/>
      </w:pPr>
      <w:r w:rsidRPr="00752915">
        <w:t>(6)</w:t>
      </w:r>
      <w:r w:rsidR="008054A7">
        <w:rPr>
          <w:rFonts w:hint="eastAsia"/>
        </w:rPr>
        <w:tab/>
      </w:r>
      <w:r w:rsidRPr="00752915">
        <w:t>深化國際藝術交流，打造青年藝術共創基地</w:t>
      </w:r>
      <w:r w:rsidR="008054A7">
        <w:rPr>
          <w:rFonts w:hint="eastAsia"/>
        </w:rPr>
        <w:br/>
      </w:r>
      <w:r w:rsidRPr="00752915">
        <w:t>為發展國際藝術駐村與青年藝術培育，本府自</w:t>
      </w:r>
      <w:r w:rsidRPr="00752915">
        <w:t>112</w:t>
      </w:r>
      <w:r w:rsidRPr="00752915">
        <w:t>年起，透過社區營造、藝術共創及國際交流，邀請國際藝術家駐於</w:t>
      </w:r>
      <w:r w:rsidRPr="00752915">
        <w:rPr>
          <w:rFonts w:hint="eastAsia"/>
        </w:rPr>
        <w:t>篤行十村及成功村進行寫生與藝術互動，以</w:t>
      </w:r>
      <w:r w:rsidRPr="00752915">
        <w:t>深化地方文化能量。</w:t>
      </w:r>
      <w:r w:rsidRPr="00752915">
        <w:t>113</w:t>
      </w:r>
      <w:r w:rsidRPr="00752915">
        <w:t>年辦理「成功社區</w:t>
      </w:r>
      <w:r w:rsidRPr="00752915">
        <w:t>(</w:t>
      </w:r>
      <w:r w:rsidRPr="00752915">
        <w:t>港底</w:t>
      </w:r>
      <w:r w:rsidRPr="00752915">
        <w:t>)×23.3</w:t>
      </w:r>
      <w:r w:rsidRPr="00752915">
        <w:t>回遊計畫」，邀請日本藝術家奈良美智於</w:t>
      </w:r>
      <w:r w:rsidRPr="00752915">
        <w:t>3</w:t>
      </w:r>
      <w:r w:rsidRPr="00752915">
        <w:t>月</w:t>
      </w:r>
      <w:r w:rsidRPr="00752915">
        <w:t>26</w:t>
      </w:r>
      <w:r w:rsidRPr="00752915">
        <w:t>日至</w:t>
      </w:r>
      <w:r w:rsidRPr="00752915">
        <w:t>4</w:t>
      </w:r>
      <w:r w:rsidRPr="00752915">
        <w:t>月</w:t>
      </w:r>
      <w:r w:rsidRPr="00752915">
        <w:t>3</w:t>
      </w:r>
      <w:r w:rsidRPr="00752915">
        <w:t>日駐村交流，促進國際文化對話；</w:t>
      </w:r>
      <w:r w:rsidRPr="00752915">
        <w:t>114</w:t>
      </w:r>
      <w:r w:rsidRPr="00752915">
        <w:t>年再媒合藝術家王秀茹及法國藝術家</w:t>
      </w:r>
      <w:r w:rsidRPr="00752915">
        <w:t>Chris</w:t>
      </w:r>
      <w:r w:rsidRPr="00752915">
        <w:t>駐村創作，活化成功</w:t>
      </w:r>
      <w:r w:rsidRPr="00752915">
        <w:t>34-1</w:t>
      </w:r>
      <w:r w:rsidRPr="00752915">
        <w:t>號閒置空間，打造常態藝術展示場域。同時，自</w:t>
      </w:r>
      <w:r w:rsidRPr="00752915">
        <w:t>112</w:t>
      </w:r>
      <w:r w:rsidRPr="00752915">
        <w:t>年起持續補助青年藝術家陳柔安成立「卵生居」藝術共創基地，邀集國內外藝術家深入西嶼辦理藝術創作、偏鄉美學教育及巡迴展覽；</w:t>
      </w:r>
      <w:r w:rsidRPr="00752915">
        <w:t>114</w:t>
      </w:r>
      <w:r w:rsidRPr="00752915">
        <w:t>年更結合「我是小赤人，曬出小赤魂！」藍曬藝術展及「大風吹生活節」，成功融合地方文化、青年創意與聚落發展，持續提升澎湖藝術文化的國際能見度與社區影響力。</w:t>
      </w:r>
      <w:r w:rsidRPr="00752915">
        <w:rPr>
          <w:rFonts w:hint="eastAsia"/>
        </w:rPr>
        <w:t>115</w:t>
      </w:r>
      <w:r w:rsidRPr="00752915">
        <w:rPr>
          <w:rFonts w:hint="eastAsia"/>
        </w:rPr>
        <w:t>年度徵選</w:t>
      </w:r>
      <w:r w:rsidRPr="00752915">
        <w:rPr>
          <w:rFonts w:hint="eastAsia"/>
        </w:rPr>
        <w:t>2</w:t>
      </w:r>
      <w:r w:rsidRPr="00752915">
        <w:rPr>
          <w:rFonts w:hint="eastAsia"/>
        </w:rPr>
        <w:t>位文創家，分別為</w:t>
      </w:r>
      <w:r w:rsidRPr="00752915">
        <w:t>葉秋工作室蘇怡君及藍手起家工作室陳柔安</w:t>
      </w:r>
      <w:r w:rsidRPr="00752915">
        <w:rPr>
          <w:rFonts w:hint="eastAsia"/>
        </w:rPr>
        <w:t>，於</w:t>
      </w:r>
      <w:r w:rsidRPr="00752915">
        <w:rPr>
          <w:rFonts w:hint="eastAsia"/>
        </w:rPr>
        <w:t>7</w:t>
      </w:r>
      <w:r w:rsidRPr="00752915">
        <w:rPr>
          <w:rFonts w:hint="eastAsia"/>
        </w:rPr>
        <w:t>月至</w:t>
      </w:r>
      <w:r w:rsidRPr="00752915">
        <w:rPr>
          <w:rFonts w:hint="eastAsia"/>
        </w:rPr>
        <w:t>10</w:t>
      </w:r>
      <w:r w:rsidRPr="00752915">
        <w:rPr>
          <w:rFonts w:hint="eastAsia"/>
        </w:rPr>
        <w:t>月在洪根深美術館園區進駐創作，與民眾進行藝術創作交流互動及課程教學，促進及展現文化創意。</w:t>
      </w:r>
    </w:p>
    <w:p w:rsidR="0043496A" w:rsidRPr="00752915" w:rsidRDefault="0043496A" w:rsidP="003B0012">
      <w:pPr>
        <w:pStyle w:val="1f5"/>
      </w:pPr>
      <w:r w:rsidRPr="00752915">
        <w:t>3.</w:t>
      </w:r>
      <w:r w:rsidR="008054A7">
        <w:rPr>
          <w:rFonts w:hint="eastAsia"/>
        </w:rPr>
        <w:tab/>
      </w:r>
      <w:r w:rsidRPr="00752915">
        <w:t>推動地方創生，厚植青年扎根發展</w:t>
      </w:r>
      <w:r w:rsidR="008054A7">
        <w:rPr>
          <w:rFonts w:hint="eastAsia"/>
        </w:rPr>
        <w:br/>
      </w:r>
      <w:r w:rsidRPr="00752915">
        <w:rPr>
          <w:rFonts w:hint="eastAsia"/>
        </w:rPr>
        <w:t>為推動地方創生，</w:t>
      </w:r>
      <w:r w:rsidRPr="00752915">
        <w:t>促進在地產業發展</w:t>
      </w:r>
      <w:r w:rsidRPr="00752915">
        <w:rPr>
          <w:rFonts w:hint="eastAsia"/>
        </w:rPr>
        <w:t>，本府積極爭取國家發展委員會規劃為期</w:t>
      </w:r>
      <w:r w:rsidRPr="00752915">
        <w:rPr>
          <w:rFonts w:hint="eastAsia"/>
        </w:rPr>
        <w:t>5</w:t>
      </w:r>
      <w:r w:rsidRPr="00752915">
        <w:rPr>
          <w:rFonts w:hint="eastAsia"/>
        </w:rPr>
        <w:t>年的</w:t>
      </w:r>
      <w:r w:rsidRPr="00752915">
        <w:t>「加速推動地方創生計畫</w:t>
      </w:r>
      <w:r w:rsidRPr="00752915">
        <w:t>(110</w:t>
      </w:r>
      <w:r w:rsidRPr="00752915">
        <w:t>至</w:t>
      </w:r>
      <w:r w:rsidRPr="00752915">
        <w:t>114</w:t>
      </w:r>
      <w:r w:rsidRPr="00752915">
        <w:t>年</w:t>
      </w:r>
      <w:r w:rsidRPr="00752915">
        <w:t>)</w:t>
      </w:r>
      <w:r w:rsidRPr="00752915">
        <w:t>」</w:t>
      </w:r>
      <w:r w:rsidRPr="00752915">
        <w:t>(</w:t>
      </w:r>
      <w:r w:rsidRPr="00752915">
        <w:t>地方創生</w:t>
      </w:r>
      <w:r w:rsidRPr="00752915">
        <w:t>2.0)</w:t>
      </w:r>
      <w:r w:rsidRPr="00752915">
        <w:t>經費補助。</w:t>
      </w:r>
      <w:r w:rsidRPr="00752915">
        <w:t>111</w:t>
      </w:r>
      <w:r w:rsidRPr="00752915">
        <w:t>年成功</w:t>
      </w:r>
      <w:r w:rsidRPr="00752915">
        <w:rPr>
          <w:rFonts w:hint="eastAsia"/>
        </w:rPr>
        <w:t>協助本縣青年及社區團隊提報「澎湖縣大內海區域－黃金內海微笑湖西」及</w:t>
      </w:r>
      <w:r w:rsidRPr="00752915">
        <w:rPr>
          <w:rFonts w:hint="eastAsia"/>
        </w:rPr>
        <w:t>112</w:t>
      </w:r>
      <w:r w:rsidRPr="00752915">
        <w:rPr>
          <w:rFonts w:hint="eastAsia"/>
        </w:rPr>
        <w:t>年「澎湖縣湖西鄉永續觀光地景創生長廊」等</w:t>
      </w:r>
      <w:r w:rsidRPr="00752915">
        <w:rPr>
          <w:rFonts w:hint="eastAsia"/>
        </w:rPr>
        <w:t>2</w:t>
      </w:r>
      <w:r w:rsidRPr="00752915">
        <w:rPr>
          <w:rFonts w:hint="eastAsia"/>
        </w:rPr>
        <w:t>項地方創生計畫，獲國家發展委員會核定補助總計</w:t>
      </w:r>
      <w:r w:rsidRPr="00752915">
        <w:rPr>
          <w:rFonts w:hint="eastAsia"/>
        </w:rPr>
        <w:t>5,118</w:t>
      </w:r>
      <w:r w:rsidRPr="00752915">
        <w:rPr>
          <w:rFonts w:hint="eastAsia"/>
        </w:rPr>
        <w:t>萬元。未來將持續發掘具潛力之青年及社區團</w:t>
      </w:r>
      <w:r w:rsidRPr="00752915">
        <w:rPr>
          <w:rFonts w:hint="eastAsia"/>
        </w:rPr>
        <w:lastRenderedPageBreak/>
        <w:t>隊，協助盤點在地特色資源與媒合產業鏈結，擴大地方創生量能，帶動青年返鄉、人口回流及地方經濟永續發展。</w:t>
      </w:r>
    </w:p>
    <w:p w:rsidR="0043496A" w:rsidRPr="00752915" w:rsidRDefault="008054A7" w:rsidP="003B0012">
      <w:pPr>
        <w:pStyle w:val="1f5"/>
      </w:pPr>
      <w:r>
        <w:rPr>
          <w:noProof/>
        </w:rPr>
        <w:drawing>
          <wp:anchor distT="0" distB="0" distL="114300" distR="114300" simplePos="0" relativeHeight="251678208" behindDoc="0" locked="0" layoutInCell="1" allowOverlap="1">
            <wp:simplePos x="0" y="0"/>
            <wp:positionH relativeFrom="margin">
              <wp:posOffset>2162810</wp:posOffset>
            </wp:positionH>
            <wp:positionV relativeFrom="paragraph">
              <wp:posOffset>365125</wp:posOffset>
            </wp:positionV>
            <wp:extent cx="2940050" cy="1737995"/>
            <wp:effectExtent l="19050" t="0" r="0" b="0"/>
            <wp:wrapSquare wrapText="bothSides"/>
            <wp:docPr id="57"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5-2.澎湖縣政府第1屆第1次青年事務委員會委員合影.jpg"/>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240"/>
                    <a:stretch/>
                  </pic:blipFill>
                  <pic:spPr bwMode="auto">
                    <a:xfrm>
                      <a:off x="0" y="0"/>
                      <a:ext cx="2940050" cy="173799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43496A" w:rsidRPr="00752915">
        <w:t>4.</w:t>
      </w:r>
      <w:r>
        <w:rPr>
          <w:rFonts w:hint="eastAsia"/>
        </w:rPr>
        <w:tab/>
      </w:r>
      <w:r w:rsidR="0043496A" w:rsidRPr="00752915">
        <w:t>建構青年公共參與平台，落實青年多元治理</w:t>
      </w:r>
      <w:r>
        <w:rPr>
          <w:rFonts w:hint="eastAsia"/>
        </w:rPr>
        <w:br/>
      </w:r>
      <w:r w:rsidR="0043496A" w:rsidRPr="00752915">
        <w:t>本府鼓勵青年投入社區營造與公共政策，自</w:t>
      </w:r>
      <w:r w:rsidR="0043496A" w:rsidRPr="00752915">
        <w:t>112</w:t>
      </w:r>
      <w:r w:rsidR="0043496A" w:rsidRPr="00752915">
        <w:t>年至</w:t>
      </w:r>
      <w:r w:rsidR="0043496A" w:rsidRPr="00752915">
        <w:t>114</w:t>
      </w:r>
      <w:r w:rsidR="0043496A" w:rsidRPr="00752915">
        <w:t>年間辦理</w:t>
      </w:r>
      <w:r w:rsidR="0043496A" w:rsidRPr="00752915">
        <w:t>4</w:t>
      </w:r>
      <w:r w:rsidR="0043496A" w:rsidRPr="00752915">
        <w:t>場公民審議青年提案培力工作坊，累計遴選出</w:t>
      </w:r>
      <w:r w:rsidR="0043496A" w:rsidRPr="00752915">
        <w:t>16</w:t>
      </w:r>
      <w:r w:rsidR="0043496A" w:rsidRPr="00752915">
        <w:t>組優秀團隊，核定補助獎勵金共計</w:t>
      </w:r>
      <w:r w:rsidR="0043496A" w:rsidRPr="00752915">
        <w:t>185</w:t>
      </w:r>
      <w:r w:rsidR="0043496A" w:rsidRPr="00752915">
        <w:t>萬元，持續支持青年將地方文化、環境永續、社區創生及藝術行動等構想付諸實踐，深化由下而上的公民參與。</w:t>
      </w:r>
      <w:r>
        <w:rPr>
          <w:rFonts w:hint="eastAsia"/>
        </w:rPr>
        <w:br/>
      </w:r>
      <w:r w:rsidR="0043496A" w:rsidRPr="00752915">
        <w:t>另為促進青年參與公共事務，</w:t>
      </w:r>
      <w:r w:rsidR="0043496A" w:rsidRPr="00752915">
        <w:t>113</w:t>
      </w:r>
      <w:r w:rsidR="0043496A" w:rsidRPr="00752915">
        <w:t>年成立本府青年事務委員會，由</w:t>
      </w:r>
      <w:r w:rsidR="0043496A" w:rsidRPr="00752915">
        <w:t>19</w:t>
      </w:r>
      <w:r w:rsidR="0043496A" w:rsidRPr="00752915">
        <w:t>位委員組成，結合局處代表、專家學者及本縣青年代表共同推動青年政策。迄</w:t>
      </w:r>
      <w:r w:rsidR="0043496A" w:rsidRPr="00752915">
        <w:t>115</w:t>
      </w:r>
      <w:r w:rsidR="0043496A" w:rsidRPr="00752915">
        <w:t>年已召開</w:t>
      </w:r>
      <w:r w:rsidR="0043496A" w:rsidRPr="00752915">
        <w:t>5</w:t>
      </w:r>
      <w:r w:rsidR="0043496A" w:rsidRPr="00752915">
        <w:t>次會議，針對青年居住、青年專屬網站、環境永續、花火節轉型、石滬文化保存及文獻典藏等重要議題進行跨局處研商，透過制度化青年參與機制，凝聚政策共識，打造青年友善、共創共治的施政環境。</w:t>
      </w:r>
    </w:p>
    <w:p w:rsidR="0043496A" w:rsidRPr="00752915" w:rsidRDefault="0043496A" w:rsidP="003B0012">
      <w:pPr>
        <w:pStyle w:val="afffff7"/>
        <w:ind w:left="936" w:hanging="456"/>
      </w:pPr>
      <w:r w:rsidRPr="00752915">
        <w:rPr>
          <w:rFonts w:hint="eastAsia"/>
        </w:rPr>
        <w:t>(</w:t>
      </w:r>
      <w:r w:rsidRPr="00752915">
        <w:rPr>
          <w:rFonts w:hint="eastAsia"/>
        </w:rPr>
        <w:t>四</w:t>
      </w:r>
      <w:r w:rsidRPr="00752915">
        <w:rPr>
          <w:rFonts w:hint="eastAsia"/>
        </w:rPr>
        <w:t>)</w:t>
      </w:r>
      <w:r w:rsidR="008054A7">
        <w:rPr>
          <w:rFonts w:hint="eastAsia"/>
        </w:rPr>
        <w:tab/>
      </w:r>
      <w:r w:rsidRPr="00752915">
        <w:rPr>
          <w:rFonts w:hint="eastAsia"/>
        </w:rPr>
        <w:t>輔導觀光產業國際化，持續強化旅遊品質</w:t>
      </w:r>
    </w:p>
    <w:p w:rsidR="0043496A" w:rsidRPr="00752915" w:rsidRDefault="0043496A" w:rsidP="003B0012">
      <w:pPr>
        <w:pStyle w:val="1f5"/>
      </w:pPr>
      <w:r w:rsidRPr="00752915">
        <w:rPr>
          <w:rFonts w:hint="eastAsia"/>
        </w:rPr>
        <w:t>1.</w:t>
      </w:r>
      <w:r w:rsidR="008054A7">
        <w:rPr>
          <w:rFonts w:hint="eastAsia"/>
        </w:rPr>
        <w:tab/>
      </w:r>
      <w:r w:rsidRPr="00752915">
        <w:rPr>
          <w:rFonts w:hint="eastAsia"/>
        </w:rPr>
        <w:t>旅宿從業人員講習與「優質旅宿輔導暨國際認證計畫」</w:t>
      </w:r>
      <w:r w:rsidR="008054A7">
        <w:br/>
      </w:r>
      <w:r w:rsidRPr="00752915">
        <w:t>本府持續推動旅宿產業品質提升與永續轉型，</w:t>
      </w:r>
      <w:r w:rsidRPr="00752915">
        <w:t>112</w:t>
      </w:r>
      <w:r w:rsidRPr="00752915">
        <w:t>至</w:t>
      </w:r>
      <w:r w:rsidRPr="00752915">
        <w:t>114</w:t>
      </w:r>
      <w:r w:rsidRPr="00752915">
        <w:t>年間每年辦理</w:t>
      </w:r>
      <w:r w:rsidRPr="00752915">
        <w:t>2</w:t>
      </w:r>
      <w:r w:rsidRPr="00752915">
        <w:t>場次旅宿從業人員講習，投入</w:t>
      </w:r>
      <w:r w:rsidRPr="00752915">
        <w:t>230</w:t>
      </w:r>
      <w:r w:rsidRPr="00752915">
        <w:t>萬元辦理「優質旅宿輔導暨國際認證計畫」，以環保</w:t>
      </w:r>
      <w:r w:rsidRPr="00752915">
        <w:t>(E)</w:t>
      </w:r>
      <w:r w:rsidRPr="00752915">
        <w:t>、景觀</w:t>
      </w:r>
      <w:r w:rsidRPr="00752915">
        <w:t>(L)</w:t>
      </w:r>
      <w:r w:rsidRPr="00752915">
        <w:t>、文化</w:t>
      </w:r>
      <w:r w:rsidRPr="00752915">
        <w:t>(C)</w:t>
      </w:r>
      <w:r w:rsidRPr="00752915">
        <w:t>、服務</w:t>
      </w:r>
      <w:r w:rsidRPr="00752915">
        <w:t>(S)</w:t>
      </w:r>
      <w:r w:rsidRPr="00752915">
        <w:t>四大核心理念，結合</w:t>
      </w:r>
      <w:r w:rsidRPr="00752915">
        <w:t>SDGs</w:t>
      </w:r>
      <w:r w:rsidRPr="00752915">
        <w:t>、</w:t>
      </w:r>
      <w:r w:rsidRPr="00752915">
        <w:t>ESG</w:t>
      </w:r>
      <w:r w:rsidRPr="00752915">
        <w:t>及碳盤查等永續標準，累計輔導超過</w:t>
      </w:r>
      <w:r w:rsidRPr="00752915">
        <w:t>50</w:t>
      </w:r>
      <w:r w:rsidRPr="00752915">
        <w:t>家旅宿業者取得</w:t>
      </w:r>
      <w:r w:rsidRPr="00752915">
        <w:t>SQM</w:t>
      </w:r>
      <w:r w:rsidRPr="00752915">
        <w:t>、</w:t>
      </w:r>
      <w:r w:rsidRPr="00752915">
        <w:t>SGEQC</w:t>
      </w:r>
      <w:r w:rsidRPr="00752915">
        <w:t>、好客友善、寵物友善及高齡友善等多項國際與專業認證。</w:t>
      </w:r>
      <w:r w:rsidRPr="00752915">
        <w:t>115</w:t>
      </w:r>
      <w:r w:rsidRPr="00752915">
        <w:t>年進一步推動澎湖縣優質旅宿品質提升及行銷推廣，導入</w:t>
      </w:r>
      <w:r w:rsidRPr="00752915">
        <w:t>GSTC</w:t>
      </w:r>
      <w:r w:rsidRPr="00752915">
        <w:t>全球永續旅遊認證、</w:t>
      </w:r>
      <w:r w:rsidRPr="00752915">
        <w:t>GTS</w:t>
      </w:r>
      <w:r w:rsidRPr="00752915">
        <w:t>綠色旅行標章及星級旅館等認證輔導，並結合教育訓練、品牌行銷及優惠方案規劃，鼓勵更多業者投入永續經營，全面提升澎湖旅宿品質、觀光競爭力及國際能見度。</w:t>
      </w:r>
    </w:p>
    <w:p w:rsidR="0043496A" w:rsidRPr="00752915" w:rsidRDefault="0043496A" w:rsidP="003B0012">
      <w:pPr>
        <w:pStyle w:val="1f5"/>
      </w:pPr>
      <w:r w:rsidRPr="00752915">
        <w:rPr>
          <w:rFonts w:hint="eastAsia"/>
        </w:rPr>
        <w:t>2.</w:t>
      </w:r>
      <w:bookmarkStart w:id="1" w:name="_Hlk234849782"/>
      <w:r w:rsidR="008054A7">
        <w:rPr>
          <w:rFonts w:hint="eastAsia"/>
        </w:rPr>
        <w:tab/>
      </w:r>
      <w:r w:rsidRPr="00752915">
        <w:rPr>
          <w:rFonts w:hint="eastAsia"/>
        </w:rPr>
        <w:t>計程車駕駛英語培訓計畫</w:t>
      </w:r>
      <w:bookmarkEnd w:id="1"/>
      <w:r w:rsidR="008054A7">
        <w:br/>
      </w:r>
      <w:r w:rsidRPr="00752915">
        <w:lastRenderedPageBreak/>
        <w:t>為提升本縣計程車服務競爭力及國際旅遊接待品質，本府特於</w:t>
      </w:r>
      <w:r w:rsidRPr="00752915">
        <w:t>112</w:t>
      </w:r>
      <w:r w:rsidRPr="00752915">
        <w:t>年辦理</w:t>
      </w:r>
      <w:r w:rsidRPr="00752915">
        <w:t>21</w:t>
      </w:r>
      <w:r w:rsidRPr="00752915">
        <w:t>小時計程車英語培訓課程，課程涵蓋基本英語會話、車資與跳表說明、觀光導覽、跨文化溝通及職場禮儀等內容，並透過情境模擬考核，強化駕駛人外語應對及國際旅客接待能力，</w:t>
      </w:r>
      <w:r w:rsidRPr="00752915">
        <w:rPr>
          <w:rFonts w:hint="eastAsia"/>
        </w:rPr>
        <w:t>全部共計</w:t>
      </w:r>
      <w:r w:rsidRPr="00752915">
        <w:t>10</w:t>
      </w:r>
      <w:r w:rsidRPr="00752915">
        <w:t>位計程車駕駛完成培訓並取得結業證書。透過培育具外語服務能力之運輸人才，進一步打造友善便利的交通服務環境，提升澎湖國際觀光接待能量與整體旅遊服務品質。</w:t>
      </w:r>
    </w:p>
    <w:p w:rsidR="0043496A" w:rsidRPr="00752915" w:rsidRDefault="0043496A" w:rsidP="003B0012">
      <w:pPr>
        <w:pStyle w:val="afffff7"/>
        <w:ind w:left="936" w:hanging="456"/>
      </w:pPr>
      <w:r w:rsidRPr="00752915">
        <w:t>(</w:t>
      </w:r>
      <w:r w:rsidRPr="00752915">
        <w:t>五</w:t>
      </w:r>
      <w:r w:rsidRPr="00752915">
        <w:t>)</w:t>
      </w:r>
      <w:r w:rsidR="008054A7">
        <w:rPr>
          <w:rFonts w:hint="eastAsia"/>
        </w:rPr>
        <w:tab/>
      </w:r>
      <w:r w:rsidRPr="00752915">
        <w:rPr>
          <w:rFonts w:hint="eastAsia"/>
        </w:rPr>
        <w:t>提升本縣新兵訓練量能，活絡地方經濟發展</w:t>
      </w:r>
      <w:r w:rsidR="008054A7">
        <w:br/>
      </w:r>
      <w:r w:rsidRPr="00752915">
        <w:t>為爭取提升澎湖新兵在地訓練量能，本府依第</w:t>
      </w:r>
      <w:r w:rsidRPr="00752915">
        <w:t>19</w:t>
      </w:r>
      <w:r w:rsidRPr="00752915">
        <w:t>屆縣長政見積極向國防部提出建議，於</w:t>
      </w:r>
      <w:r w:rsidRPr="00752915">
        <w:t>112</w:t>
      </w:r>
      <w:r w:rsidRPr="00752915">
        <w:t>年</w:t>
      </w:r>
      <w:r w:rsidRPr="00752915">
        <w:t>3</w:t>
      </w:r>
      <w:r w:rsidRPr="00752915">
        <w:t>月完成「澎湖縣政府縣長競選政見請求協助事項」說帖，成功爭取國防部配合調整光華營區新兵訓練中心編制，將每梯次接訓役男人數上限提高至</w:t>
      </w:r>
      <w:r w:rsidRPr="00752915">
        <w:t>200</w:t>
      </w:r>
      <w:r w:rsidRPr="00752915">
        <w:t>人，並增加暑期戰鬥營梯次，有效擴充在地訓練能量，提升役男就近服役便利性，並帶動地方經濟效益。</w:t>
      </w:r>
    </w:p>
    <w:p w:rsidR="0043496A" w:rsidRPr="00752915" w:rsidRDefault="0043496A" w:rsidP="008054A7">
      <w:pPr>
        <w:pStyle w:val="aff2"/>
      </w:pPr>
      <w:r w:rsidRPr="00752915">
        <w:rPr>
          <w:rFonts w:hint="eastAsia"/>
        </w:rPr>
        <w:t>六、營造旅遊新亮點</w:t>
      </w:r>
      <w:r w:rsidR="008054A7">
        <w:rPr>
          <w:rFonts w:hint="eastAsia"/>
        </w:rPr>
        <w:t xml:space="preserve"> </w:t>
      </w:r>
      <w:r w:rsidRPr="00752915">
        <w:rPr>
          <w:rFonts w:hint="eastAsia"/>
        </w:rPr>
        <w:t xml:space="preserve"> 開創觀光新高峰</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Pr="00752915">
        <w:rPr>
          <w:rFonts w:hint="eastAsia"/>
        </w:rPr>
        <w:t>花火照亮澎湖觀光，特色活動帶動旅遊人潮</w:t>
      </w:r>
    </w:p>
    <w:p w:rsidR="0043496A" w:rsidRPr="00752915" w:rsidRDefault="0043496A" w:rsidP="003B0012">
      <w:pPr>
        <w:pStyle w:val="1f5"/>
      </w:pPr>
      <w:r w:rsidRPr="00752915">
        <w:t>1.</w:t>
      </w:r>
      <w:r w:rsidR="008054A7">
        <w:rPr>
          <w:rFonts w:hint="eastAsia"/>
        </w:rPr>
        <w:tab/>
      </w:r>
      <w:r w:rsidRPr="00752915">
        <w:rPr>
          <w:rFonts w:hint="eastAsia"/>
        </w:rPr>
        <w:t>澎湖國際海上花火節持續創造觀光效益與城市品牌價值</w:t>
      </w:r>
      <w:r w:rsidR="008054A7">
        <w:br/>
      </w:r>
      <w:r w:rsidRPr="00752915">
        <w:t>「澎湖國際海上花火節」作為澎湖觀光品牌旗艦活動，本府自</w:t>
      </w:r>
      <w:r w:rsidRPr="00752915">
        <w:t>112</w:t>
      </w:r>
      <w:r w:rsidRPr="00752915">
        <w:t>至</w:t>
      </w:r>
      <w:r w:rsidRPr="00752915">
        <w:t>115</w:t>
      </w:r>
      <w:r w:rsidRPr="00752915">
        <w:t>年間以「品牌升級、國際合作、科技展演、永續旅遊」為推動主軸，透過國際知名</w:t>
      </w:r>
      <w:r w:rsidRPr="00752915">
        <w:t>IP</w:t>
      </w:r>
      <w:r w:rsidRPr="00752915">
        <w:t>聯名、無人機科技展演、國際煙火團隊及地方特色活動等多元創新策展，持續提升活動規模、觀光效益及城市品牌價值。</w:t>
      </w:r>
      <w:r w:rsidR="008054A7">
        <w:rPr>
          <w:rFonts w:hint="eastAsia"/>
        </w:rPr>
        <w:br/>
      </w:r>
      <w:r w:rsidRPr="00752915">
        <w:t>112</w:t>
      </w:r>
      <w:r w:rsidRPr="00752915">
        <w:t>至</w:t>
      </w:r>
      <w:r w:rsidRPr="00752915">
        <w:t>115</w:t>
      </w:r>
      <w:r w:rsidRPr="00752915">
        <w:t>年間累計辦理</w:t>
      </w:r>
      <w:r w:rsidRPr="00752915">
        <w:t>115</w:t>
      </w:r>
      <w:r w:rsidRPr="00752915">
        <w:t>場次花火展演活動，由</w:t>
      </w:r>
      <w:r w:rsidRPr="00752915">
        <w:t>112</w:t>
      </w:r>
      <w:r w:rsidRPr="00752915">
        <w:t>年</w:t>
      </w:r>
      <w:r w:rsidRPr="00752915">
        <w:t>25</w:t>
      </w:r>
      <w:r w:rsidRPr="00752915">
        <w:t>場、</w:t>
      </w:r>
      <w:r w:rsidRPr="00752915">
        <w:t>113</w:t>
      </w:r>
      <w:r w:rsidRPr="00752915">
        <w:t>年</w:t>
      </w:r>
      <w:r w:rsidRPr="00752915">
        <w:t>28</w:t>
      </w:r>
      <w:r w:rsidRPr="00752915">
        <w:t>場、</w:t>
      </w:r>
      <w:r w:rsidRPr="00752915">
        <w:t>114</w:t>
      </w:r>
      <w:r w:rsidRPr="00752915">
        <w:t>年</w:t>
      </w:r>
      <w:r w:rsidRPr="00752915">
        <w:t>29</w:t>
      </w:r>
      <w:r w:rsidRPr="00752915">
        <w:t>場，提升至</w:t>
      </w:r>
      <w:r w:rsidRPr="00752915">
        <w:t>115</w:t>
      </w:r>
      <w:r w:rsidRPr="00752915">
        <w:t>年</w:t>
      </w:r>
      <w:r w:rsidRPr="00752915">
        <w:t>33</w:t>
      </w:r>
      <w:r w:rsidRPr="00752915">
        <w:t>場，逐年擴大活動規模，並串聯整合本縣</w:t>
      </w:r>
      <w:r w:rsidRPr="00752915">
        <w:t>5</w:t>
      </w:r>
      <w:r w:rsidRPr="00752915">
        <w:t>鄉特色產業活動，導入聯名文創商品、市集、裝置藝術及花火文學創作營，展現觀光與文化跨域整合成果，帶動旅遊熱潮。</w:t>
      </w:r>
      <w:r w:rsidR="008054A7">
        <w:rPr>
          <w:rFonts w:hint="eastAsia"/>
        </w:rPr>
        <w:br/>
      </w:r>
      <w:r w:rsidRPr="00752915">
        <w:t>四年來花火節主題年年創新，</w:t>
      </w:r>
      <w:r w:rsidRPr="00752915">
        <w:t>112</w:t>
      </w:r>
      <w:r w:rsidRPr="00752915">
        <w:t>年首度攜手迪士尼</w:t>
      </w:r>
      <w:r w:rsidRPr="00752915">
        <w:t>100</w:t>
      </w:r>
      <w:r w:rsidRPr="00752915">
        <w:t>周年，成為全臺首個與迪士尼百年慶合作的大型觀光活動；</w:t>
      </w:r>
      <w:r w:rsidRPr="00752915">
        <w:t>113</w:t>
      </w:r>
      <w:r w:rsidRPr="00752915">
        <w:t>年與日本超人氣動漫《航海王》</w:t>
      </w:r>
      <w:r w:rsidRPr="00752915">
        <w:t>25</w:t>
      </w:r>
      <w:r w:rsidRPr="00752915">
        <w:t>周年聯名，並邀請</w:t>
      </w:r>
      <w:r w:rsidRPr="00752915">
        <w:t>5</w:t>
      </w:r>
      <w:r w:rsidRPr="00752915">
        <w:t>國國際煙火團隊共同展演，打造兼具國際視野與海島特色的節慶品牌；</w:t>
      </w:r>
      <w:r w:rsidRPr="00752915">
        <w:t>114</w:t>
      </w:r>
      <w:r w:rsidRPr="00752915">
        <w:t>年結合全球知名《花生漫畫</w:t>
      </w:r>
      <w:r w:rsidRPr="00752915">
        <w:t>(Peanuts)</w:t>
      </w:r>
      <w:r w:rsidRPr="00752915">
        <w:t>》</w:t>
      </w:r>
      <w:r w:rsidRPr="00752915">
        <w:t>75</w:t>
      </w:r>
      <w:r w:rsidRPr="00752915">
        <w:t>周年，以「史努比探索澎湖夢幻之旅」</w:t>
      </w:r>
      <w:r w:rsidRPr="00752915">
        <w:lastRenderedPageBreak/>
        <w:t>為主題；</w:t>
      </w:r>
      <w:r w:rsidRPr="00752915">
        <w:t>115</w:t>
      </w:r>
      <w:r w:rsidRPr="00752915">
        <w:t>年再與日本經典動漫《七龍珠</w:t>
      </w:r>
      <w:r w:rsidRPr="00752915">
        <w:t>Z</w:t>
      </w:r>
      <w:r w:rsidRPr="00752915">
        <w:t>》合作，規劃</w:t>
      </w:r>
      <w:r w:rsidRPr="00752915">
        <w:t>33</w:t>
      </w:r>
      <w:r w:rsidRPr="00752915">
        <w:t>場花火展演並延長活動至</w:t>
      </w:r>
      <w:r w:rsidRPr="00752915">
        <w:t>8</w:t>
      </w:r>
      <w:r w:rsidRPr="00752915">
        <w:t>月底，持續提升國際話題性及城市品牌辨識度。</w:t>
      </w:r>
      <w:r w:rsidR="008054A7">
        <w:rPr>
          <w:rFonts w:hint="eastAsia"/>
        </w:rPr>
        <w:br/>
      </w:r>
      <w:r w:rsidRPr="00752915">
        <w:t>本府並持續優化活動服務品質，建立大型活動交通接駁、友善無障礙服務、離島專場、多元市集及數位行銷等配套措施，提升旅遊體驗。</w:t>
      </w:r>
      <w:r w:rsidRPr="00752915">
        <w:t>113</w:t>
      </w:r>
      <w:r w:rsidRPr="00752915">
        <w:t>至</w:t>
      </w:r>
      <w:r w:rsidRPr="00752915">
        <w:t>114</w:t>
      </w:r>
      <w:r w:rsidRPr="00752915">
        <w:t>年間累計提供接駁服務</w:t>
      </w:r>
      <w:r w:rsidRPr="00752915">
        <w:t>682</w:t>
      </w:r>
      <w:r w:rsidRPr="00752915">
        <w:t>趟次，載運逾</w:t>
      </w:r>
      <w:r w:rsidRPr="00752915">
        <w:t>1</w:t>
      </w:r>
      <w:r w:rsidRPr="00752915">
        <w:t>萬</w:t>
      </w:r>
      <w:r w:rsidRPr="00752915">
        <w:t>1,000</w:t>
      </w:r>
      <w:r w:rsidRPr="00752915">
        <w:t>人次，平均載客率逾八成五，有效紓解交通壅塞，兼顧便利性與低碳永續。</w:t>
      </w:r>
      <w:r w:rsidR="008054A7">
        <w:rPr>
          <w:rFonts w:hint="eastAsia"/>
        </w:rPr>
        <w:br/>
      </w:r>
      <w:r w:rsidRPr="00752915">
        <w:t>花火節四年間每年均吸引約</w:t>
      </w:r>
      <w:r w:rsidRPr="00752915">
        <w:t>52</w:t>
      </w:r>
      <w:r w:rsidRPr="00752915">
        <w:t>萬至</w:t>
      </w:r>
      <w:r w:rsidRPr="00752915">
        <w:t>54</w:t>
      </w:r>
      <w:r w:rsidRPr="00752915">
        <w:t>萬人次旅客蒞澎，累計吸引逾</w:t>
      </w:r>
      <w:r w:rsidRPr="00752915">
        <w:t>210</w:t>
      </w:r>
      <w:r w:rsidRPr="00752915">
        <w:t>萬人次觀光旅遊，以每人平均消費約</w:t>
      </w:r>
      <w:r w:rsidRPr="00752915">
        <w:t>7,000</w:t>
      </w:r>
      <w:r w:rsidRPr="00752915">
        <w:t>元估算，創造逾</w:t>
      </w:r>
      <w:r w:rsidRPr="00752915">
        <w:t>145</w:t>
      </w:r>
      <w:r w:rsidRPr="00752915">
        <w:t>億元觀光產值；活動滿意度均維持</w:t>
      </w:r>
      <w:r w:rsidRPr="00752915">
        <w:t>96%</w:t>
      </w:r>
      <w:r w:rsidRPr="00752915">
        <w:t>以上，充分展現澎湖國際海上花火節高度品牌價值與市場吸引力。</w:t>
      </w:r>
      <w:r w:rsidR="008054A7">
        <w:rPr>
          <w:rFonts w:hint="eastAsia"/>
        </w:rPr>
        <w:br/>
      </w:r>
      <w:r w:rsidRPr="00752915">
        <w:t>透過持續創新策展、跨域合作及品牌經營，澎湖國際海上花火節已由單一煙火活動，成功轉型為兼具國際行銷、觀光產業、文化創意、地方經濟及城市品牌的國際級觀光盛會，不僅帶動住宿、餐飲、交通、伴手禮及地方產業發展，更穩固澎湖作為臺灣最具代表性的海島觀光品牌地位。</w:t>
      </w:r>
      <w:r w:rsidR="008054A7">
        <w:rPr>
          <w:rFonts w:hint="eastAsia"/>
        </w:rPr>
        <w:br/>
      </w:r>
      <w:r w:rsidRPr="00752915">
        <w:t>至</w:t>
      </w:r>
      <w:r w:rsidRPr="00752915">
        <w:t>115</w:t>
      </w:r>
      <w:r w:rsidRPr="00752915">
        <w:t>年</w:t>
      </w:r>
      <w:r w:rsidRPr="00752915">
        <w:t>7</w:t>
      </w:r>
      <w:r w:rsidRPr="00752915">
        <w:t>月</w:t>
      </w:r>
      <w:r w:rsidRPr="00752915">
        <w:t>31</w:t>
      </w:r>
      <w:r w:rsidRPr="00752915">
        <w:t>日，「</w:t>
      </w:r>
      <w:r w:rsidRPr="00752915">
        <w:t>2026</w:t>
      </w:r>
      <w:r w:rsidRPr="00752915">
        <w:t>澎湖國際海上花火節－七龍珠</w:t>
      </w:r>
      <w:r w:rsidRPr="00752915">
        <w:t>Z</w:t>
      </w:r>
      <w:r w:rsidRPr="00752915">
        <w:t>澎湖夏日花火大會」，整體數位行銷累計曝光</w:t>
      </w:r>
      <w:r w:rsidRPr="00752915">
        <w:t>/</w:t>
      </w:r>
      <w:r w:rsidRPr="00752915">
        <w:t>觸及達</w:t>
      </w:r>
      <w:r w:rsidRPr="00752915">
        <w:rPr>
          <w:rFonts w:hint="eastAsia"/>
        </w:rPr>
        <w:t>815</w:t>
      </w:r>
      <w:r w:rsidRPr="00752915">
        <w:t>萬人次，</w:t>
      </w:r>
      <w:r w:rsidRPr="00752915">
        <w:rPr>
          <w:rFonts w:hint="eastAsia"/>
        </w:rPr>
        <w:t>整體淨追蹤人次增加</w:t>
      </w:r>
      <w:r w:rsidRPr="00752915">
        <w:rPr>
          <w:rFonts w:hint="eastAsia"/>
        </w:rPr>
        <w:t>7,571</w:t>
      </w:r>
      <w:r w:rsidRPr="00752915">
        <w:rPr>
          <w:rFonts w:hint="eastAsia"/>
        </w:rPr>
        <w:t>人次，</w:t>
      </w:r>
      <w:r w:rsidRPr="00752915">
        <w:t>相關宣傳影音累計觀看達</w:t>
      </w:r>
      <w:r w:rsidRPr="00752915">
        <w:rPr>
          <w:rFonts w:hint="eastAsia"/>
        </w:rPr>
        <w:t>134</w:t>
      </w:r>
      <w:r w:rsidRPr="00752915">
        <w:t>萬次；並整合全臺機場、臺北捷運、百貨通路及航空公司等多元宣傳資源，透過線上數位行銷與線下實體廣告相互串聯，持續擴大「七龍珠</w:t>
      </w:r>
      <w:r w:rsidRPr="00752915">
        <w:t>Z</w:t>
      </w:r>
      <w:r w:rsidRPr="00752915">
        <w:t>澎湖夏日花火大會」話題聲量及澎湖觀光品牌能見度。</w:t>
      </w:r>
    </w:p>
    <w:p w:rsidR="0043496A" w:rsidRPr="00752915" w:rsidRDefault="0043496A" w:rsidP="008A077D">
      <w:pPr>
        <w:spacing w:line="240" w:lineRule="auto"/>
        <w:ind w:firstLine="0"/>
        <w:jc w:val="center"/>
      </w:pPr>
      <w:r w:rsidRPr="008054A7">
        <w:rPr>
          <w:noProof/>
        </w:rPr>
        <w:lastRenderedPageBreak/>
        <w:drawing>
          <wp:inline distT="0" distB="0" distL="0" distR="0">
            <wp:extent cx="4697604" cy="3131344"/>
            <wp:effectExtent l="19050" t="0" r="7746" b="0"/>
            <wp:docPr id="58" name="圖片 9" descr="D:\user\48286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482865_0.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99158" cy="3132380"/>
                    </a:xfrm>
                    <a:prstGeom prst="rect">
                      <a:avLst/>
                    </a:prstGeom>
                    <a:noFill/>
                    <a:ln>
                      <a:noFill/>
                    </a:ln>
                  </pic:spPr>
                </pic:pic>
              </a:graphicData>
            </a:graphic>
          </wp:inline>
        </w:drawing>
      </w:r>
    </w:p>
    <w:p w:rsidR="0043496A" w:rsidRPr="00752915" w:rsidRDefault="0043496A" w:rsidP="0043496A">
      <w:pPr>
        <w:ind w:firstLine="0"/>
      </w:pPr>
    </w:p>
    <w:tbl>
      <w:tblPr>
        <w:tblStyle w:val="5-1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6"/>
        <w:gridCol w:w="1697"/>
        <w:gridCol w:w="732"/>
        <w:gridCol w:w="732"/>
        <w:gridCol w:w="2319"/>
        <w:gridCol w:w="1886"/>
      </w:tblGrid>
      <w:tr w:rsidR="0043496A" w:rsidRPr="008054A7" w:rsidTr="008A077D">
        <w:trPr>
          <w:cnfStyle w:val="100000000000"/>
          <w:tblHeader/>
          <w:jc w:val="center"/>
        </w:trPr>
        <w:tc>
          <w:tcPr>
            <w:cnfStyle w:val="001000000000"/>
            <w:tcW w:w="5000" w:type="pct"/>
            <w:gridSpan w:val="6"/>
            <w:tcBorders>
              <w:top w:val="none" w:sz="0" w:space="0" w:color="auto"/>
              <w:left w:val="none" w:sz="0" w:space="0" w:color="auto"/>
              <w:right w:val="none" w:sz="0" w:space="0" w:color="auto"/>
            </w:tcBorders>
            <w:shd w:val="clear" w:color="auto" w:fill="92CDDC" w:themeFill="accent5" w:themeFillTint="99"/>
            <w:tcMar>
              <w:left w:w="57" w:type="dxa"/>
              <w:bottom w:w="57" w:type="dxa"/>
              <w:right w:w="57" w:type="dxa"/>
            </w:tcMar>
            <w:vAlign w:val="center"/>
          </w:tcPr>
          <w:p w:rsidR="0043496A" w:rsidRPr="008054A7" w:rsidRDefault="0043496A" w:rsidP="008054A7">
            <w:pPr>
              <w:ind w:firstLine="0"/>
              <w:jc w:val="center"/>
              <w:rPr>
                <w:rFonts w:ascii="Times New Roman" w:hAnsi="Times New Roman"/>
                <w:color w:val="000000" w:themeColor="text1"/>
              </w:rPr>
            </w:pPr>
            <w:r w:rsidRPr="008054A7">
              <w:rPr>
                <w:rFonts w:ascii="Times New Roman" w:hAnsi="Times New Roman"/>
                <w:color w:val="000000" w:themeColor="text1"/>
              </w:rPr>
              <w:t>112</w:t>
            </w:r>
            <w:r w:rsidRPr="008054A7">
              <w:rPr>
                <w:rFonts w:ascii="Times New Roman" w:hAnsi="Times New Roman"/>
                <w:color w:val="000000" w:themeColor="text1"/>
              </w:rPr>
              <w:t>至</w:t>
            </w:r>
            <w:r w:rsidRPr="008054A7">
              <w:rPr>
                <w:rFonts w:ascii="Times New Roman" w:hAnsi="Times New Roman"/>
                <w:color w:val="000000" w:themeColor="text1"/>
              </w:rPr>
              <w:t>115</w:t>
            </w:r>
            <w:r w:rsidRPr="008054A7">
              <w:rPr>
                <w:rFonts w:ascii="Times New Roman" w:hAnsi="Times New Roman"/>
                <w:color w:val="000000" w:themeColor="text1"/>
              </w:rPr>
              <w:t>年澎湖國際海上花火節主題亮點</w:t>
            </w:r>
          </w:p>
        </w:tc>
      </w:tr>
      <w:tr w:rsidR="0043496A" w:rsidRPr="008054A7" w:rsidTr="008A077D">
        <w:trPr>
          <w:cnfStyle w:val="100000000000"/>
          <w:tblHeader/>
          <w:jc w:val="center"/>
        </w:trPr>
        <w:tc>
          <w:tcPr>
            <w:cnfStyle w:val="001000000000"/>
            <w:tcW w:w="521"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8A077D" w:rsidRDefault="0043496A" w:rsidP="008A077D">
            <w:pPr>
              <w:ind w:firstLine="0"/>
              <w:jc w:val="center"/>
              <w:rPr>
                <w:rFonts w:ascii="Times New Roman" w:hAnsi="Times New Roman"/>
                <w:color w:val="000000" w:themeColor="text1"/>
              </w:rPr>
            </w:pPr>
            <w:r w:rsidRPr="008A077D">
              <w:rPr>
                <w:rFonts w:ascii="Times New Roman" w:hAnsi="Times New Roman"/>
                <w:color w:val="000000" w:themeColor="text1"/>
              </w:rPr>
              <w:t>年度</w:t>
            </w:r>
          </w:p>
        </w:tc>
        <w:tc>
          <w:tcPr>
            <w:tcW w:w="1032"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聯名</w:t>
            </w:r>
          </w:p>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主題</w:t>
            </w:r>
          </w:p>
        </w:tc>
        <w:tc>
          <w:tcPr>
            <w:tcW w:w="445"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hideMark/>
          </w:tcPr>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辦理</w:t>
            </w:r>
          </w:p>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場次</w:t>
            </w:r>
          </w:p>
        </w:tc>
        <w:tc>
          <w:tcPr>
            <w:tcW w:w="445"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遊客</w:t>
            </w:r>
          </w:p>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人次</w:t>
            </w:r>
          </w:p>
        </w:tc>
        <w:tc>
          <w:tcPr>
            <w:tcW w:w="1410"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創新亮點</w:t>
            </w:r>
          </w:p>
        </w:tc>
        <w:tc>
          <w:tcPr>
            <w:tcW w:w="1147" w:type="pct"/>
            <w:tcBorders>
              <w:top w:val="none" w:sz="0" w:space="0" w:color="auto"/>
              <w:left w:val="none" w:sz="0" w:space="0" w:color="auto"/>
              <w:right w:val="none" w:sz="0" w:space="0" w:color="auto"/>
            </w:tcBorders>
            <w:shd w:val="clear" w:color="auto" w:fill="DAEEF3" w:themeFill="accent5" w:themeFillTint="33"/>
            <w:tcMar>
              <w:left w:w="57" w:type="dxa"/>
              <w:bottom w:w="57" w:type="dxa"/>
              <w:right w:w="57" w:type="dxa"/>
            </w:tcMar>
            <w:vAlign w:val="center"/>
          </w:tcPr>
          <w:p w:rsidR="0043496A" w:rsidRPr="008A077D" w:rsidRDefault="0043496A" w:rsidP="008054A7">
            <w:pPr>
              <w:ind w:firstLine="0"/>
              <w:jc w:val="center"/>
              <w:cnfStyle w:val="100000000000"/>
              <w:rPr>
                <w:rFonts w:ascii="Times New Roman" w:hAnsi="Times New Roman"/>
                <w:color w:val="000000" w:themeColor="text1"/>
              </w:rPr>
            </w:pPr>
            <w:r w:rsidRPr="008A077D">
              <w:rPr>
                <w:rFonts w:ascii="Times New Roman" w:hAnsi="Times New Roman"/>
                <w:color w:val="000000" w:themeColor="text1"/>
              </w:rPr>
              <w:t>觀光效益</w:t>
            </w:r>
          </w:p>
        </w:tc>
      </w:tr>
      <w:tr w:rsidR="0043496A" w:rsidRPr="008054A7" w:rsidTr="008054A7">
        <w:trPr>
          <w:cnfStyle w:val="000000100000"/>
          <w:jc w:val="center"/>
        </w:trPr>
        <w:tc>
          <w:tcPr>
            <w:cnfStyle w:val="001000000000"/>
            <w:tcW w:w="521" w:type="pct"/>
            <w:tcBorders>
              <w:left w:val="none" w:sz="0" w:space="0" w:color="auto"/>
            </w:tcBorders>
            <w:shd w:val="clear" w:color="auto" w:fill="auto"/>
            <w:tcMar>
              <w:left w:w="57" w:type="dxa"/>
              <w:bottom w:w="57" w:type="dxa"/>
              <w:right w:w="57" w:type="dxa"/>
            </w:tcMar>
            <w:vAlign w:val="center"/>
            <w:hideMark/>
          </w:tcPr>
          <w:p w:rsidR="0043496A" w:rsidRPr="008054A7" w:rsidRDefault="0043496A" w:rsidP="008A077D">
            <w:pPr>
              <w:ind w:firstLine="0"/>
              <w:jc w:val="center"/>
              <w:rPr>
                <w:rFonts w:ascii="Times New Roman" w:hAnsi="Times New Roman"/>
                <w:color w:val="000000" w:themeColor="text1"/>
              </w:rPr>
            </w:pPr>
            <w:r w:rsidRPr="008054A7">
              <w:rPr>
                <w:rFonts w:ascii="Times New Roman" w:hAnsi="Times New Roman"/>
                <w:color w:val="000000" w:themeColor="text1"/>
              </w:rPr>
              <w:t>112</w:t>
            </w:r>
            <w:r w:rsidRPr="008054A7">
              <w:rPr>
                <w:rFonts w:ascii="Times New Roman" w:hAnsi="Times New Roman"/>
                <w:color w:val="000000" w:themeColor="text1"/>
              </w:rPr>
              <w:t>年</w:t>
            </w:r>
          </w:p>
        </w:tc>
        <w:tc>
          <w:tcPr>
            <w:tcW w:w="1032" w:type="pct"/>
            <w:shd w:val="clear" w:color="auto" w:fill="auto"/>
            <w:tcMar>
              <w:left w:w="57" w:type="dxa"/>
              <w:bottom w:w="57" w:type="dxa"/>
              <w:right w:w="57" w:type="dxa"/>
            </w:tcMar>
            <w:vAlign w:val="center"/>
            <w:hideMark/>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迪士尼</w:t>
            </w:r>
          </w:p>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100</w:t>
            </w:r>
            <w:r w:rsidRPr="008054A7">
              <w:rPr>
                <w:rFonts w:ascii="Times New Roman" w:hAnsi="Times New Roman"/>
                <w:color w:val="000000" w:themeColor="text1"/>
              </w:rPr>
              <w:t>周年</w:t>
            </w:r>
          </w:p>
        </w:tc>
        <w:tc>
          <w:tcPr>
            <w:tcW w:w="445" w:type="pct"/>
            <w:shd w:val="clear" w:color="auto" w:fill="auto"/>
            <w:tcMar>
              <w:left w:w="57" w:type="dxa"/>
              <w:bottom w:w="57" w:type="dxa"/>
              <w:right w:w="57" w:type="dxa"/>
            </w:tcMar>
            <w:vAlign w:val="center"/>
            <w:hideMark/>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25</w:t>
            </w:r>
            <w:r w:rsidRPr="008054A7">
              <w:rPr>
                <w:rFonts w:ascii="Times New Roman" w:hAnsi="Times New Roman"/>
                <w:color w:val="000000" w:themeColor="text1"/>
              </w:rPr>
              <w:t>場</w:t>
            </w:r>
          </w:p>
        </w:tc>
        <w:tc>
          <w:tcPr>
            <w:tcW w:w="445" w:type="pct"/>
            <w:shd w:val="clear" w:color="auto" w:fill="auto"/>
            <w:tcMar>
              <w:left w:w="57" w:type="dxa"/>
              <w:bottom w:w="57" w:type="dxa"/>
              <w:right w:w="57" w:type="dxa"/>
            </w:tcMar>
            <w:vAlign w:val="center"/>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52</w:t>
            </w:r>
            <w:r w:rsidRPr="008054A7">
              <w:rPr>
                <w:rFonts w:ascii="Times New Roman" w:hAnsi="Times New Roman"/>
                <w:color w:val="000000" w:themeColor="text1"/>
              </w:rPr>
              <w:t>萬</w:t>
            </w:r>
          </w:p>
        </w:tc>
        <w:tc>
          <w:tcPr>
            <w:tcW w:w="1410" w:type="pct"/>
            <w:shd w:val="clear" w:color="auto" w:fill="auto"/>
            <w:tcMar>
              <w:left w:w="57" w:type="dxa"/>
              <w:bottom w:w="57" w:type="dxa"/>
              <w:right w:w="57" w:type="dxa"/>
            </w:tcMar>
          </w:tcPr>
          <w:p w:rsidR="0043496A" w:rsidRPr="008054A7" w:rsidRDefault="0043496A" w:rsidP="00951C07">
            <w:pPr>
              <w:ind w:firstLine="0"/>
              <w:cnfStyle w:val="000000100000"/>
              <w:rPr>
                <w:rFonts w:ascii="Times New Roman" w:hAnsi="Times New Roman"/>
                <w:color w:val="000000" w:themeColor="text1"/>
              </w:rPr>
            </w:pPr>
            <w:r w:rsidRPr="008054A7">
              <w:rPr>
                <w:rFonts w:ascii="Times New Roman" w:hAnsi="Times New Roman"/>
                <w:color w:val="000000" w:themeColor="text1"/>
              </w:rPr>
              <w:t>全臺首個與迪士尼百年慶合作大型觀光活動，導入</w:t>
            </w:r>
            <w:r w:rsidRPr="008054A7">
              <w:rPr>
                <w:rFonts w:ascii="Times New Roman" w:hAnsi="Times New Roman"/>
                <w:color w:val="000000" w:themeColor="text1"/>
              </w:rPr>
              <w:t>700</w:t>
            </w:r>
            <w:r w:rsidRPr="008054A7">
              <w:rPr>
                <w:rFonts w:ascii="Times New Roman" w:hAnsi="Times New Roman"/>
                <w:color w:val="000000" w:themeColor="text1"/>
              </w:rPr>
              <w:t>台無人機展演。</w:t>
            </w:r>
          </w:p>
        </w:tc>
        <w:tc>
          <w:tcPr>
            <w:tcW w:w="1147" w:type="pct"/>
            <w:shd w:val="clear" w:color="auto" w:fill="auto"/>
            <w:tcMar>
              <w:left w:w="57" w:type="dxa"/>
              <w:bottom w:w="57" w:type="dxa"/>
              <w:right w:w="57" w:type="dxa"/>
            </w:tcMar>
            <w:vAlign w:val="center"/>
          </w:tcPr>
          <w:p w:rsidR="0043496A" w:rsidRPr="008054A7" w:rsidRDefault="0043496A" w:rsidP="00951C07">
            <w:pPr>
              <w:ind w:firstLine="0"/>
              <w:cnfStyle w:val="000000100000"/>
              <w:rPr>
                <w:rFonts w:ascii="Times New Roman" w:hAnsi="Times New Roman"/>
                <w:color w:val="000000" w:themeColor="text1"/>
              </w:rPr>
            </w:pPr>
            <w:r w:rsidRPr="008054A7">
              <w:rPr>
                <w:rFonts w:ascii="Times New Roman" w:hAnsi="Times New Roman"/>
                <w:color w:val="000000" w:themeColor="text1"/>
              </w:rPr>
              <w:t>吸引約</w:t>
            </w:r>
            <w:r w:rsidRPr="008054A7">
              <w:rPr>
                <w:rFonts w:ascii="Times New Roman" w:hAnsi="Times New Roman"/>
                <w:color w:val="000000" w:themeColor="text1"/>
              </w:rPr>
              <w:t>52</w:t>
            </w:r>
            <w:r w:rsidRPr="008054A7">
              <w:rPr>
                <w:rFonts w:ascii="Times New Roman" w:hAnsi="Times New Roman"/>
                <w:color w:val="000000" w:themeColor="text1"/>
              </w:rPr>
              <w:t>萬人次，創造逾</w:t>
            </w:r>
            <w:r w:rsidRPr="008054A7">
              <w:rPr>
                <w:rFonts w:ascii="Times New Roman" w:hAnsi="Times New Roman"/>
                <w:color w:val="000000" w:themeColor="text1"/>
              </w:rPr>
              <w:t>36</w:t>
            </w:r>
            <w:r w:rsidRPr="008054A7">
              <w:rPr>
                <w:rFonts w:ascii="Times New Roman" w:hAnsi="Times New Roman"/>
                <w:color w:val="000000" w:themeColor="text1"/>
              </w:rPr>
              <w:t>億元觀光產值。</w:t>
            </w:r>
          </w:p>
        </w:tc>
      </w:tr>
      <w:tr w:rsidR="0043496A" w:rsidRPr="008054A7" w:rsidTr="008054A7">
        <w:trPr>
          <w:jc w:val="center"/>
        </w:trPr>
        <w:tc>
          <w:tcPr>
            <w:cnfStyle w:val="001000000000"/>
            <w:tcW w:w="521" w:type="pct"/>
            <w:tcBorders>
              <w:left w:val="none" w:sz="0" w:space="0" w:color="auto"/>
            </w:tcBorders>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rPr>
                <w:rFonts w:ascii="Times New Roman" w:hAnsi="Times New Roman"/>
                <w:color w:val="000000" w:themeColor="text1"/>
              </w:rPr>
            </w:pPr>
            <w:r w:rsidRPr="008054A7">
              <w:rPr>
                <w:rFonts w:ascii="Times New Roman" w:hAnsi="Times New Roman"/>
                <w:color w:val="000000" w:themeColor="text1"/>
              </w:rPr>
              <w:t>113</w:t>
            </w:r>
            <w:r w:rsidRPr="008054A7">
              <w:rPr>
                <w:rFonts w:ascii="Times New Roman" w:hAnsi="Times New Roman"/>
                <w:color w:val="000000" w:themeColor="text1"/>
              </w:rPr>
              <w:t>年</w:t>
            </w:r>
          </w:p>
        </w:tc>
        <w:tc>
          <w:tcPr>
            <w:tcW w:w="1032" w:type="pct"/>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航海王</w:t>
            </w:r>
          </w:p>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25</w:t>
            </w:r>
            <w:r w:rsidRPr="008054A7">
              <w:rPr>
                <w:rFonts w:ascii="Times New Roman" w:hAnsi="Times New Roman"/>
                <w:color w:val="000000" w:themeColor="text1"/>
              </w:rPr>
              <w:t>周年</w:t>
            </w:r>
          </w:p>
        </w:tc>
        <w:tc>
          <w:tcPr>
            <w:tcW w:w="445" w:type="pct"/>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28</w:t>
            </w:r>
            <w:r w:rsidRPr="008054A7">
              <w:rPr>
                <w:rFonts w:ascii="Times New Roman" w:hAnsi="Times New Roman"/>
                <w:color w:val="000000" w:themeColor="text1"/>
              </w:rPr>
              <w:t>場</w:t>
            </w:r>
          </w:p>
        </w:tc>
        <w:tc>
          <w:tcPr>
            <w:tcW w:w="445" w:type="pct"/>
            <w:shd w:val="clear" w:color="auto" w:fill="DAEEF3" w:themeFill="accent5" w:themeFillTint="33"/>
            <w:tcMar>
              <w:left w:w="57" w:type="dxa"/>
              <w:bottom w:w="57" w:type="dxa"/>
              <w:right w:w="57" w:type="dxa"/>
            </w:tcMar>
            <w:vAlign w:val="center"/>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54</w:t>
            </w:r>
            <w:r w:rsidRPr="008054A7">
              <w:rPr>
                <w:rFonts w:ascii="Times New Roman" w:hAnsi="Times New Roman"/>
                <w:color w:val="000000" w:themeColor="text1"/>
              </w:rPr>
              <w:t>萬</w:t>
            </w:r>
          </w:p>
        </w:tc>
        <w:tc>
          <w:tcPr>
            <w:tcW w:w="1410" w:type="pct"/>
            <w:shd w:val="clear" w:color="auto" w:fill="DAEEF3" w:themeFill="accent5" w:themeFillTint="33"/>
            <w:tcMar>
              <w:left w:w="57" w:type="dxa"/>
              <w:bottom w:w="57" w:type="dxa"/>
              <w:right w:w="57" w:type="dxa"/>
            </w:tcMar>
          </w:tcPr>
          <w:p w:rsidR="0043496A" w:rsidRPr="008054A7" w:rsidRDefault="0043496A" w:rsidP="00951C07">
            <w:pPr>
              <w:ind w:firstLine="0"/>
              <w:cnfStyle w:val="000000000000"/>
              <w:rPr>
                <w:rFonts w:ascii="Times New Roman" w:hAnsi="Times New Roman"/>
                <w:color w:val="000000" w:themeColor="text1"/>
              </w:rPr>
            </w:pPr>
            <w:r w:rsidRPr="008054A7">
              <w:rPr>
                <w:rFonts w:ascii="Times New Roman" w:hAnsi="Times New Roman"/>
                <w:color w:val="000000" w:themeColor="text1"/>
              </w:rPr>
              <w:t>結合</w:t>
            </w:r>
            <w:r w:rsidRPr="008054A7">
              <w:rPr>
                <w:rFonts w:ascii="Times New Roman" w:hAnsi="Times New Roman"/>
                <w:color w:val="000000" w:themeColor="text1"/>
              </w:rPr>
              <w:t>5</w:t>
            </w:r>
            <w:r w:rsidRPr="008054A7">
              <w:rPr>
                <w:rFonts w:ascii="Times New Roman" w:hAnsi="Times New Roman"/>
                <w:color w:val="000000" w:themeColor="text1"/>
              </w:rPr>
              <w:t>國國際煙火團隊，打造國際級煙火展演。</w:t>
            </w:r>
          </w:p>
        </w:tc>
        <w:tc>
          <w:tcPr>
            <w:tcW w:w="1147" w:type="pct"/>
            <w:shd w:val="clear" w:color="auto" w:fill="DAEEF3" w:themeFill="accent5" w:themeFillTint="33"/>
            <w:tcMar>
              <w:left w:w="57" w:type="dxa"/>
              <w:bottom w:w="57" w:type="dxa"/>
              <w:right w:w="57" w:type="dxa"/>
            </w:tcMar>
            <w:vAlign w:val="center"/>
          </w:tcPr>
          <w:p w:rsidR="0043496A" w:rsidRPr="008054A7" w:rsidRDefault="0043496A" w:rsidP="00951C07">
            <w:pPr>
              <w:ind w:firstLine="0"/>
              <w:cnfStyle w:val="000000000000"/>
              <w:rPr>
                <w:rFonts w:ascii="Times New Roman" w:hAnsi="Times New Roman"/>
                <w:color w:val="000000" w:themeColor="text1"/>
              </w:rPr>
            </w:pPr>
            <w:r w:rsidRPr="008054A7">
              <w:rPr>
                <w:rFonts w:ascii="Times New Roman" w:hAnsi="Times New Roman"/>
                <w:color w:val="000000" w:themeColor="text1"/>
              </w:rPr>
              <w:t>吸引約</w:t>
            </w:r>
            <w:r w:rsidRPr="008054A7">
              <w:rPr>
                <w:rFonts w:ascii="Times New Roman" w:hAnsi="Times New Roman"/>
                <w:color w:val="000000" w:themeColor="text1"/>
              </w:rPr>
              <w:t>54</w:t>
            </w:r>
            <w:r w:rsidRPr="008054A7">
              <w:rPr>
                <w:rFonts w:ascii="Times New Roman" w:hAnsi="Times New Roman"/>
                <w:color w:val="000000" w:themeColor="text1"/>
              </w:rPr>
              <w:t>萬人次，創造約</w:t>
            </w:r>
            <w:r w:rsidRPr="008054A7">
              <w:rPr>
                <w:rFonts w:ascii="Times New Roman" w:hAnsi="Times New Roman"/>
                <w:color w:val="000000" w:themeColor="text1"/>
              </w:rPr>
              <w:t>37</w:t>
            </w:r>
            <w:r w:rsidRPr="008054A7">
              <w:rPr>
                <w:rFonts w:ascii="Times New Roman" w:hAnsi="Times New Roman"/>
                <w:color w:val="000000" w:themeColor="text1"/>
              </w:rPr>
              <w:t>億元觀光產值。</w:t>
            </w:r>
          </w:p>
        </w:tc>
      </w:tr>
      <w:tr w:rsidR="0043496A" w:rsidRPr="008054A7" w:rsidTr="008054A7">
        <w:trPr>
          <w:cnfStyle w:val="000000100000"/>
          <w:jc w:val="center"/>
        </w:trPr>
        <w:tc>
          <w:tcPr>
            <w:cnfStyle w:val="001000000000"/>
            <w:tcW w:w="521" w:type="pct"/>
            <w:tcBorders>
              <w:left w:val="none" w:sz="0" w:space="0" w:color="auto"/>
            </w:tcBorders>
            <w:shd w:val="clear" w:color="auto" w:fill="auto"/>
            <w:tcMar>
              <w:left w:w="57" w:type="dxa"/>
              <w:bottom w:w="57" w:type="dxa"/>
              <w:right w:w="57" w:type="dxa"/>
            </w:tcMar>
            <w:vAlign w:val="center"/>
            <w:hideMark/>
          </w:tcPr>
          <w:p w:rsidR="0043496A" w:rsidRPr="008054A7" w:rsidRDefault="0043496A" w:rsidP="008A077D">
            <w:pPr>
              <w:ind w:firstLine="0"/>
              <w:jc w:val="center"/>
              <w:rPr>
                <w:rFonts w:ascii="Times New Roman" w:hAnsi="Times New Roman"/>
                <w:color w:val="000000" w:themeColor="text1"/>
              </w:rPr>
            </w:pPr>
            <w:r w:rsidRPr="008054A7">
              <w:rPr>
                <w:rFonts w:ascii="Times New Roman" w:hAnsi="Times New Roman"/>
                <w:color w:val="000000" w:themeColor="text1"/>
              </w:rPr>
              <w:t>114</w:t>
            </w:r>
            <w:r w:rsidRPr="008054A7">
              <w:rPr>
                <w:rFonts w:ascii="Times New Roman" w:hAnsi="Times New Roman"/>
                <w:color w:val="000000" w:themeColor="text1"/>
              </w:rPr>
              <w:t>年</w:t>
            </w:r>
          </w:p>
        </w:tc>
        <w:tc>
          <w:tcPr>
            <w:tcW w:w="1032" w:type="pct"/>
            <w:shd w:val="clear" w:color="auto" w:fill="auto"/>
            <w:tcMar>
              <w:left w:w="57" w:type="dxa"/>
              <w:bottom w:w="57" w:type="dxa"/>
              <w:right w:w="57" w:type="dxa"/>
            </w:tcMar>
            <w:vAlign w:val="center"/>
            <w:hideMark/>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花生漫畫</w:t>
            </w:r>
            <w:r w:rsidRPr="008054A7">
              <w:rPr>
                <w:rFonts w:ascii="Times New Roman" w:hAnsi="Times New Roman"/>
                <w:color w:val="000000" w:themeColor="text1"/>
              </w:rPr>
              <w:t>75</w:t>
            </w:r>
            <w:r w:rsidRPr="008054A7">
              <w:rPr>
                <w:rFonts w:ascii="Times New Roman" w:hAnsi="Times New Roman"/>
                <w:color w:val="000000" w:themeColor="text1"/>
              </w:rPr>
              <w:t>周年</w:t>
            </w:r>
            <w:r w:rsidRPr="008054A7">
              <w:rPr>
                <w:rFonts w:ascii="Times New Roman" w:hAnsi="Times New Roman"/>
                <w:color w:val="000000" w:themeColor="text1"/>
              </w:rPr>
              <w:t>(</w:t>
            </w:r>
            <w:r w:rsidRPr="008054A7">
              <w:rPr>
                <w:rFonts w:ascii="Times New Roman" w:hAnsi="Times New Roman"/>
                <w:color w:val="000000" w:themeColor="text1"/>
              </w:rPr>
              <w:t>史努比</w:t>
            </w:r>
            <w:r w:rsidRPr="008054A7">
              <w:rPr>
                <w:rFonts w:ascii="Times New Roman" w:hAnsi="Times New Roman"/>
                <w:color w:val="000000" w:themeColor="text1"/>
              </w:rPr>
              <w:t>)</w:t>
            </w:r>
          </w:p>
        </w:tc>
        <w:tc>
          <w:tcPr>
            <w:tcW w:w="445" w:type="pct"/>
            <w:shd w:val="clear" w:color="auto" w:fill="auto"/>
            <w:tcMar>
              <w:left w:w="57" w:type="dxa"/>
              <w:bottom w:w="57" w:type="dxa"/>
              <w:right w:w="57" w:type="dxa"/>
            </w:tcMar>
            <w:vAlign w:val="center"/>
            <w:hideMark/>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29</w:t>
            </w:r>
            <w:r w:rsidRPr="008054A7">
              <w:rPr>
                <w:rFonts w:ascii="Times New Roman" w:hAnsi="Times New Roman"/>
                <w:color w:val="000000" w:themeColor="text1"/>
              </w:rPr>
              <w:t>場</w:t>
            </w:r>
          </w:p>
        </w:tc>
        <w:tc>
          <w:tcPr>
            <w:tcW w:w="445" w:type="pct"/>
            <w:shd w:val="clear" w:color="auto" w:fill="auto"/>
            <w:tcMar>
              <w:left w:w="57" w:type="dxa"/>
              <w:bottom w:w="57" w:type="dxa"/>
              <w:right w:w="57" w:type="dxa"/>
            </w:tcMar>
            <w:vAlign w:val="center"/>
          </w:tcPr>
          <w:p w:rsidR="0043496A" w:rsidRPr="008054A7" w:rsidRDefault="0043496A" w:rsidP="008A077D">
            <w:pPr>
              <w:ind w:firstLine="0"/>
              <w:jc w:val="center"/>
              <w:cnfStyle w:val="000000100000"/>
              <w:rPr>
                <w:rFonts w:ascii="Times New Roman" w:hAnsi="Times New Roman"/>
                <w:color w:val="000000" w:themeColor="text1"/>
              </w:rPr>
            </w:pPr>
            <w:r w:rsidRPr="008054A7">
              <w:rPr>
                <w:rFonts w:ascii="Times New Roman" w:hAnsi="Times New Roman"/>
                <w:color w:val="000000" w:themeColor="text1"/>
              </w:rPr>
              <w:t>52</w:t>
            </w:r>
            <w:r w:rsidRPr="008054A7">
              <w:rPr>
                <w:rFonts w:ascii="Times New Roman" w:hAnsi="Times New Roman"/>
                <w:color w:val="000000" w:themeColor="text1"/>
              </w:rPr>
              <w:t>萬</w:t>
            </w:r>
          </w:p>
        </w:tc>
        <w:tc>
          <w:tcPr>
            <w:tcW w:w="1410" w:type="pct"/>
            <w:shd w:val="clear" w:color="auto" w:fill="auto"/>
            <w:tcMar>
              <w:left w:w="57" w:type="dxa"/>
              <w:bottom w:w="57" w:type="dxa"/>
              <w:right w:w="57" w:type="dxa"/>
            </w:tcMar>
          </w:tcPr>
          <w:p w:rsidR="0043496A" w:rsidRPr="008054A7" w:rsidRDefault="0043496A" w:rsidP="00951C07">
            <w:pPr>
              <w:ind w:firstLine="0"/>
              <w:cnfStyle w:val="000000100000"/>
              <w:rPr>
                <w:rFonts w:ascii="Times New Roman" w:hAnsi="Times New Roman"/>
                <w:color w:val="000000" w:themeColor="text1"/>
              </w:rPr>
            </w:pPr>
            <w:r w:rsidRPr="008054A7">
              <w:rPr>
                <w:rFonts w:ascii="Times New Roman" w:hAnsi="Times New Roman"/>
                <w:color w:val="000000" w:themeColor="text1"/>
              </w:rPr>
              <w:t>結合離島場、地方活動、文創商品、市集及文學營。</w:t>
            </w:r>
          </w:p>
        </w:tc>
        <w:tc>
          <w:tcPr>
            <w:tcW w:w="1147" w:type="pct"/>
            <w:shd w:val="clear" w:color="auto" w:fill="auto"/>
            <w:tcMar>
              <w:left w:w="57" w:type="dxa"/>
              <w:bottom w:w="57" w:type="dxa"/>
              <w:right w:w="57" w:type="dxa"/>
            </w:tcMar>
            <w:vAlign w:val="center"/>
          </w:tcPr>
          <w:p w:rsidR="0043496A" w:rsidRPr="008054A7" w:rsidRDefault="0043496A" w:rsidP="00951C07">
            <w:pPr>
              <w:ind w:firstLine="0"/>
              <w:cnfStyle w:val="000000100000"/>
              <w:rPr>
                <w:rFonts w:ascii="Times New Roman" w:hAnsi="Times New Roman"/>
                <w:color w:val="000000" w:themeColor="text1"/>
              </w:rPr>
            </w:pPr>
            <w:r w:rsidRPr="008054A7">
              <w:rPr>
                <w:rFonts w:ascii="Times New Roman" w:hAnsi="Times New Roman"/>
                <w:color w:val="000000" w:themeColor="text1"/>
              </w:rPr>
              <w:t>吸引約</w:t>
            </w:r>
            <w:r w:rsidRPr="008054A7">
              <w:rPr>
                <w:rFonts w:ascii="Times New Roman" w:hAnsi="Times New Roman"/>
                <w:color w:val="000000" w:themeColor="text1"/>
              </w:rPr>
              <w:t>52</w:t>
            </w:r>
            <w:r w:rsidRPr="008054A7">
              <w:rPr>
                <w:rFonts w:ascii="Times New Roman" w:hAnsi="Times New Roman"/>
                <w:color w:val="000000" w:themeColor="text1"/>
              </w:rPr>
              <w:t>萬人次，滿意度</w:t>
            </w:r>
            <w:r w:rsidRPr="008054A7">
              <w:rPr>
                <w:rFonts w:ascii="Times New Roman" w:hAnsi="Times New Roman"/>
                <w:color w:val="000000" w:themeColor="text1"/>
              </w:rPr>
              <w:t>96%</w:t>
            </w:r>
            <w:r w:rsidRPr="008054A7">
              <w:rPr>
                <w:rFonts w:ascii="Times New Roman" w:hAnsi="Times New Roman"/>
                <w:color w:val="000000" w:themeColor="text1"/>
              </w:rPr>
              <w:t>以上。</w:t>
            </w:r>
          </w:p>
        </w:tc>
      </w:tr>
      <w:tr w:rsidR="0043496A" w:rsidRPr="008054A7" w:rsidTr="008054A7">
        <w:trPr>
          <w:jc w:val="center"/>
        </w:trPr>
        <w:tc>
          <w:tcPr>
            <w:cnfStyle w:val="001000000000"/>
            <w:tcW w:w="521" w:type="pct"/>
            <w:tcBorders>
              <w:left w:val="none" w:sz="0" w:space="0" w:color="auto"/>
              <w:bottom w:val="none" w:sz="0" w:space="0" w:color="auto"/>
            </w:tcBorders>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rPr>
                <w:rFonts w:ascii="Times New Roman" w:hAnsi="Times New Roman"/>
                <w:color w:val="000000" w:themeColor="text1"/>
              </w:rPr>
            </w:pPr>
            <w:r w:rsidRPr="008054A7">
              <w:rPr>
                <w:rFonts w:ascii="Times New Roman" w:hAnsi="Times New Roman"/>
                <w:color w:val="000000" w:themeColor="text1"/>
              </w:rPr>
              <w:t>115</w:t>
            </w:r>
            <w:r w:rsidRPr="008054A7">
              <w:rPr>
                <w:rFonts w:ascii="Times New Roman" w:hAnsi="Times New Roman"/>
                <w:color w:val="000000" w:themeColor="text1"/>
              </w:rPr>
              <w:t>年</w:t>
            </w:r>
          </w:p>
        </w:tc>
        <w:tc>
          <w:tcPr>
            <w:tcW w:w="1032" w:type="pct"/>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七龍珠</w:t>
            </w:r>
            <w:r w:rsidRPr="008054A7">
              <w:rPr>
                <w:rFonts w:ascii="Times New Roman" w:hAnsi="Times New Roman"/>
                <w:color w:val="000000" w:themeColor="text1"/>
              </w:rPr>
              <w:t>Z</w:t>
            </w:r>
            <w:r w:rsidRPr="008054A7">
              <w:rPr>
                <w:rFonts w:ascii="Times New Roman" w:hAnsi="Times New Roman"/>
                <w:color w:val="000000" w:themeColor="text1"/>
              </w:rPr>
              <w:t>合作</w:t>
            </w:r>
          </w:p>
        </w:tc>
        <w:tc>
          <w:tcPr>
            <w:tcW w:w="445" w:type="pct"/>
            <w:shd w:val="clear" w:color="auto" w:fill="DAEEF3" w:themeFill="accent5" w:themeFillTint="33"/>
            <w:tcMar>
              <w:left w:w="57" w:type="dxa"/>
              <w:bottom w:w="57" w:type="dxa"/>
              <w:right w:w="57" w:type="dxa"/>
            </w:tcMar>
            <w:vAlign w:val="center"/>
            <w:hideMark/>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33</w:t>
            </w:r>
            <w:r w:rsidRPr="008054A7">
              <w:rPr>
                <w:rFonts w:ascii="Times New Roman" w:hAnsi="Times New Roman"/>
                <w:color w:val="000000" w:themeColor="text1"/>
              </w:rPr>
              <w:t>場</w:t>
            </w:r>
          </w:p>
        </w:tc>
        <w:tc>
          <w:tcPr>
            <w:tcW w:w="445" w:type="pct"/>
            <w:shd w:val="clear" w:color="auto" w:fill="DAEEF3" w:themeFill="accent5" w:themeFillTint="33"/>
            <w:tcMar>
              <w:left w:w="57" w:type="dxa"/>
              <w:bottom w:w="57" w:type="dxa"/>
              <w:right w:w="57" w:type="dxa"/>
            </w:tcMar>
            <w:vAlign w:val="center"/>
          </w:tcPr>
          <w:p w:rsidR="0043496A" w:rsidRPr="008054A7" w:rsidRDefault="0043496A" w:rsidP="008A077D">
            <w:pPr>
              <w:ind w:firstLine="0"/>
              <w:jc w:val="center"/>
              <w:cnfStyle w:val="000000000000"/>
              <w:rPr>
                <w:rFonts w:ascii="Times New Roman" w:hAnsi="Times New Roman"/>
                <w:color w:val="000000" w:themeColor="text1"/>
              </w:rPr>
            </w:pPr>
            <w:r w:rsidRPr="008054A7">
              <w:rPr>
                <w:rFonts w:ascii="Times New Roman" w:hAnsi="Times New Roman"/>
                <w:color w:val="000000" w:themeColor="text1"/>
              </w:rPr>
              <w:t>57</w:t>
            </w:r>
            <w:r w:rsidRPr="008054A7">
              <w:rPr>
                <w:rFonts w:ascii="Times New Roman" w:hAnsi="Times New Roman"/>
                <w:color w:val="000000" w:themeColor="text1"/>
              </w:rPr>
              <w:t>萬</w:t>
            </w:r>
          </w:p>
        </w:tc>
        <w:tc>
          <w:tcPr>
            <w:tcW w:w="1410" w:type="pct"/>
            <w:shd w:val="clear" w:color="auto" w:fill="DAEEF3" w:themeFill="accent5" w:themeFillTint="33"/>
            <w:tcMar>
              <w:left w:w="57" w:type="dxa"/>
              <w:bottom w:w="57" w:type="dxa"/>
              <w:right w:w="57" w:type="dxa"/>
            </w:tcMar>
          </w:tcPr>
          <w:p w:rsidR="0043496A" w:rsidRPr="008054A7" w:rsidRDefault="0043496A" w:rsidP="00951C07">
            <w:pPr>
              <w:ind w:firstLine="0"/>
              <w:cnfStyle w:val="000000000000"/>
              <w:rPr>
                <w:rFonts w:ascii="Times New Roman" w:hAnsi="Times New Roman"/>
                <w:color w:val="000000" w:themeColor="text1"/>
              </w:rPr>
            </w:pPr>
            <w:r w:rsidRPr="008054A7">
              <w:rPr>
                <w:rFonts w:ascii="Times New Roman" w:hAnsi="Times New Roman"/>
                <w:color w:val="000000" w:themeColor="text1"/>
              </w:rPr>
              <w:t>延長活動期程至</w:t>
            </w:r>
            <w:r w:rsidRPr="008054A7">
              <w:rPr>
                <w:rFonts w:ascii="Times New Roman" w:hAnsi="Times New Roman"/>
                <w:color w:val="000000" w:themeColor="text1"/>
              </w:rPr>
              <w:t>8</w:t>
            </w:r>
            <w:r w:rsidRPr="008054A7">
              <w:rPr>
                <w:rFonts w:ascii="Times New Roman" w:hAnsi="Times New Roman"/>
                <w:color w:val="000000" w:themeColor="text1"/>
              </w:rPr>
              <w:t>月底，擴大無人機與煙火展演規模。</w:t>
            </w:r>
          </w:p>
        </w:tc>
        <w:tc>
          <w:tcPr>
            <w:tcW w:w="1147" w:type="pct"/>
            <w:shd w:val="clear" w:color="auto" w:fill="DAEEF3" w:themeFill="accent5" w:themeFillTint="33"/>
            <w:tcMar>
              <w:left w:w="57" w:type="dxa"/>
              <w:bottom w:w="57" w:type="dxa"/>
              <w:right w:w="57" w:type="dxa"/>
            </w:tcMar>
            <w:vAlign w:val="center"/>
          </w:tcPr>
          <w:p w:rsidR="0043496A" w:rsidRPr="008054A7" w:rsidRDefault="0043496A" w:rsidP="00951C07">
            <w:pPr>
              <w:ind w:firstLine="0"/>
              <w:cnfStyle w:val="000000000000"/>
              <w:rPr>
                <w:rFonts w:ascii="Times New Roman" w:hAnsi="Times New Roman"/>
                <w:color w:val="000000" w:themeColor="text1"/>
              </w:rPr>
            </w:pPr>
            <w:r w:rsidRPr="008054A7">
              <w:rPr>
                <w:rFonts w:ascii="Times New Roman" w:hAnsi="Times New Roman"/>
                <w:color w:val="000000" w:themeColor="text1"/>
              </w:rPr>
              <w:t>吸引約</w:t>
            </w:r>
            <w:r w:rsidRPr="008054A7">
              <w:rPr>
                <w:rFonts w:ascii="Times New Roman" w:hAnsi="Times New Roman"/>
                <w:color w:val="000000" w:themeColor="text1"/>
              </w:rPr>
              <w:t>57</w:t>
            </w:r>
            <w:r w:rsidRPr="008054A7">
              <w:rPr>
                <w:rFonts w:ascii="Times New Roman" w:hAnsi="Times New Roman"/>
                <w:color w:val="000000" w:themeColor="text1"/>
              </w:rPr>
              <w:t>萬人次，創造約</w:t>
            </w:r>
            <w:r w:rsidRPr="008054A7">
              <w:rPr>
                <w:rFonts w:ascii="Times New Roman" w:hAnsi="Times New Roman"/>
                <w:color w:val="000000" w:themeColor="text1"/>
              </w:rPr>
              <w:t>46</w:t>
            </w:r>
            <w:r w:rsidRPr="008054A7">
              <w:rPr>
                <w:rFonts w:ascii="Times New Roman" w:hAnsi="Times New Roman"/>
                <w:color w:val="000000" w:themeColor="text1"/>
              </w:rPr>
              <w:t>億元觀光產值。</w:t>
            </w:r>
          </w:p>
        </w:tc>
      </w:tr>
    </w:tbl>
    <w:p w:rsidR="0043496A" w:rsidRDefault="0043496A" w:rsidP="003B0012">
      <w:pPr>
        <w:pStyle w:val="1f5"/>
      </w:pPr>
      <w:r w:rsidRPr="00752915">
        <w:lastRenderedPageBreak/>
        <w:t>2.</w:t>
      </w:r>
      <w:r w:rsidR="008A077D">
        <w:rPr>
          <w:rFonts w:hint="eastAsia"/>
        </w:rPr>
        <w:tab/>
      </w:r>
      <w:r w:rsidRPr="00752915">
        <w:t>推廣澎湖元宵乞龜特色</w:t>
      </w:r>
      <w:r w:rsidR="008A077D">
        <w:rPr>
          <w:rFonts w:hint="eastAsia"/>
        </w:rPr>
        <w:br/>
      </w:r>
      <w:r w:rsidRPr="00752915">
        <w:t>本府持續推廣澎湖上元乞龜民俗文化，結合文化傳承、教育扎根與觀光行銷，打造具地方特色的節慶品牌。</w:t>
      </w:r>
      <w:r w:rsidRPr="00752915">
        <w:t>114</w:t>
      </w:r>
      <w:r w:rsidRPr="00752915">
        <w:t>年舉辦「</w:t>
      </w:r>
      <w:r w:rsidRPr="00752915">
        <w:t>2025 Like</w:t>
      </w:r>
      <w:r w:rsidRPr="00752915">
        <w:t>澎湖嶼龜同行」活動，串聯</w:t>
      </w:r>
      <w:r w:rsidRPr="00752915">
        <w:t>24</w:t>
      </w:r>
      <w:r w:rsidRPr="00752915">
        <w:t>間廟宇共同參與，並邀請副總統蕭美琴陪同明圓幼兒園學童參與「捏陶龜好運來」活動，讓傳統文化向下扎根，活動吸引逾</w:t>
      </w:r>
      <w:r w:rsidRPr="00752915">
        <w:t>1</w:t>
      </w:r>
      <w:r w:rsidRPr="00752915">
        <w:t>萬人次參與；同年</w:t>
      </w:r>
      <w:r w:rsidRPr="00752915">
        <w:t>6</w:t>
      </w:r>
      <w:r w:rsidRPr="00752915">
        <w:t>月，「澎湖上元乞龜」正式登錄為澎湖縣無形文化資產，為本縣民俗文化保存與傳承工作邁向新的里程碑。</w:t>
      </w:r>
      <w:r w:rsidR="008A077D">
        <w:rPr>
          <w:rFonts w:hint="eastAsia"/>
        </w:rPr>
        <w:br/>
      </w:r>
      <w:r w:rsidRPr="00752915">
        <w:t>115</w:t>
      </w:r>
      <w:r w:rsidRPr="00752915">
        <w:t>年接續推出「</w:t>
      </w:r>
      <w:r w:rsidRPr="00752915">
        <w:t>2026</w:t>
      </w:r>
      <w:r w:rsidRPr="00752915">
        <w:t>超級龜龜－玩澎湖．元宵集章摸彩」活動，結合澎湖國際海上花火節《七龍珠</w:t>
      </w:r>
      <w:r w:rsidRPr="00752915">
        <w:t>Z</w:t>
      </w:r>
      <w:r w:rsidRPr="00752915">
        <w:t>》主題，以「超級龜龜」創新詮釋傳統平安龜文化，串聯廟宇由</w:t>
      </w:r>
      <w:r w:rsidRPr="00752915">
        <w:t>24</w:t>
      </w:r>
      <w:r w:rsidRPr="00752915">
        <w:t>間增加至</w:t>
      </w:r>
      <w:r w:rsidRPr="00752915">
        <w:t>36</w:t>
      </w:r>
      <w:r w:rsidRPr="00752915">
        <w:t>間，成長</w:t>
      </w:r>
      <w:r w:rsidRPr="00752915">
        <w:t>50%</w:t>
      </w:r>
      <w:r w:rsidRPr="00752915">
        <w:t>，涵蓋馬公市、湖西鄉、白沙鄉及西嶼鄉，並將分散各地的乞龜據點整合為文化旅遊路線，吸引逾</w:t>
      </w:r>
      <w:r w:rsidRPr="00752915">
        <w:t>1</w:t>
      </w:r>
      <w:r w:rsidRPr="00752915">
        <w:t>萬</w:t>
      </w:r>
      <w:r w:rsidRPr="00752915">
        <w:t>5,000</w:t>
      </w:r>
      <w:r w:rsidRPr="00752915">
        <w:t>人次參與，較</w:t>
      </w:r>
      <w:r w:rsidRPr="00752915">
        <w:t>114</w:t>
      </w:r>
      <w:r w:rsidRPr="00752915">
        <w:t>年增加約</w:t>
      </w:r>
      <w:r w:rsidRPr="00752915">
        <w:t>5,000</w:t>
      </w:r>
      <w:r w:rsidRPr="00752915">
        <w:t>人次、成長約</w:t>
      </w:r>
      <w:r w:rsidRPr="00752915">
        <w:t>5</w:t>
      </w:r>
      <w:r w:rsidRPr="00752915">
        <w:t>成。此外，活動同步辦理「小小導覽員」培力課程，引導國小學生參與文化導覽，深化文化教育與世代傳承，成功結合民俗文化、觀光行銷與在地教育，持續提升澎湖文化品牌能量與節慶觀光效益。</w:t>
      </w:r>
    </w:p>
    <w:p w:rsidR="0043496A" w:rsidRPr="00752915" w:rsidRDefault="0043496A" w:rsidP="003B0012">
      <w:pPr>
        <w:pStyle w:val="1f5"/>
      </w:pPr>
      <w:r w:rsidRPr="00752915">
        <w:rPr>
          <w:rFonts w:hint="eastAsia"/>
        </w:rPr>
        <w:t>3.</w:t>
      </w:r>
      <w:r w:rsidR="008A077D">
        <w:rPr>
          <w:rFonts w:hint="eastAsia"/>
        </w:rPr>
        <w:tab/>
      </w:r>
      <w:r w:rsidRPr="00752915">
        <w:rPr>
          <w:rFonts w:hint="eastAsia"/>
        </w:rPr>
        <w:t>運動結合觀光，提升澎湖國際能見度</w:t>
      </w:r>
    </w:p>
    <w:p w:rsidR="0043496A" w:rsidRPr="00752915" w:rsidRDefault="0043496A" w:rsidP="003B0012">
      <w:pPr>
        <w:pStyle w:val="1f6"/>
      </w:pPr>
      <w:r w:rsidRPr="00752915">
        <w:rPr>
          <w:rFonts w:hint="eastAsia"/>
        </w:rPr>
        <w:t>(1)</w:t>
      </w:r>
      <w:r w:rsidR="008A077D">
        <w:rPr>
          <w:rFonts w:hint="eastAsia"/>
        </w:rPr>
        <w:tab/>
      </w:r>
      <w:r w:rsidRPr="00752915">
        <w:rPr>
          <w:rFonts w:hint="eastAsia"/>
        </w:rPr>
        <w:t>國際鐵人三項賽</w:t>
      </w:r>
      <w:r w:rsidR="008A077D">
        <w:br/>
      </w:r>
      <w:r w:rsidRPr="00752915">
        <w:t>13</w:t>
      </w:r>
      <w:r w:rsidRPr="00752915">
        <w:t>年舉辦</w:t>
      </w:r>
      <w:r w:rsidRPr="00752915">
        <w:t>LAVA TRI</w:t>
      </w:r>
      <w:r w:rsidRPr="00752915">
        <w:t>澎湖國際鐵人三項賽，吸引逾</w:t>
      </w:r>
      <w:r w:rsidRPr="00752915">
        <w:t>30</w:t>
      </w:r>
      <w:r w:rsidRPr="00752915">
        <w:t>國及近</w:t>
      </w:r>
      <w:r w:rsidRPr="00752915">
        <w:t>400</w:t>
      </w:r>
      <w:r w:rsidRPr="00752915">
        <w:t>名國內外選手參與；</w:t>
      </w:r>
      <w:r w:rsidRPr="00752915">
        <w:t>114</w:t>
      </w:r>
      <w:r w:rsidRPr="00752915">
        <w:t>年升級為</w:t>
      </w:r>
      <w:r w:rsidRPr="00752915">
        <w:t>IRONMAN Taiwan</w:t>
      </w:r>
      <w:r w:rsidRPr="00752915">
        <w:t>澎湖國際鐵人三項賽，共有來自五大洲、</w:t>
      </w:r>
      <w:r w:rsidRPr="00752915">
        <w:t>41</w:t>
      </w:r>
      <w:r w:rsidRPr="00752915">
        <w:t>個國家</w:t>
      </w:r>
      <w:r w:rsidRPr="00752915">
        <w:t>917</w:t>
      </w:r>
      <w:r w:rsidRPr="00752915">
        <w:t>名選手參賽；</w:t>
      </w:r>
      <w:r w:rsidRPr="00752915">
        <w:t>115</w:t>
      </w:r>
      <w:r w:rsidRPr="00752915">
        <w:t>年續辦</w:t>
      </w:r>
      <w:r w:rsidRPr="00752915">
        <w:t>IRONMAN Penghu</w:t>
      </w:r>
      <w:r w:rsidRPr="00752915">
        <w:t>國際鐵人三項賽暨</w:t>
      </w:r>
      <w:r w:rsidRPr="00752915">
        <w:t>IRONKIDS Penghu</w:t>
      </w:r>
      <w:r w:rsidRPr="00752915">
        <w:t>澎湖國際小鐵人賽，</w:t>
      </w:r>
      <w:r w:rsidRPr="00752915">
        <w:rPr>
          <w:rFonts w:hint="eastAsia"/>
        </w:rPr>
        <w:t>首次正式加入「</w:t>
      </w:r>
      <w:r w:rsidRPr="00752915">
        <w:t>PENGHU</w:t>
      </w:r>
      <w:r w:rsidRPr="00752915">
        <w:rPr>
          <w:rFonts w:hint="eastAsia"/>
        </w:rPr>
        <w:t>」品牌名稱，將「澎湖」行銷至國際，提升本縣國際能見度。此次</w:t>
      </w:r>
      <w:r w:rsidRPr="00752915">
        <w:t>吸引來自</w:t>
      </w:r>
      <w:r w:rsidRPr="00752915">
        <w:rPr>
          <w:rFonts w:hint="eastAsia"/>
        </w:rPr>
        <w:t>50</w:t>
      </w:r>
      <w:r w:rsidRPr="00752915">
        <w:t>個國家近千名大、小鐵人共襄盛舉。為優化賽事品質與參賽體驗，將</w:t>
      </w:r>
      <w:r w:rsidRPr="00752915">
        <w:rPr>
          <w:rFonts w:hint="eastAsia"/>
        </w:rPr>
        <w:t>賽道結合本縣重要觀光景點，自行車路段通過本縣指標性景點跨海大橋，充分展現澎湖海島地景特色；路跑賽道行經馬公市區「貪吃蛇」路線，串聯本縣街區風貌，終</w:t>
      </w:r>
      <w:r w:rsidRPr="00752915">
        <w:t>點設於本縣第三漁港國際廣場，有效提升國際媒體曝光與城市辨識度。</w:t>
      </w:r>
    </w:p>
    <w:p w:rsidR="0043496A" w:rsidRPr="00752915" w:rsidRDefault="0043496A" w:rsidP="003B0012">
      <w:pPr>
        <w:pStyle w:val="1f6"/>
      </w:pPr>
      <w:r w:rsidRPr="00752915">
        <w:rPr>
          <w:rFonts w:hint="eastAsia"/>
        </w:rPr>
        <w:t>(2)</w:t>
      </w:r>
      <w:r w:rsidR="008A077D">
        <w:rPr>
          <w:rFonts w:hint="eastAsia"/>
        </w:rPr>
        <w:tab/>
      </w:r>
      <w:r w:rsidRPr="00752915">
        <w:rPr>
          <w:rFonts w:hint="eastAsia"/>
        </w:rPr>
        <w:t>泳渡澎湖灣</w:t>
      </w:r>
      <w:r w:rsidR="008A077D">
        <w:br/>
      </w:r>
      <w:r w:rsidRPr="00752915">
        <w:rPr>
          <w:rFonts w:hint="eastAsia"/>
        </w:rPr>
        <w:lastRenderedPageBreak/>
        <w:t>本府持續推動泳渡澎湖灣品牌賽事，</w:t>
      </w:r>
      <w:r w:rsidRPr="00752915">
        <w:t>112</w:t>
      </w:r>
      <w:r w:rsidRPr="00752915">
        <w:t>至</w:t>
      </w:r>
      <w:r w:rsidRPr="00752915">
        <w:t>115</w:t>
      </w:r>
      <w:r w:rsidRPr="00752915">
        <w:t>年間，累計吸引逾</w:t>
      </w:r>
      <w:r w:rsidRPr="00752915">
        <w:t>7,600</w:t>
      </w:r>
      <w:r w:rsidRPr="00752915">
        <w:t>人次參與</w:t>
      </w:r>
      <w:r w:rsidRPr="00752915">
        <w:rPr>
          <w:rFonts w:hint="eastAsia"/>
        </w:rPr>
        <w:t>，</w:t>
      </w:r>
      <w:r w:rsidRPr="00752915">
        <w:rPr>
          <w:rFonts w:hint="eastAsia"/>
        </w:rPr>
        <w:t>115</w:t>
      </w:r>
      <w:r w:rsidRPr="00752915">
        <w:rPr>
          <w:rFonts w:hint="eastAsia"/>
        </w:rPr>
        <w:t>年更首度攜手</w:t>
      </w:r>
      <w:r w:rsidRPr="00752915">
        <w:rPr>
          <w:rFonts w:hint="eastAsia"/>
        </w:rPr>
        <w:t>OCEANMAN</w:t>
      </w:r>
      <w:r w:rsidRPr="00752915">
        <w:rPr>
          <w:rFonts w:hint="eastAsia"/>
        </w:rPr>
        <w:t>國際游泳組織，於</w:t>
      </w:r>
      <w:r w:rsidRPr="00752915">
        <w:rPr>
          <w:rFonts w:hint="eastAsia"/>
        </w:rPr>
        <w:t>6</w:t>
      </w:r>
      <w:r w:rsidRPr="00752915">
        <w:rPr>
          <w:rFonts w:hint="eastAsia"/>
        </w:rPr>
        <w:t>月</w:t>
      </w:r>
      <w:r w:rsidRPr="00752915">
        <w:rPr>
          <w:rFonts w:hint="eastAsia"/>
        </w:rPr>
        <w:t>13</w:t>
      </w:r>
      <w:r w:rsidRPr="00752915">
        <w:rPr>
          <w:rFonts w:hint="eastAsia"/>
        </w:rPr>
        <w:t>日至</w:t>
      </w:r>
      <w:r w:rsidRPr="00752915">
        <w:rPr>
          <w:rFonts w:hint="eastAsia"/>
        </w:rPr>
        <w:t>14</w:t>
      </w:r>
      <w:r w:rsidRPr="00752915">
        <w:rPr>
          <w:rFonts w:hint="eastAsia"/>
        </w:rPr>
        <w:t>日舉辦「</w:t>
      </w:r>
      <w:r w:rsidRPr="00752915">
        <w:rPr>
          <w:rFonts w:hint="eastAsia"/>
        </w:rPr>
        <w:t>2026 PENGHU OCEANMAN</w:t>
      </w:r>
      <w:r w:rsidRPr="00752915">
        <w:rPr>
          <w:rFonts w:hint="eastAsia"/>
        </w:rPr>
        <w:t>國際泳渡澎湖灣」，參加人次從</w:t>
      </w:r>
      <w:r w:rsidRPr="00752915">
        <w:rPr>
          <w:rFonts w:hint="eastAsia"/>
        </w:rPr>
        <w:t>112</w:t>
      </w:r>
      <w:r w:rsidRPr="00752915">
        <w:rPr>
          <w:rFonts w:hint="eastAsia"/>
        </w:rPr>
        <w:t>年的</w:t>
      </w:r>
      <w:r w:rsidRPr="00752915">
        <w:rPr>
          <w:rFonts w:hint="eastAsia"/>
        </w:rPr>
        <w:t>1</w:t>
      </w:r>
      <w:r w:rsidRPr="00752915">
        <w:t>,</w:t>
      </w:r>
      <w:r w:rsidRPr="00752915">
        <w:rPr>
          <w:rFonts w:hint="eastAsia"/>
        </w:rPr>
        <w:t>393</w:t>
      </w:r>
      <w:r w:rsidRPr="00752915">
        <w:rPr>
          <w:rFonts w:hint="eastAsia"/>
        </w:rPr>
        <w:t>人增加至</w:t>
      </w:r>
      <w:r w:rsidRPr="00752915">
        <w:rPr>
          <w:rFonts w:hint="eastAsia"/>
        </w:rPr>
        <w:t>115</w:t>
      </w:r>
      <w:r w:rsidRPr="00752915">
        <w:rPr>
          <w:rFonts w:hint="eastAsia"/>
        </w:rPr>
        <w:t>年的</w:t>
      </w:r>
      <w:r w:rsidRPr="00752915">
        <w:rPr>
          <w:rFonts w:hint="eastAsia"/>
        </w:rPr>
        <w:t>2,550</w:t>
      </w:r>
      <w:r w:rsidRPr="00752915">
        <w:rPr>
          <w:rFonts w:hint="eastAsia"/>
        </w:rPr>
        <w:t>人，創下歷年新高。透過與</w:t>
      </w:r>
      <w:r w:rsidRPr="00752915">
        <w:t>OCEANMAN</w:t>
      </w:r>
      <w:r w:rsidRPr="00752915">
        <w:rPr>
          <w:rFonts w:hint="eastAsia"/>
        </w:rPr>
        <w:t>國際游泳組織合作，有效擴大國際媒體曝光與國際選手參與，提升賽事專業規格與國際能見度，進一步帶動本縣海洋運動觀光產業發展，強化澎湖作為國際級開放水域賽事基地之定位與形象。</w:t>
      </w:r>
    </w:p>
    <w:p w:rsidR="0043496A" w:rsidRPr="00752915" w:rsidRDefault="0043496A" w:rsidP="003B0012">
      <w:pPr>
        <w:pStyle w:val="1f6"/>
      </w:pPr>
      <w:r w:rsidRPr="00752915">
        <w:t>(3)</w:t>
      </w:r>
      <w:r w:rsidR="008A077D">
        <w:rPr>
          <w:rFonts w:hint="eastAsia"/>
        </w:rPr>
        <w:tab/>
      </w:r>
      <w:r w:rsidRPr="00752915">
        <w:t>「菊島盃」系列賽事，帶動運動觀光發展</w:t>
      </w:r>
      <w:r w:rsidR="008A077D">
        <w:rPr>
          <w:rFonts w:hint="eastAsia"/>
        </w:rPr>
        <w:br/>
      </w:r>
      <w:r w:rsidRPr="00752915">
        <w:t>為打造澎湖運動城市品牌，本府持續辦理「菊島盃」系列全國性體育賽事，結合青少年硬式棒球、少年軟式棒球、桌球、羽球、籃球、游泳、沙灘排球及慢速壘球等</w:t>
      </w:r>
      <w:r w:rsidRPr="00752915">
        <w:t>8</w:t>
      </w:r>
      <w:r w:rsidRPr="00752915">
        <w:t>大運動項目，吸引全國各縣市及海外隊伍踴躍參與，逐步建立具澎湖特色的品牌賽事，帶動運動觀光及地方產業發展。</w:t>
      </w:r>
      <w:r w:rsidR="008A077D">
        <w:rPr>
          <w:rFonts w:hint="eastAsia"/>
        </w:rPr>
        <w:br/>
      </w:r>
      <w:r w:rsidRPr="00752915">
        <w:t>112</w:t>
      </w:r>
      <w:r w:rsidRPr="00752915">
        <w:t>至</w:t>
      </w:r>
      <w:r w:rsidRPr="00752915">
        <w:t>115</w:t>
      </w:r>
      <w:r w:rsidRPr="00752915">
        <w:t>年間，「菊島盃全國青少年硬式棒球錦標賽」每年吸引</w:t>
      </w:r>
      <w:r w:rsidRPr="00752915">
        <w:t>15</w:t>
      </w:r>
      <w:r w:rsidRPr="00752915">
        <w:t>至</w:t>
      </w:r>
      <w:r w:rsidRPr="00752915">
        <w:t>16</w:t>
      </w:r>
      <w:r w:rsidRPr="00752915">
        <w:t>個縣市、</w:t>
      </w:r>
      <w:r w:rsidRPr="00752915">
        <w:t>32</w:t>
      </w:r>
      <w:r w:rsidRPr="00752915">
        <w:t>支隊伍參賽，隨隊人員及家屬逾</w:t>
      </w:r>
      <w:r w:rsidRPr="00752915">
        <w:t>950</w:t>
      </w:r>
      <w:r w:rsidRPr="00752915">
        <w:t>人，已成為國內重要青少年棒球交流平台；「菊島盃全國少年軟式棒球錦標賽」持續擴大辦理規模，</w:t>
      </w:r>
      <w:r w:rsidRPr="00752915">
        <w:t>114</w:t>
      </w:r>
      <w:r w:rsidRPr="00752915">
        <w:t>年首度邀請日本隊伍參賽，共</w:t>
      </w:r>
      <w:r w:rsidRPr="00752915">
        <w:t>76</w:t>
      </w:r>
      <w:r w:rsidRPr="00752915">
        <w:t>隊約</w:t>
      </w:r>
      <w:r w:rsidRPr="00752915">
        <w:t>2,250</w:t>
      </w:r>
      <w:r w:rsidRPr="00752915">
        <w:t>人參與，</w:t>
      </w:r>
      <w:r w:rsidRPr="00752915">
        <w:t>115</w:t>
      </w:r>
      <w:r w:rsidRPr="00752915">
        <w:t>年仍有</w:t>
      </w:r>
      <w:r w:rsidRPr="00752915">
        <w:t>18</w:t>
      </w:r>
      <w:r w:rsidRPr="00752915">
        <w:t>個縣市、</w:t>
      </w:r>
      <w:r w:rsidRPr="00752915">
        <w:t>70</w:t>
      </w:r>
      <w:r w:rsidRPr="00752915">
        <w:t>支隊伍、約</w:t>
      </w:r>
      <w:r w:rsidRPr="00752915">
        <w:t>1,900</w:t>
      </w:r>
      <w:r w:rsidRPr="00752915">
        <w:t>人參賽，展現澎湖青少年棒球交流的重要地位。</w:t>
      </w:r>
      <w:r w:rsidR="008A077D">
        <w:rPr>
          <w:rFonts w:hint="eastAsia"/>
        </w:rPr>
        <w:br/>
      </w:r>
      <w:r w:rsidRPr="00752915">
        <w:t>此外，沙灘排球賽事結合澎湖海洋特色，</w:t>
      </w:r>
      <w:r w:rsidRPr="00752915">
        <w:t>112</w:t>
      </w:r>
      <w:r w:rsidRPr="00752915">
        <w:t>至</w:t>
      </w:r>
      <w:r w:rsidRPr="00752915">
        <w:t>115</w:t>
      </w:r>
      <w:r w:rsidRPr="00752915">
        <w:t>年間吸引香港、馬來西亞、美國及荷蘭等國外隊伍參與，參賽選手及隊職員由</w:t>
      </w:r>
      <w:r w:rsidRPr="00752915">
        <w:t>342</w:t>
      </w:r>
      <w:r w:rsidRPr="00752915">
        <w:t>人成長至</w:t>
      </w:r>
      <w:r w:rsidRPr="00752915">
        <w:t>372</w:t>
      </w:r>
      <w:r w:rsidRPr="00752915">
        <w:t>人；慢速壘球邀請賽由</w:t>
      </w:r>
      <w:r w:rsidRPr="00752915">
        <w:t>112</w:t>
      </w:r>
      <w:r w:rsidRPr="00752915">
        <w:t>年</w:t>
      </w:r>
      <w:r w:rsidRPr="00752915">
        <w:t>13</w:t>
      </w:r>
      <w:r w:rsidRPr="00752915">
        <w:t>個縣市、</w:t>
      </w:r>
      <w:r w:rsidRPr="00752915">
        <w:t>36</w:t>
      </w:r>
      <w:r w:rsidRPr="00752915">
        <w:t>支隊伍成長至</w:t>
      </w:r>
      <w:r w:rsidRPr="00752915">
        <w:t>115</w:t>
      </w:r>
      <w:r w:rsidRPr="00752915">
        <w:t>年</w:t>
      </w:r>
      <w:r w:rsidRPr="00752915">
        <w:t>1</w:t>
      </w:r>
      <w:r w:rsidRPr="00752915">
        <w:rPr>
          <w:rFonts w:hint="eastAsia"/>
        </w:rPr>
        <w:t>4</w:t>
      </w:r>
      <w:r w:rsidRPr="00752915">
        <w:t>個縣市、</w:t>
      </w:r>
      <w:r w:rsidRPr="00752915">
        <w:t>4</w:t>
      </w:r>
      <w:r w:rsidRPr="00752915">
        <w:rPr>
          <w:rFonts w:hint="eastAsia"/>
        </w:rPr>
        <w:t>0</w:t>
      </w:r>
      <w:r w:rsidRPr="00752915">
        <w:t>支隊伍，約</w:t>
      </w:r>
      <w:r w:rsidRPr="00752915">
        <w:t>1,</w:t>
      </w:r>
      <w:r w:rsidRPr="00752915">
        <w:rPr>
          <w:rFonts w:hint="eastAsia"/>
        </w:rPr>
        <w:t>00</w:t>
      </w:r>
      <w:r w:rsidRPr="00752915">
        <w:t>0</w:t>
      </w:r>
      <w:r w:rsidRPr="00752915">
        <w:t>人參與。桌球、羽球、籃球及游泳等賽事亦持續吸引全國選手來澎競技交流，其中桌球賽事</w:t>
      </w:r>
      <w:r w:rsidRPr="00752915">
        <w:t>112</w:t>
      </w:r>
      <w:r w:rsidRPr="00752915">
        <w:t>至</w:t>
      </w:r>
      <w:r w:rsidRPr="00752915">
        <w:t>114</w:t>
      </w:r>
      <w:r w:rsidRPr="00752915">
        <w:t>年累計約</w:t>
      </w:r>
      <w:r w:rsidRPr="00752915">
        <w:t>850</w:t>
      </w:r>
      <w:r w:rsidRPr="00752915">
        <w:t>人次參與，籃球及長青游泳接力大賽各約</w:t>
      </w:r>
      <w:r w:rsidRPr="00752915">
        <w:t>350</w:t>
      </w:r>
      <w:r w:rsidRPr="00752915">
        <w:t>人次及</w:t>
      </w:r>
      <w:r w:rsidRPr="00752915">
        <w:t>110</w:t>
      </w:r>
      <w:r w:rsidRPr="00752915">
        <w:t>人次參賽，持續擴大全民運動參與，有效促進運動交流及地方觀光效益。</w:t>
      </w:r>
    </w:p>
    <w:p w:rsidR="0043496A" w:rsidRPr="00752915" w:rsidRDefault="0043496A" w:rsidP="003B0012">
      <w:pPr>
        <w:pStyle w:val="1f5"/>
      </w:pPr>
      <w:r w:rsidRPr="00752915">
        <w:rPr>
          <w:rFonts w:hint="eastAsia"/>
        </w:rPr>
        <w:t>4.</w:t>
      </w:r>
      <w:r w:rsidR="008A077D">
        <w:rPr>
          <w:rFonts w:hint="eastAsia"/>
        </w:rPr>
        <w:tab/>
      </w:r>
      <w:r w:rsidRPr="00752915">
        <w:rPr>
          <w:rFonts w:hint="eastAsia"/>
        </w:rPr>
        <w:t>淡季不淡，秋冬觀光動起來</w:t>
      </w:r>
      <w:r w:rsidR="008A077D">
        <w:br/>
      </w:r>
      <w:r w:rsidRPr="00752915">
        <w:t>為突破觀光淡旺季差異，打造四季皆宜的旅遊城市，本府整合冬遊消費振興、秋冬運動賽事及特色品牌活動等多元策略，持續推動秋冬觀光品牌，透過「引客、聚客、留客」三大主軸，串聯觀光、運</w:t>
      </w:r>
      <w:r w:rsidRPr="00752915">
        <w:lastRenderedPageBreak/>
        <w:t>動、文化及地方產業資源，有效延伸旅客停留時間、提升消費效益，逐步建立澎湖秋冬旅遊品牌，持續提升四季旅遊競爭力，為地方經濟注入穩定成長動能。</w:t>
      </w:r>
    </w:p>
    <w:p w:rsidR="0043496A" w:rsidRPr="00752915" w:rsidRDefault="0043496A" w:rsidP="003B0012">
      <w:pPr>
        <w:pStyle w:val="1f6"/>
      </w:pPr>
      <w:r w:rsidRPr="00752915">
        <w:t>(1)</w:t>
      </w:r>
      <w:r w:rsidR="008A077D">
        <w:rPr>
          <w:rFonts w:hint="eastAsia"/>
        </w:rPr>
        <w:tab/>
      </w:r>
      <w:r w:rsidRPr="00752915">
        <w:rPr>
          <w:rFonts w:hint="eastAsia"/>
        </w:rPr>
        <w:t>2025</w:t>
      </w:r>
      <w:r w:rsidRPr="00752915">
        <w:rPr>
          <w:rFonts w:hint="eastAsia"/>
        </w:rPr>
        <w:t>冬遊澎湖消費券活動</w:t>
      </w:r>
      <w:r w:rsidR="008A077D">
        <w:br/>
      </w:r>
      <w:r w:rsidRPr="00752915">
        <w:t>本府於</w:t>
      </w:r>
      <w:r w:rsidRPr="00752915">
        <w:t>114</w:t>
      </w:r>
      <w:r w:rsidRPr="00752915">
        <w:t>年</w:t>
      </w:r>
      <w:r w:rsidRPr="00752915">
        <w:t>11</w:t>
      </w:r>
      <w:r w:rsidRPr="00752915">
        <w:t>月</w:t>
      </w:r>
      <w:r w:rsidRPr="00752915">
        <w:t>1</w:t>
      </w:r>
      <w:r w:rsidRPr="00752915">
        <w:t>日至</w:t>
      </w:r>
      <w:r w:rsidRPr="00752915">
        <w:t>115</w:t>
      </w:r>
      <w:r w:rsidRPr="00752915">
        <w:t>年</w:t>
      </w:r>
      <w:r w:rsidRPr="00752915">
        <w:t>1</w:t>
      </w:r>
      <w:r w:rsidRPr="00752915">
        <w:t>月</w:t>
      </w:r>
      <w:r w:rsidRPr="00752915">
        <w:t>31</w:t>
      </w:r>
      <w:r w:rsidRPr="00752915">
        <w:t>日推出「</w:t>
      </w:r>
      <w:r w:rsidRPr="00752915">
        <w:t>2025</w:t>
      </w:r>
      <w:r w:rsidRPr="00752915">
        <w:t>冬遊澎湖消費券活動」，投入</w:t>
      </w:r>
      <w:r w:rsidRPr="00752915">
        <w:t>4,000</w:t>
      </w:r>
      <w:r w:rsidRPr="00752915">
        <w:t>萬元經費，發放</w:t>
      </w:r>
      <w:r w:rsidRPr="00752915">
        <w:t>37</w:t>
      </w:r>
      <w:r w:rsidRPr="00752915">
        <w:t>萬</w:t>
      </w:r>
      <w:r w:rsidRPr="00752915">
        <w:t>5,000</w:t>
      </w:r>
      <w:r w:rsidRPr="00752915">
        <w:t>張消費券，提供</w:t>
      </w:r>
      <w:r w:rsidRPr="00752915">
        <w:t>7</w:t>
      </w:r>
      <w:r w:rsidRPr="00752915">
        <w:t>萬</w:t>
      </w:r>
      <w:r w:rsidRPr="00752915">
        <w:t>5,000</w:t>
      </w:r>
      <w:r w:rsidRPr="00752915">
        <w:t>名非澎湖籍旅客每人</w:t>
      </w:r>
      <w:r w:rsidRPr="00752915">
        <w:t>500</w:t>
      </w:r>
      <w:r w:rsidRPr="00752915">
        <w:t>元消費優惠，並串聯</w:t>
      </w:r>
      <w:r w:rsidRPr="00752915">
        <w:t>285</w:t>
      </w:r>
      <w:r w:rsidRPr="00752915">
        <w:t>家食、宿、遊、購、行特約店家、</w:t>
      </w:r>
      <w:r w:rsidRPr="00752915">
        <w:t>21</w:t>
      </w:r>
      <w:r w:rsidRPr="00752915">
        <w:t>家合作飯店及</w:t>
      </w:r>
      <w:r w:rsidRPr="00752915">
        <w:t>5</w:t>
      </w:r>
      <w:r w:rsidRPr="00752915">
        <w:t>處兌換據點，同步整合</w:t>
      </w:r>
      <w:r w:rsidRPr="00752915">
        <w:t>10</w:t>
      </w:r>
      <w:r w:rsidRPr="00752915">
        <w:t>大文化場館免費入館、</w:t>
      </w:r>
      <w:r w:rsidRPr="00752915">
        <w:t>3</w:t>
      </w:r>
      <w:r w:rsidRPr="00752915">
        <w:t>條「澎湖好行」路線、公車免費搭乘及</w:t>
      </w:r>
      <w:r w:rsidRPr="00752915">
        <w:t>4,267</w:t>
      </w:r>
      <w:r w:rsidRPr="00752915">
        <w:t>份刮刮樂獎品等優惠措施，成功提升旅遊便利性與消費誘因。活動期間共吸引</w:t>
      </w:r>
      <w:r w:rsidRPr="00752915">
        <w:t>9</w:t>
      </w:r>
      <w:r w:rsidRPr="00752915">
        <w:t>萬</w:t>
      </w:r>
      <w:r w:rsidRPr="00752915">
        <w:t>7,092</w:t>
      </w:r>
      <w:r w:rsidRPr="00752915">
        <w:t>人次旅客，較前一年度同期增加</w:t>
      </w:r>
      <w:r w:rsidRPr="00752915">
        <w:t>3,146</w:t>
      </w:r>
      <w:r w:rsidRPr="00752915">
        <w:t>人次，成長</w:t>
      </w:r>
      <w:r w:rsidRPr="00752915">
        <w:t>3.35%</w:t>
      </w:r>
      <w:r w:rsidRPr="00752915">
        <w:t>，有效帶動冬季旅遊及地方消費。</w:t>
      </w:r>
    </w:p>
    <w:p w:rsidR="0043496A" w:rsidRPr="00752915" w:rsidRDefault="0043496A" w:rsidP="003B0012">
      <w:pPr>
        <w:pStyle w:val="1f6"/>
      </w:pPr>
      <w:r w:rsidRPr="00752915">
        <w:t>(2)</w:t>
      </w:r>
      <w:r w:rsidR="008A077D">
        <w:rPr>
          <w:rFonts w:hint="eastAsia"/>
        </w:rPr>
        <w:tab/>
      </w:r>
      <w:r w:rsidRPr="00752915">
        <w:t>多元運動齊聚菊島，帶動秋冬觀光熱潮</w:t>
      </w:r>
      <w:r w:rsidR="008A077D">
        <w:rPr>
          <w:rFonts w:hint="eastAsia"/>
        </w:rPr>
        <w:br/>
      </w:r>
      <w:r w:rsidRPr="00752915">
        <w:t>本府推動秋冬運動系列活動，結合羽球、壘球、桌球、法式滾球、排球、木球及籃球等多元運動賽事，打造秋冬運動觀光品牌。</w:t>
      </w:r>
      <w:r w:rsidRPr="00752915">
        <w:t>112</w:t>
      </w:r>
      <w:r w:rsidRPr="00752915">
        <w:t>至</w:t>
      </w:r>
      <w:r w:rsidRPr="00752915">
        <w:t>114</w:t>
      </w:r>
      <w:r w:rsidRPr="00752915">
        <w:t>年間，「菊島秋冬球類錦標賽」累計吸引逾</w:t>
      </w:r>
      <w:r w:rsidRPr="00752915">
        <w:t>7,050</w:t>
      </w:r>
      <w:r w:rsidRPr="00752915">
        <w:t>名選手參賽，帶動近</w:t>
      </w:r>
      <w:r w:rsidRPr="00752915">
        <w:t>1</w:t>
      </w:r>
      <w:r w:rsidRPr="00752915">
        <w:t>萬</w:t>
      </w:r>
      <w:r w:rsidRPr="00752915">
        <w:t>7,000</w:t>
      </w:r>
      <w:r w:rsidRPr="00752915">
        <w:t>人次參與；其中</w:t>
      </w:r>
      <w:r w:rsidRPr="00752915">
        <w:t>114</w:t>
      </w:r>
      <w:r w:rsidRPr="00752915">
        <w:t>年更吸引</w:t>
      </w:r>
      <w:r w:rsidRPr="00752915">
        <w:t>15</w:t>
      </w:r>
      <w:r w:rsidRPr="00752915">
        <w:t>個縣市、逾</w:t>
      </w:r>
      <w:r w:rsidRPr="00752915">
        <w:t>200</w:t>
      </w:r>
      <w:r w:rsidRPr="00752915">
        <w:t>支隊伍、超過</w:t>
      </w:r>
      <w:r w:rsidRPr="00752915">
        <w:t>2,600</w:t>
      </w:r>
      <w:r w:rsidRPr="00752915">
        <w:t>名選手參賽，創歷年新高，成功將運動賽事與觀光旅遊結合，提升秋冬旅遊熱度，帶動住宿、餐飲、交通及地方消費。</w:t>
      </w:r>
      <w:r w:rsidR="008A077D">
        <w:rPr>
          <w:rFonts w:hint="eastAsia"/>
        </w:rPr>
        <w:br/>
      </w:r>
      <w:r w:rsidRPr="00752915">
        <w:t>此外，為拓展冬季觀光亮點，本府於</w:t>
      </w:r>
      <w:r w:rsidRPr="00752915">
        <w:t>115</w:t>
      </w:r>
      <w:r w:rsidRPr="00752915">
        <w:t>年首次舉辦「</w:t>
      </w:r>
      <w:r w:rsidRPr="00752915">
        <w:t>2026</w:t>
      </w:r>
      <w:r w:rsidRPr="00752915">
        <w:t>澎湖年年有魚－</w:t>
      </w:r>
      <w:r w:rsidRPr="00752915">
        <w:t>Run in Penghu</w:t>
      </w:r>
      <w:r w:rsidRPr="00752915">
        <w:t>．跑進海洋」城市路跑活動，吸引全臺各地跑者及親子家庭共</w:t>
      </w:r>
      <w:r w:rsidRPr="00752915">
        <w:t>2,300</w:t>
      </w:r>
      <w:r w:rsidRPr="00752915">
        <w:t>人參與，以「永續海洋、食魚文化、運動觀光」為主軸，規劃</w:t>
      </w:r>
      <w:r w:rsidRPr="00752915">
        <w:t>11K</w:t>
      </w:r>
      <w:r w:rsidRPr="00752915">
        <w:t>旅遊挑戰組及</w:t>
      </w:r>
      <w:r w:rsidRPr="00752915">
        <w:t>5K</w:t>
      </w:r>
      <w:r w:rsidRPr="00752915">
        <w:t>親子休閒組，並結合澎湖石斑魚</w:t>
      </w:r>
      <w:r w:rsidRPr="00752915">
        <w:t>(</w:t>
      </w:r>
      <w:r w:rsidRPr="00752915">
        <w:t>縣魚</w:t>
      </w:r>
      <w:r w:rsidRPr="00752915">
        <w:t>)</w:t>
      </w:r>
      <w:r w:rsidRPr="00752915">
        <w:t>作為完賽禮，串聯海洋文化教育，成功打造兼具運動體驗、地方特色及產業行銷的新型態冬季品牌活動。</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8A077D">
        <w:rPr>
          <w:rFonts w:hint="eastAsia"/>
        </w:rPr>
        <w:tab/>
      </w:r>
      <w:r w:rsidRPr="00752915">
        <w:t>美學築島，開發澎湖特色之美</w:t>
      </w:r>
      <w:r w:rsidR="008A077D">
        <w:rPr>
          <w:rFonts w:hint="eastAsia"/>
        </w:rPr>
        <w:br/>
      </w:r>
      <w:r w:rsidRPr="00752915">
        <w:t>為推動觀光景觀營造與旅遊服務環境升級，本府以「景觀美學、空間優化、友善服務、特色觀光」為核心，積極打造兼具在地文化特色與國際旅遊品質之觀光環境。近年累計投入逾</w:t>
      </w:r>
      <w:r w:rsidRPr="00752915">
        <w:t>1</w:t>
      </w:r>
      <w:r w:rsidRPr="00752915">
        <w:t>億元辦理城市色彩、觀</w:t>
      </w:r>
      <w:r w:rsidRPr="00752915">
        <w:lastRenderedPageBreak/>
        <w:t>光廊道、景點設施、旅遊服務及入口意象等</w:t>
      </w:r>
      <w:r w:rsidRPr="00752915">
        <w:t>12</w:t>
      </w:r>
      <w:r w:rsidRPr="00752915">
        <w:t>項建設，持續推動虎井嶼、將軍嶼城市色彩計畫，並同步辦理馬公觀光路廊、外垵三仙塔、吉貝三心石滬、虎井島濱海遊憩區、後寮天堂路及東衛坑道等景點環境改善，完善觀景平台、步道、公廁、候船室、停車場、休憩空間及入口地標等公共設施，全面提升旅遊服務品質與遊憩安全。此外，透過天使之翼、海豚意象、珊瑚圖騰等特色景觀設計，結合地方文化與自然地景，打造具辨識度的觀光亮點與打卡地標，持續提升澎湖觀光吸引力、城市美學及整體旅遊競爭力。</w:t>
      </w:r>
    </w:p>
    <w:tbl>
      <w:tblPr>
        <w:tblStyle w:val="5-62"/>
        <w:tblW w:w="5000" w:type="pct"/>
        <w:jc w:val="center"/>
        <w:tblBorders>
          <w:top w:val="single" w:sz="12" w:space="0" w:color="FFFFFF"/>
          <w:left w:val="single" w:sz="12" w:space="0" w:color="FFFFFF"/>
          <w:bottom w:val="single" w:sz="12" w:space="0" w:color="FFFFFF"/>
          <w:right w:val="single" w:sz="12" w:space="0" w:color="FFFFFF"/>
          <w:insideH w:val="none" w:sz="0" w:space="0" w:color="auto"/>
        </w:tblBorders>
        <w:tblLook w:val="04A0"/>
      </w:tblPr>
      <w:tblGrid>
        <w:gridCol w:w="2973"/>
        <w:gridCol w:w="5249"/>
      </w:tblGrid>
      <w:tr w:rsidR="0043496A" w:rsidRPr="008A077D" w:rsidTr="008A077D">
        <w:trPr>
          <w:cnfStyle w:val="100000000000"/>
          <w:cantSplit/>
          <w:tblHeader/>
          <w:jc w:val="center"/>
        </w:trPr>
        <w:tc>
          <w:tcPr>
            <w:cnfStyle w:val="001000000000"/>
            <w:tcW w:w="5000" w:type="pct"/>
            <w:gridSpan w:val="2"/>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vAlign w:val="center"/>
          </w:tcPr>
          <w:p w:rsidR="0043496A" w:rsidRPr="008A077D" w:rsidRDefault="0043496A" w:rsidP="008A077D">
            <w:pPr>
              <w:ind w:firstLine="0"/>
              <w:jc w:val="center"/>
              <w:rPr>
                <w:rFonts w:ascii="Times New Roman" w:hAnsi="Times New Roman"/>
                <w:color w:val="000000" w:themeColor="text1"/>
              </w:rPr>
            </w:pPr>
            <w:r w:rsidRPr="008A077D">
              <w:rPr>
                <w:rFonts w:ascii="Times New Roman" w:hAnsi="Times New Roman"/>
                <w:color w:val="000000" w:themeColor="text1"/>
              </w:rPr>
              <w:t>112</w:t>
            </w:r>
            <w:r w:rsidRPr="008A077D">
              <w:rPr>
                <w:rFonts w:ascii="Times New Roman" w:hAnsi="標楷體"/>
                <w:color w:val="000000" w:themeColor="text1"/>
              </w:rPr>
              <w:t>至</w:t>
            </w:r>
            <w:r w:rsidRPr="008A077D">
              <w:rPr>
                <w:rFonts w:ascii="Times New Roman" w:hAnsi="Times New Roman"/>
                <w:color w:val="000000" w:themeColor="text1"/>
              </w:rPr>
              <w:t>115</w:t>
            </w:r>
            <w:r w:rsidRPr="008A077D">
              <w:rPr>
                <w:rFonts w:ascii="Times New Roman" w:hAnsi="標楷體"/>
                <w:color w:val="000000" w:themeColor="text1"/>
              </w:rPr>
              <w:t>年本府推動本縣景點開發執行成果</w:t>
            </w:r>
          </w:p>
        </w:tc>
      </w:tr>
      <w:tr w:rsidR="0043496A" w:rsidRPr="008A077D" w:rsidTr="008A077D">
        <w:trPr>
          <w:cnfStyle w:val="100000000000"/>
          <w:cantSplit/>
          <w:tblHeader/>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8A077D">
            <w:pPr>
              <w:ind w:firstLine="0"/>
              <w:jc w:val="center"/>
              <w:rPr>
                <w:rFonts w:ascii="Times New Roman" w:hAnsi="Times New Roman"/>
                <w:color w:val="000000" w:themeColor="text1"/>
              </w:rPr>
            </w:pPr>
            <w:r w:rsidRPr="008A077D">
              <w:rPr>
                <w:rFonts w:ascii="Times New Roman" w:hAnsi="標楷體"/>
                <w:color w:val="000000" w:themeColor="text1"/>
              </w:rPr>
              <w:t>計畫名稱</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8A077D">
            <w:pPr>
              <w:ind w:firstLine="0"/>
              <w:jc w:val="center"/>
              <w:cnfStyle w:val="100000000000"/>
              <w:rPr>
                <w:rFonts w:ascii="Times New Roman" w:hAnsi="Times New Roman"/>
                <w:color w:val="000000" w:themeColor="text1"/>
              </w:rPr>
            </w:pPr>
            <w:r w:rsidRPr="008A077D">
              <w:rPr>
                <w:rFonts w:ascii="Times New Roman" w:hAnsi="標楷體"/>
                <w:color w:val="000000" w:themeColor="text1"/>
              </w:rPr>
              <w:t>推動內容及重要成果</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虎井嶼城市色彩計畫</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自</w:t>
            </w:r>
            <w:r w:rsidRPr="008A077D">
              <w:rPr>
                <w:rFonts w:ascii="Times New Roman" w:hAnsi="Times New Roman"/>
                <w:color w:val="000000" w:themeColor="text1"/>
              </w:rPr>
              <w:t>109</w:t>
            </w:r>
            <w:r w:rsidRPr="008A077D">
              <w:rPr>
                <w:rFonts w:ascii="Times New Roman" w:hAnsi="標楷體"/>
                <w:color w:val="000000" w:themeColor="text1"/>
              </w:rPr>
              <w:t>年至</w:t>
            </w:r>
            <w:r w:rsidRPr="008A077D">
              <w:rPr>
                <w:rFonts w:ascii="Times New Roman" w:hAnsi="Times New Roman"/>
                <w:color w:val="000000" w:themeColor="text1"/>
              </w:rPr>
              <w:t>115</w:t>
            </w:r>
            <w:r w:rsidRPr="008A077D">
              <w:rPr>
                <w:rFonts w:ascii="Times New Roman" w:hAnsi="標楷體"/>
                <w:color w:val="000000" w:themeColor="text1"/>
              </w:rPr>
              <w:t>年上半年已完成第</w:t>
            </w:r>
            <w:r w:rsidRPr="008A077D">
              <w:rPr>
                <w:rFonts w:ascii="Times New Roman" w:hAnsi="Times New Roman"/>
                <w:color w:val="000000" w:themeColor="text1"/>
              </w:rPr>
              <w:t>1</w:t>
            </w:r>
            <w:r w:rsidRPr="008A077D">
              <w:rPr>
                <w:rFonts w:ascii="Times New Roman" w:hAnsi="標楷體"/>
                <w:color w:val="000000" w:themeColor="text1"/>
              </w:rPr>
              <w:t>至第</w:t>
            </w:r>
            <w:r w:rsidRPr="008A077D">
              <w:rPr>
                <w:rFonts w:ascii="Times New Roman" w:hAnsi="Times New Roman"/>
                <w:color w:val="000000" w:themeColor="text1"/>
              </w:rPr>
              <w:t>4</w:t>
            </w:r>
            <w:r w:rsidRPr="008A077D">
              <w:rPr>
                <w:rFonts w:ascii="Times New Roman" w:hAnsi="標楷體"/>
                <w:color w:val="000000" w:themeColor="text1"/>
              </w:rPr>
              <w:t>期計畫，改善</w:t>
            </w:r>
            <w:r w:rsidRPr="008A077D">
              <w:rPr>
                <w:rFonts w:ascii="Times New Roman" w:hAnsi="Times New Roman"/>
                <w:color w:val="000000" w:themeColor="text1"/>
              </w:rPr>
              <w:t>30</w:t>
            </w:r>
            <w:r w:rsidRPr="008A077D">
              <w:rPr>
                <w:rFonts w:ascii="Times New Roman" w:hAnsi="標楷體"/>
                <w:color w:val="000000" w:themeColor="text1"/>
              </w:rPr>
              <w:t>戶民房外牆。第</w:t>
            </w:r>
            <w:r w:rsidRPr="008A077D">
              <w:rPr>
                <w:rFonts w:ascii="Times New Roman" w:hAnsi="Times New Roman"/>
                <w:color w:val="000000" w:themeColor="text1"/>
              </w:rPr>
              <w:t>5</w:t>
            </w:r>
            <w:r w:rsidRPr="008A077D">
              <w:rPr>
                <w:rFonts w:ascii="Times New Roman" w:hAnsi="標楷體"/>
                <w:color w:val="000000" w:themeColor="text1"/>
              </w:rPr>
              <w:t>、</w:t>
            </w:r>
            <w:r w:rsidRPr="008A077D">
              <w:rPr>
                <w:rFonts w:ascii="Times New Roman" w:hAnsi="Times New Roman"/>
                <w:color w:val="000000" w:themeColor="text1"/>
              </w:rPr>
              <w:t>6</w:t>
            </w:r>
            <w:r w:rsidRPr="008A077D">
              <w:rPr>
                <w:rFonts w:ascii="Times New Roman" w:hAnsi="標楷體"/>
                <w:color w:val="000000" w:themeColor="text1"/>
              </w:rPr>
              <w:t>期已於</w:t>
            </w:r>
            <w:r w:rsidRPr="008A077D">
              <w:rPr>
                <w:rFonts w:ascii="Times New Roman" w:hAnsi="Times New Roman"/>
                <w:color w:val="000000" w:themeColor="text1"/>
              </w:rPr>
              <w:t>115</w:t>
            </w:r>
            <w:r w:rsidRPr="008A077D">
              <w:rPr>
                <w:rFonts w:ascii="Times New Roman" w:hAnsi="標楷體"/>
                <w:color w:val="000000" w:themeColor="text1"/>
              </w:rPr>
              <w:t>年</w:t>
            </w:r>
            <w:r w:rsidRPr="008A077D">
              <w:rPr>
                <w:rFonts w:ascii="Times New Roman" w:hAnsi="Times New Roman"/>
                <w:color w:val="000000" w:themeColor="text1"/>
              </w:rPr>
              <w:t>6</w:t>
            </w:r>
            <w:r w:rsidRPr="008A077D">
              <w:rPr>
                <w:rFonts w:ascii="Times New Roman" w:hAnsi="標楷體"/>
                <w:color w:val="000000" w:themeColor="text1"/>
              </w:rPr>
              <w:t>月</w:t>
            </w:r>
            <w:r w:rsidRPr="008A077D">
              <w:rPr>
                <w:rFonts w:ascii="Times New Roman" w:hAnsi="Times New Roman"/>
                <w:color w:val="000000" w:themeColor="text1"/>
              </w:rPr>
              <w:t>1</w:t>
            </w:r>
            <w:r w:rsidRPr="008A077D">
              <w:rPr>
                <w:rFonts w:ascii="Times New Roman" w:hAnsi="標楷體"/>
                <w:color w:val="000000" w:themeColor="text1"/>
              </w:rPr>
              <w:t>日完成設計監造發包，</w:t>
            </w:r>
            <w:r w:rsidRPr="008A077D">
              <w:rPr>
                <w:rFonts w:ascii="Times New Roman" w:hAnsi="Times New Roman"/>
                <w:color w:val="000000" w:themeColor="text1"/>
              </w:rPr>
              <w:t>115</w:t>
            </w:r>
            <w:r w:rsidRPr="008A077D">
              <w:rPr>
                <w:rFonts w:ascii="Times New Roman" w:hAnsi="標楷體"/>
                <w:color w:val="000000" w:themeColor="text1"/>
              </w:rPr>
              <w:t>年</w:t>
            </w:r>
            <w:r w:rsidRPr="008A077D">
              <w:rPr>
                <w:rFonts w:ascii="Times New Roman" w:hAnsi="Times New Roman"/>
                <w:color w:val="000000" w:themeColor="text1"/>
              </w:rPr>
              <w:t>8</w:t>
            </w:r>
            <w:r w:rsidRPr="008A077D">
              <w:rPr>
                <w:rFonts w:ascii="Times New Roman" w:hAnsi="標楷體"/>
                <w:color w:val="000000" w:themeColor="text1"/>
              </w:rPr>
              <w:t>月中旬施作，透過老舊房舍立面色彩改善，營造聚落新風貌。</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將軍嶼城市色彩計畫</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Times New Roman"/>
                <w:color w:val="000000" w:themeColor="text1"/>
              </w:rPr>
              <w:t>109</w:t>
            </w:r>
            <w:r w:rsidRPr="008A077D">
              <w:rPr>
                <w:rFonts w:ascii="Times New Roman" w:hAnsi="標楷體"/>
                <w:color w:val="000000" w:themeColor="text1"/>
              </w:rPr>
              <w:t>、</w:t>
            </w:r>
            <w:r w:rsidRPr="008A077D">
              <w:rPr>
                <w:rFonts w:ascii="Times New Roman" w:hAnsi="Times New Roman"/>
                <w:color w:val="000000" w:themeColor="text1"/>
              </w:rPr>
              <w:t>110</w:t>
            </w:r>
            <w:r w:rsidRPr="008A077D">
              <w:rPr>
                <w:rFonts w:ascii="Times New Roman" w:hAnsi="標楷體"/>
                <w:color w:val="000000" w:themeColor="text1"/>
              </w:rPr>
              <w:t>、</w:t>
            </w:r>
            <w:r w:rsidRPr="008A077D">
              <w:rPr>
                <w:rFonts w:ascii="Times New Roman" w:hAnsi="Times New Roman"/>
                <w:color w:val="000000" w:themeColor="text1"/>
              </w:rPr>
              <w:t>111</w:t>
            </w:r>
            <w:r w:rsidRPr="008A077D">
              <w:rPr>
                <w:rFonts w:ascii="Times New Roman" w:hAnsi="標楷體"/>
                <w:color w:val="000000" w:themeColor="text1"/>
              </w:rPr>
              <w:t>及</w:t>
            </w:r>
            <w:r w:rsidRPr="008A077D">
              <w:rPr>
                <w:rFonts w:ascii="Times New Roman" w:hAnsi="Times New Roman"/>
                <w:color w:val="000000" w:themeColor="text1"/>
              </w:rPr>
              <w:t>114</w:t>
            </w:r>
            <w:r w:rsidRPr="008A077D">
              <w:rPr>
                <w:rFonts w:ascii="Times New Roman" w:hAnsi="標楷體"/>
                <w:color w:val="000000" w:themeColor="text1"/>
              </w:rPr>
              <w:t>年陸續辦理</w:t>
            </w:r>
            <w:r w:rsidRPr="008A077D">
              <w:rPr>
                <w:rFonts w:ascii="Times New Roman" w:hAnsi="Times New Roman"/>
                <w:color w:val="000000" w:themeColor="text1"/>
              </w:rPr>
              <w:t>4</w:t>
            </w:r>
            <w:r w:rsidRPr="008A077D">
              <w:rPr>
                <w:rFonts w:ascii="Times New Roman" w:hAnsi="標楷體"/>
                <w:color w:val="000000" w:themeColor="text1"/>
              </w:rPr>
              <w:t>期計畫，改善</w:t>
            </w:r>
            <w:r w:rsidRPr="008A077D">
              <w:rPr>
                <w:rFonts w:ascii="Times New Roman" w:hAnsi="Times New Roman"/>
                <w:color w:val="000000" w:themeColor="text1"/>
              </w:rPr>
              <w:t>31</w:t>
            </w:r>
            <w:r w:rsidRPr="008A077D">
              <w:rPr>
                <w:rFonts w:ascii="Times New Roman" w:hAnsi="標楷體"/>
                <w:color w:val="000000" w:themeColor="text1"/>
              </w:rPr>
              <w:t>戶民房外牆、警察局外牆、布告欄及海堤階梯設施，持續建立將軍嶼鮮明色彩意象；第</w:t>
            </w:r>
            <w:r w:rsidRPr="008A077D">
              <w:rPr>
                <w:rFonts w:ascii="Times New Roman" w:hAnsi="Times New Roman"/>
                <w:color w:val="000000" w:themeColor="text1"/>
              </w:rPr>
              <w:t>5</w:t>
            </w:r>
            <w:r w:rsidRPr="008A077D">
              <w:rPr>
                <w:rFonts w:ascii="Times New Roman" w:hAnsi="標楷體"/>
                <w:color w:val="000000" w:themeColor="text1"/>
              </w:rPr>
              <w:t>、</w:t>
            </w:r>
            <w:r w:rsidRPr="008A077D">
              <w:rPr>
                <w:rFonts w:ascii="Times New Roman" w:hAnsi="Times New Roman"/>
                <w:color w:val="000000" w:themeColor="text1"/>
              </w:rPr>
              <w:t>6</w:t>
            </w:r>
            <w:r w:rsidRPr="008A077D">
              <w:rPr>
                <w:rFonts w:ascii="Times New Roman" w:hAnsi="標楷體"/>
                <w:color w:val="000000" w:themeColor="text1"/>
              </w:rPr>
              <w:t>期刻正辦理勞務設計。</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東衛坑道軍事體驗營造工程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進行坑道環境改善，設置入口鋼棚、牆面補強、人行步道、座椅、植栽及照明設備，打造兼具軍事文化與休憩功能之場域。</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馬公觀光路廊景觀營造工程</w:t>
            </w:r>
            <w:r w:rsidRPr="008A077D">
              <w:rPr>
                <w:rFonts w:ascii="Times New Roman" w:hAnsi="Times New Roman"/>
                <w:color w:val="000000" w:themeColor="text1"/>
              </w:rPr>
              <w:t>(</w:t>
            </w:r>
            <w:r w:rsidRPr="008A077D">
              <w:rPr>
                <w:rFonts w:ascii="Times New Roman" w:hAnsi="標楷體"/>
                <w:color w:val="000000" w:themeColor="text1"/>
              </w:rPr>
              <w:t>第二期、第三期</w:t>
            </w:r>
            <w:r w:rsidRPr="008A077D">
              <w:rPr>
                <w:rFonts w:ascii="Times New Roman" w:hAnsi="Times New Roman"/>
                <w:color w:val="000000" w:themeColor="text1"/>
              </w:rPr>
              <w:t>)</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標楷體"/>
                <w:color w:val="000000" w:themeColor="text1"/>
              </w:rPr>
              <w:t>改善第一漁港南側步道欄杆燈飾、龜裂地坪、廊道高低差、休憩涼棚、街道景觀高燈，並重塑「菊島之星海洋廣場」意象地標，完善無障礙設施。</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西嶼鄉外垵村三仙塔景觀營造工程</w:t>
            </w:r>
            <w:r w:rsidRPr="008A077D">
              <w:rPr>
                <w:rFonts w:ascii="Times New Roman" w:hAnsi="Times New Roman"/>
                <w:color w:val="000000" w:themeColor="text1"/>
              </w:rPr>
              <w:t>(</w:t>
            </w:r>
            <w:r w:rsidRPr="008A077D">
              <w:rPr>
                <w:rFonts w:ascii="Times New Roman" w:hAnsi="標楷體"/>
                <w:color w:val="000000" w:themeColor="text1"/>
              </w:rPr>
              <w:t>第二期</w:t>
            </w:r>
            <w:r w:rsidRPr="008A077D">
              <w:rPr>
                <w:rFonts w:ascii="Times New Roman" w:hAnsi="Times New Roman"/>
                <w:color w:val="000000" w:themeColor="text1"/>
              </w:rPr>
              <w:t>)</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於外垵觀景涼亭旁設置公廁服務區及停車場，完善旅遊服務設施。</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將軍漁港東、西碼頭候船室新建工程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標楷體"/>
                <w:color w:val="000000" w:themeColor="text1"/>
              </w:rPr>
              <w:t>興建東、西</w:t>
            </w:r>
            <w:r w:rsidRPr="008A077D">
              <w:rPr>
                <w:rFonts w:ascii="Times New Roman" w:hAnsi="Times New Roman"/>
                <w:color w:val="000000" w:themeColor="text1"/>
              </w:rPr>
              <w:t>2</w:t>
            </w:r>
            <w:r w:rsidRPr="008A077D">
              <w:rPr>
                <w:rFonts w:ascii="Times New Roman" w:hAnsi="標楷體"/>
                <w:color w:val="000000" w:themeColor="text1"/>
              </w:rPr>
              <w:t>座候船室，提供鄉親及遊客候船休憩空間，東側候船室融入珊瑚圖騰設計，展現海洋文化特色。</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lastRenderedPageBreak/>
              <w:t>馬公重光休憩區公廁興建工程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新建男廁</w:t>
            </w:r>
            <w:r w:rsidRPr="008A077D">
              <w:rPr>
                <w:rFonts w:ascii="Times New Roman" w:hAnsi="Times New Roman"/>
                <w:color w:val="000000" w:themeColor="text1"/>
              </w:rPr>
              <w:t>4</w:t>
            </w:r>
            <w:r w:rsidRPr="008A077D">
              <w:rPr>
                <w:rFonts w:ascii="Times New Roman" w:hAnsi="標楷體"/>
                <w:color w:val="000000" w:themeColor="text1"/>
              </w:rPr>
              <w:t>間、女廁</w:t>
            </w:r>
            <w:r w:rsidRPr="008A077D">
              <w:rPr>
                <w:rFonts w:ascii="Times New Roman" w:hAnsi="Times New Roman"/>
                <w:color w:val="000000" w:themeColor="text1"/>
              </w:rPr>
              <w:t>11</w:t>
            </w:r>
            <w:r w:rsidRPr="008A077D">
              <w:rPr>
                <w:rFonts w:ascii="Times New Roman" w:hAnsi="標楷體"/>
                <w:color w:val="000000" w:themeColor="text1"/>
              </w:rPr>
              <w:t>間、無障礙及親子廁所各</w:t>
            </w:r>
            <w:r w:rsidRPr="008A077D">
              <w:rPr>
                <w:rFonts w:ascii="Times New Roman" w:hAnsi="Times New Roman"/>
                <w:color w:val="000000" w:themeColor="text1"/>
              </w:rPr>
              <w:t>1</w:t>
            </w:r>
            <w:r w:rsidRPr="008A077D">
              <w:rPr>
                <w:rFonts w:ascii="Times New Roman" w:hAnsi="標楷體"/>
                <w:color w:val="000000" w:themeColor="text1"/>
              </w:rPr>
              <w:t>間，並強化通風、照明及污水處理系統。</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虎井島濱海遊憩旅遊環境營造工程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標楷體"/>
                <w:color w:val="000000" w:themeColor="text1"/>
              </w:rPr>
              <w:t>建置海灘休憩平台、階梯步道、淋浴及盥洗空間，串聯沙灘與遊憩平台，提升親水活動便利性。</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吉貝三心石滬觀景平台工程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興建三層樓觀滬平台</w:t>
            </w:r>
            <w:r w:rsidRPr="008A077D">
              <w:rPr>
                <w:rFonts w:ascii="Times New Roman" w:hAnsi="Times New Roman"/>
                <w:color w:val="000000" w:themeColor="text1"/>
              </w:rPr>
              <w:t>1</w:t>
            </w:r>
            <w:r w:rsidRPr="008A077D">
              <w:rPr>
                <w:rFonts w:ascii="Times New Roman" w:hAnsi="標楷體"/>
                <w:color w:val="000000" w:themeColor="text1"/>
              </w:rPr>
              <w:t>座、透水地坪及周邊綠美化設施，提供石滬全景觀賞視角。</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後寮天堂路景點廊帶營造工程</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標楷體"/>
                <w:color w:val="000000" w:themeColor="text1"/>
              </w:rPr>
              <w:t>建置後寮城堡景觀休憩亭、拍照打卡新地標及農特產品展售區，串聯地方觀光資源。</w:t>
            </w:r>
          </w:p>
        </w:tc>
      </w:tr>
      <w:tr w:rsidR="0043496A" w:rsidRPr="008A077D" w:rsidTr="008A077D">
        <w:trPr>
          <w:cnfStyle w:val="000000100000"/>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後寮天使之翼意象建置</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cnfStyle w:val="000000100000"/>
              <w:rPr>
                <w:rFonts w:ascii="Times New Roman" w:hAnsi="Times New Roman"/>
                <w:color w:val="000000" w:themeColor="text1"/>
              </w:rPr>
            </w:pPr>
            <w:r w:rsidRPr="008A077D">
              <w:rPr>
                <w:rFonts w:ascii="Times New Roman" w:hAnsi="標楷體"/>
                <w:color w:val="000000" w:themeColor="text1"/>
              </w:rPr>
              <w:t>以澎湖鹿角珊瑚為設計元素，轉化為翼型藝術地景，融入天堂路海岸線景觀。</w:t>
            </w:r>
          </w:p>
        </w:tc>
      </w:tr>
      <w:tr w:rsidR="0043496A" w:rsidRPr="008A077D" w:rsidTr="008A077D">
        <w:trPr>
          <w:cantSplit/>
          <w:jc w:val="center"/>
        </w:trPr>
        <w:tc>
          <w:tcPr>
            <w:cnfStyle w:val="001000000000"/>
            <w:tcW w:w="1808"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951C07">
            <w:pPr>
              <w:ind w:firstLine="0"/>
              <w:rPr>
                <w:rFonts w:ascii="Times New Roman" w:hAnsi="Times New Roman"/>
                <w:color w:val="000000" w:themeColor="text1"/>
              </w:rPr>
            </w:pPr>
            <w:r w:rsidRPr="008A077D">
              <w:rPr>
                <w:rFonts w:ascii="Times New Roman" w:hAnsi="標楷體"/>
                <w:color w:val="000000" w:themeColor="text1"/>
              </w:rPr>
              <w:t>西嶼外垵入口意象建置</w:t>
            </w:r>
          </w:p>
        </w:tc>
        <w:tc>
          <w:tcPr>
            <w:tcW w:w="3192" w:type="pct"/>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hideMark/>
          </w:tcPr>
          <w:p w:rsidR="0043496A" w:rsidRPr="008A077D" w:rsidRDefault="0043496A" w:rsidP="00951C07">
            <w:pPr>
              <w:ind w:firstLine="0"/>
              <w:cnfStyle w:val="000000000000"/>
              <w:rPr>
                <w:rFonts w:ascii="Times New Roman" w:hAnsi="Times New Roman"/>
                <w:color w:val="000000" w:themeColor="text1"/>
              </w:rPr>
            </w:pPr>
            <w:r w:rsidRPr="008A077D">
              <w:rPr>
                <w:rFonts w:ascii="Times New Roman" w:hAnsi="標楷體"/>
                <w:color w:val="000000" w:themeColor="text1"/>
              </w:rPr>
              <w:t>設置約</w:t>
            </w:r>
            <w:r w:rsidRPr="008A077D">
              <w:rPr>
                <w:rFonts w:ascii="Times New Roman" w:hAnsi="Times New Roman"/>
                <w:color w:val="000000" w:themeColor="text1"/>
              </w:rPr>
              <w:t>6</w:t>
            </w:r>
            <w:r w:rsidRPr="008A077D">
              <w:rPr>
                <w:rFonts w:ascii="Times New Roman" w:hAnsi="標楷體"/>
                <w:color w:val="000000" w:themeColor="text1"/>
              </w:rPr>
              <w:t>公尺高海豚意象</w:t>
            </w:r>
            <w:r w:rsidRPr="008A077D">
              <w:rPr>
                <w:rFonts w:ascii="Times New Roman" w:hAnsi="Times New Roman"/>
                <w:color w:val="000000" w:themeColor="text1"/>
              </w:rPr>
              <w:t>(</w:t>
            </w:r>
            <w:r w:rsidRPr="008A077D">
              <w:rPr>
                <w:rFonts w:ascii="Times New Roman" w:hAnsi="標楷體"/>
                <w:color w:val="000000" w:themeColor="text1"/>
              </w:rPr>
              <w:t>含基座</w:t>
            </w:r>
            <w:r w:rsidRPr="008A077D">
              <w:rPr>
                <w:rFonts w:ascii="Times New Roman" w:hAnsi="Times New Roman"/>
                <w:color w:val="000000" w:themeColor="text1"/>
              </w:rPr>
              <w:t>)</w:t>
            </w:r>
            <w:r w:rsidRPr="008A077D">
              <w:rPr>
                <w:rFonts w:ascii="Times New Roman" w:hAnsi="標楷體"/>
                <w:color w:val="000000" w:themeColor="text1"/>
              </w:rPr>
              <w:t>，並改善基地地坪及周邊環境美化。</w:t>
            </w:r>
          </w:p>
        </w:tc>
      </w:tr>
    </w:tbl>
    <w:p w:rsidR="0043496A" w:rsidRPr="00752915" w:rsidRDefault="00156214" w:rsidP="003B0012">
      <w:pPr>
        <w:pStyle w:val="afffff7"/>
        <w:ind w:left="936" w:hanging="456"/>
      </w:pPr>
      <w:r>
        <w:rPr>
          <w:rFonts w:hint="eastAsia"/>
          <w:noProof/>
        </w:rPr>
        <w:drawing>
          <wp:anchor distT="0" distB="0" distL="114300" distR="114300" simplePos="0" relativeHeight="251688448" behindDoc="0" locked="0" layoutInCell="1" allowOverlap="1">
            <wp:simplePos x="0" y="0"/>
            <wp:positionH relativeFrom="margin">
              <wp:posOffset>1626235</wp:posOffset>
            </wp:positionH>
            <wp:positionV relativeFrom="paragraph">
              <wp:posOffset>348615</wp:posOffset>
            </wp:positionV>
            <wp:extent cx="3456305" cy="1744980"/>
            <wp:effectExtent l="19050" t="0" r="0" b="0"/>
            <wp:wrapSquare wrapText="bothSides"/>
            <wp:docPr id="59" name="圖片 3">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E7A4420-7492-4532-B65D-2F2B3AC9C9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E7A4420-7492-4532-B65D-2F2B3AC9C9B2}"/>
                        </a:ext>
                      </a:extLst>
                    </pic:cNvPr>
                    <pic:cNvPicPr>
                      <a:picLocks noChangeAspect="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56305" cy="1744980"/>
                    </a:xfrm>
                    <a:prstGeom prst="rect">
                      <a:avLst/>
                    </a:prstGeom>
                  </pic:spPr>
                </pic:pic>
              </a:graphicData>
            </a:graphic>
          </wp:anchor>
        </w:drawing>
      </w:r>
      <w:r w:rsidR="0043496A" w:rsidRPr="00752915">
        <w:rPr>
          <w:rFonts w:hint="eastAsia"/>
        </w:rPr>
        <w:t>(</w:t>
      </w:r>
      <w:r w:rsidR="0043496A" w:rsidRPr="00752915">
        <w:rPr>
          <w:rFonts w:hint="eastAsia"/>
        </w:rPr>
        <w:t>三</w:t>
      </w:r>
      <w:r w:rsidR="0043496A" w:rsidRPr="00752915">
        <w:rPr>
          <w:rFonts w:hint="eastAsia"/>
        </w:rPr>
        <w:t>)</w:t>
      </w:r>
      <w:r w:rsidR="008A077D">
        <w:rPr>
          <w:rFonts w:hint="eastAsia"/>
        </w:rPr>
        <w:tab/>
      </w:r>
      <w:r w:rsidR="0043496A" w:rsidRPr="00752915">
        <w:t>景緻煥新，優化澎湖魅力景點</w:t>
      </w:r>
      <w:r w:rsidR="008A077D">
        <w:rPr>
          <w:rFonts w:hint="eastAsia"/>
        </w:rPr>
        <w:br/>
      </w:r>
      <w:r w:rsidR="0043496A" w:rsidRPr="00752915">
        <w:t>為提升澎湖觀光競爭力與文化旅遊品質，本府持續推動重大觀光建設、文化資產活化及景點環境維護優化工程，以「文化扎根、景點升級、智慧觀光、永續發展」為推動主軸，積極打造兼具文化深度、觀光魅力與休閒遊憩功能的旅遊環境。近年來投入逾</w:t>
      </w:r>
      <w:r w:rsidR="0043496A" w:rsidRPr="00752915">
        <w:t>3</w:t>
      </w:r>
      <w:r w:rsidR="0043496A" w:rsidRPr="00752915">
        <w:t>億元經費，完成澎湖媽祖觀光文化園區、龍門閉鎖陣地活化營運及景觀改善等</w:t>
      </w:r>
      <w:r w:rsidR="0043496A" w:rsidRPr="00752915">
        <w:t>11</w:t>
      </w:r>
      <w:r w:rsidR="0043496A" w:rsidRPr="00752915">
        <w:t>項工程，並透過彩繪藝術、文化策展、夜間光環境建置及景點設施優化等方式，持續提升觀光服務品質與旅遊體驗。其中，龍門閉鎖陣地自</w:t>
      </w:r>
      <w:r w:rsidR="0043496A" w:rsidRPr="00752915">
        <w:t>112</w:t>
      </w:r>
      <w:r w:rsidR="0043496A" w:rsidRPr="00752915">
        <w:t>年重新開放以來，累計吸引</w:t>
      </w:r>
      <w:r w:rsidR="0043496A" w:rsidRPr="00752915">
        <w:rPr>
          <w:rFonts w:hint="eastAsia"/>
        </w:rPr>
        <w:t>4</w:t>
      </w:r>
      <w:r w:rsidR="0043496A" w:rsidRPr="00752915">
        <w:t>萬</w:t>
      </w:r>
      <w:r w:rsidR="0043496A" w:rsidRPr="00752915">
        <w:rPr>
          <w:rFonts w:hint="eastAsia"/>
        </w:rPr>
        <w:t>3</w:t>
      </w:r>
      <w:r w:rsidR="0043496A" w:rsidRPr="00752915">
        <w:t>,</w:t>
      </w:r>
      <w:r w:rsidR="0043496A" w:rsidRPr="00752915">
        <w:rPr>
          <w:rFonts w:hint="eastAsia"/>
        </w:rPr>
        <w:t>915</w:t>
      </w:r>
      <w:r w:rsidR="0043496A" w:rsidRPr="00752915">
        <w:t>人次參訪</w:t>
      </w:r>
      <w:r w:rsidR="0043496A" w:rsidRPr="00752915">
        <w:rPr>
          <w:rFonts w:hint="eastAsia"/>
        </w:rPr>
        <w:t>，</w:t>
      </w:r>
      <w:r w:rsidR="0043496A" w:rsidRPr="00752915">
        <w:t>並自</w:t>
      </w:r>
      <w:r w:rsidR="0043496A" w:rsidRPr="00752915">
        <w:t>115</w:t>
      </w:r>
      <w:r w:rsidR="0043496A" w:rsidRPr="00752915">
        <w:t>年</w:t>
      </w:r>
      <w:r w:rsidR="0043496A" w:rsidRPr="00752915">
        <w:t>4</w:t>
      </w:r>
      <w:r w:rsidR="0043496A" w:rsidRPr="00752915">
        <w:t>月起全面開放自由入場參觀，</w:t>
      </w:r>
      <w:r w:rsidR="0043496A" w:rsidRPr="00752915">
        <w:lastRenderedPageBreak/>
        <w:t>取消既有預約及人數限制，正式由「人力導覽導向」轉型為「智慧導覽輔助之自助參觀模式」，</w:t>
      </w:r>
      <w:r w:rsidR="0043496A" w:rsidRPr="00752915">
        <w:rPr>
          <w:rFonts w:hint="eastAsia"/>
        </w:rPr>
        <w:t>遊客可透過手機掃描現場</w:t>
      </w:r>
      <w:r w:rsidR="0043496A" w:rsidRPr="00752915">
        <w:rPr>
          <w:rFonts w:hint="eastAsia"/>
        </w:rPr>
        <w:t>QR Code</w:t>
      </w:r>
      <w:r w:rsidR="0043496A" w:rsidRPr="00752915">
        <w:rPr>
          <w:rFonts w:hint="eastAsia"/>
        </w:rPr>
        <w:t>並使用專屬</w:t>
      </w:r>
      <w:r w:rsidR="0043496A" w:rsidRPr="00752915">
        <w:rPr>
          <w:rFonts w:hint="eastAsia"/>
        </w:rPr>
        <w:t>APP</w:t>
      </w:r>
      <w:r w:rsidR="0043496A" w:rsidRPr="00752915">
        <w:rPr>
          <w:rFonts w:hint="eastAsia"/>
        </w:rPr>
        <w:t>，依自身步調收聽導覽；針對長者族群，則於坑道佈建感測裝置與固定式語音設備，達成「人到即播」的自動解說，並於暗黑區整合感應式音效設備打造沉浸式體驗</w:t>
      </w:r>
      <w:r w:rsidR="0043496A" w:rsidRPr="00752915">
        <w:t>；東衛坑道策展累計參觀人數亦突破</w:t>
      </w:r>
      <w:r w:rsidR="0043496A" w:rsidRPr="00752915">
        <w:t>1</w:t>
      </w:r>
      <w:r w:rsidR="0043496A" w:rsidRPr="00752915">
        <w:t>萬人次，展現文化觀光活化成果。另完成鳥嶼、桶盤、五德、咾咕石公園、山水觀音廟及篤行十村等多處景點環境改善，逐步串聯本縣自然景觀、歷史文化及地方特色資源，打造更具吸引力與辨識度的國際海島觀光品牌，帶動地方產業發展與觀光效益提升。</w:t>
      </w:r>
    </w:p>
    <w:tbl>
      <w:tblPr>
        <w:tblStyle w:val="GridTable4Accent6"/>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622"/>
        <w:gridCol w:w="2971"/>
        <w:gridCol w:w="3629"/>
      </w:tblGrid>
      <w:tr w:rsidR="0043496A" w:rsidRPr="008A077D" w:rsidTr="008A077D">
        <w:trPr>
          <w:cnfStyle w:val="100000000000"/>
          <w:tblHeader/>
          <w:jc w:val="center"/>
        </w:trPr>
        <w:tc>
          <w:tcPr>
            <w:cnfStyle w:val="001000000000"/>
            <w:tcW w:w="5000" w:type="pct"/>
            <w:gridSpan w:val="3"/>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92CDDC" w:themeFill="accent5" w:themeFillTint="99"/>
            <w:tcMar>
              <w:left w:w="57" w:type="dxa"/>
              <w:bottom w:w="57" w:type="dxa"/>
              <w:right w:w="57" w:type="dxa"/>
            </w:tcMar>
            <w:vAlign w:val="center"/>
          </w:tcPr>
          <w:p w:rsidR="0043496A" w:rsidRPr="008A077D" w:rsidRDefault="0043496A" w:rsidP="00156214">
            <w:pPr>
              <w:spacing w:line="360" w:lineRule="exact"/>
              <w:ind w:firstLine="0"/>
              <w:jc w:val="center"/>
              <w:rPr>
                <w:rFonts w:ascii="Times New Roman" w:hAnsi="Times New Roman" w:cs="Times New Roman"/>
                <w:color w:val="000000" w:themeColor="text1"/>
              </w:rPr>
            </w:pPr>
            <w:r w:rsidRPr="008A077D">
              <w:rPr>
                <w:rFonts w:ascii="Times New Roman" w:hAnsi="Times New Roman" w:cs="Times New Roman"/>
                <w:color w:val="000000" w:themeColor="text1"/>
              </w:rPr>
              <w:t>112</w:t>
            </w:r>
            <w:r w:rsidRPr="008A077D">
              <w:rPr>
                <w:rFonts w:ascii="Times New Roman" w:cs="Times New Roman"/>
                <w:color w:val="000000" w:themeColor="text1"/>
              </w:rPr>
              <w:t>至</w:t>
            </w:r>
            <w:r w:rsidRPr="008A077D">
              <w:rPr>
                <w:rFonts w:ascii="Times New Roman" w:hAnsi="Times New Roman" w:cs="Times New Roman"/>
                <w:color w:val="000000" w:themeColor="text1"/>
              </w:rPr>
              <w:t>115</w:t>
            </w:r>
            <w:r w:rsidRPr="008A077D">
              <w:rPr>
                <w:rFonts w:ascii="Times New Roman" w:cs="Times New Roman"/>
                <w:color w:val="000000" w:themeColor="text1"/>
              </w:rPr>
              <w:t>年本府辦理本縣景點優化工程亮點</w:t>
            </w:r>
          </w:p>
        </w:tc>
      </w:tr>
      <w:tr w:rsidR="0043496A" w:rsidRPr="008A077D" w:rsidTr="00156214">
        <w:trPr>
          <w:cnfStyle w:val="100000000000"/>
          <w:tblHeader/>
          <w:jc w:val="center"/>
        </w:trPr>
        <w:tc>
          <w:tcPr>
            <w:cnfStyle w:val="001000000000"/>
            <w:tcW w:w="986" w:type="pct"/>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tcPr>
          <w:p w:rsidR="0043496A" w:rsidRPr="008A077D" w:rsidRDefault="0043496A" w:rsidP="00156214">
            <w:pPr>
              <w:spacing w:line="360" w:lineRule="exact"/>
              <w:ind w:firstLine="0"/>
              <w:jc w:val="center"/>
              <w:rPr>
                <w:rFonts w:ascii="Times New Roman" w:hAnsi="Times New Roman" w:cs="Times New Roman"/>
                <w:color w:val="000000" w:themeColor="text1"/>
              </w:rPr>
            </w:pPr>
            <w:r w:rsidRPr="008A077D">
              <w:rPr>
                <w:rFonts w:ascii="Times New Roman" w:cs="Times New Roman"/>
                <w:color w:val="000000" w:themeColor="text1"/>
              </w:rPr>
              <w:t>項目</w:t>
            </w:r>
          </w:p>
        </w:tc>
        <w:tc>
          <w:tcPr>
            <w:tcW w:w="1807" w:type="pct"/>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156214">
            <w:pPr>
              <w:spacing w:line="360" w:lineRule="exact"/>
              <w:ind w:firstLine="0"/>
              <w:jc w:val="center"/>
              <w:cnfStyle w:val="100000000000"/>
              <w:rPr>
                <w:rFonts w:ascii="Times New Roman" w:hAnsi="Times New Roman" w:cs="Times New Roman"/>
                <w:color w:val="000000" w:themeColor="text1"/>
              </w:rPr>
            </w:pPr>
            <w:r w:rsidRPr="008A077D">
              <w:rPr>
                <w:rFonts w:ascii="Times New Roman" w:cs="Times New Roman"/>
                <w:color w:val="000000" w:themeColor="text1"/>
              </w:rPr>
              <w:t>主要推動內容</w:t>
            </w:r>
          </w:p>
        </w:tc>
        <w:tc>
          <w:tcPr>
            <w:tcW w:w="2207" w:type="pct"/>
            <w:tcBorders>
              <w:top w:val="single" w:sz="8" w:space="0" w:color="31849B" w:themeColor="accent5" w:themeShade="BF"/>
              <w:left w:val="single" w:sz="8" w:space="0" w:color="31849B" w:themeColor="accent5" w:themeShade="BF"/>
              <w:right w:val="single" w:sz="8" w:space="0" w:color="31849B" w:themeColor="accent5" w:themeShade="BF"/>
            </w:tcBorders>
            <w:shd w:val="clear" w:color="auto" w:fill="DAEEF3" w:themeFill="accent5" w:themeFillTint="33"/>
            <w:tcMar>
              <w:left w:w="57" w:type="dxa"/>
              <w:bottom w:w="57" w:type="dxa"/>
              <w:right w:w="57" w:type="dxa"/>
            </w:tcMar>
            <w:vAlign w:val="center"/>
            <w:hideMark/>
          </w:tcPr>
          <w:p w:rsidR="0043496A" w:rsidRPr="008A077D" w:rsidRDefault="0043496A" w:rsidP="00156214">
            <w:pPr>
              <w:spacing w:line="360" w:lineRule="exact"/>
              <w:ind w:firstLine="0"/>
              <w:jc w:val="center"/>
              <w:cnfStyle w:val="100000000000"/>
              <w:rPr>
                <w:rFonts w:ascii="Times New Roman" w:hAnsi="Times New Roman" w:cs="Times New Roman"/>
                <w:color w:val="000000" w:themeColor="text1"/>
              </w:rPr>
            </w:pPr>
            <w:r w:rsidRPr="008A077D">
              <w:rPr>
                <w:rFonts w:ascii="Times New Roman" w:cs="Times New Roman"/>
                <w:color w:val="000000" w:themeColor="text1"/>
              </w:rPr>
              <w:t>成效亮點</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澎湖媽祖觀光文化園區</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推動媽祖雕像、園區建設及重光濱海綠廊三期工程。</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完成世界最高銅雕媽祖神像主體及基座、重光濱海綠廊景觀改善，活化原重光開發基地，串聯重光海岸、觀音亭及馬公市區觀光資源，打造兼具宗教文化、觀光遊憩及地方發展的新地標。</w:t>
            </w:r>
          </w:p>
        </w:tc>
      </w:tr>
      <w:tr w:rsidR="0043496A" w:rsidRPr="008A077D" w:rsidTr="00156214">
        <w:trPr>
          <w:jc w:val="center"/>
        </w:trPr>
        <w:tc>
          <w:tcPr>
            <w:cnfStyle w:val="001000000000"/>
            <w:tcW w:w="986" w:type="pct"/>
            <w:tcBorders>
              <w:left w:val="single" w:sz="8" w:space="0" w:color="31849B" w:themeColor="accent5" w:themeShade="BF"/>
            </w:tcBorders>
            <w:shd w:val="clear" w:color="auto" w:fill="DAEEF3" w:themeFill="accent5" w:themeFillTint="33"/>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龍門閉鎖陣地營運與智慧升級</w:t>
            </w:r>
          </w:p>
        </w:tc>
        <w:tc>
          <w:tcPr>
            <w:tcW w:w="18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自</w:t>
            </w:r>
            <w:r w:rsidRPr="008A077D">
              <w:rPr>
                <w:rFonts w:ascii="Times New Roman" w:hAnsi="Times New Roman" w:cs="Times New Roman"/>
                <w:color w:val="000000" w:themeColor="text1"/>
              </w:rPr>
              <w:t>112</w:t>
            </w:r>
            <w:r w:rsidRPr="008A077D">
              <w:rPr>
                <w:rFonts w:ascii="Times New Roman" w:cs="Times New Roman"/>
                <w:color w:val="000000" w:themeColor="text1"/>
              </w:rPr>
              <w:t>年重新開放營運，持續辦理導覽解說、環境維護、遊客服務及設施改善，修復木棧道及周邊設施；</w:t>
            </w:r>
            <w:r w:rsidRPr="008A077D">
              <w:rPr>
                <w:rFonts w:ascii="Times New Roman" w:hAnsi="Times New Roman" w:cs="Times New Roman"/>
                <w:color w:val="000000" w:themeColor="text1"/>
              </w:rPr>
              <w:t>114</w:t>
            </w:r>
            <w:r w:rsidRPr="008A077D">
              <w:rPr>
                <w:rFonts w:ascii="Times New Roman" w:cs="Times New Roman"/>
                <w:color w:val="000000" w:themeColor="text1"/>
              </w:rPr>
              <w:t>年導入六國語言語音導覽，</w:t>
            </w:r>
            <w:r w:rsidRPr="008A077D">
              <w:rPr>
                <w:rFonts w:ascii="Times New Roman" w:hAnsi="Times New Roman" w:cs="Times New Roman"/>
                <w:color w:val="000000" w:themeColor="text1"/>
              </w:rPr>
              <w:t>115</w:t>
            </w:r>
            <w:r w:rsidRPr="008A077D">
              <w:rPr>
                <w:rFonts w:ascii="Times New Roman" w:cs="Times New Roman"/>
                <w:color w:val="000000" w:themeColor="text1"/>
              </w:rPr>
              <w:t>年全面開放自由參觀，結合智慧導覽與場域優化，提升整體服務品質。</w:t>
            </w:r>
          </w:p>
        </w:tc>
        <w:tc>
          <w:tcPr>
            <w:tcW w:w="22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hAnsi="Times New Roman" w:cs="Times New Roman"/>
                <w:color w:val="000000" w:themeColor="text1"/>
              </w:rPr>
              <w:t>112</w:t>
            </w:r>
            <w:r w:rsidRPr="008A077D">
              <w:rPr>
                <w:rFonts w:ascii="Times New Roman" w:cs="Times New Roman"/>
                <w:color w:val="000000" w:themeColor="text1"/>
              </w:rPr>
              <w:t>至</w:t>
            </w:r>
            <w:r w:rsidRPr="008A077D">
              <w:rPr>
                <w:rFonts w:ascii="Times New Roman" w:hAnsi="Times New Roman" w:cs="Times New Roman"/>
                <w:color w:val="000000" w:themeColor="text1"/>
              </w:rPr>
              <w:t>115</w:t>
            </w:r>
            <w:r w:rsidRPr="008A077D">
              <w:rPr>
                <w:rFonts w:ascii="Times New Roman" w:cs="Times New Roman"/>
                <w:color w:val="000000" w:themeColor="text1"/>
              </w:rPr>
              <w:t>年累計吸引</w:t>
            </w:r>
            <w:r w:rsidRPr="008A077D">
              <w:rPr>
                <w:rFonts w:ascii="Times New Roman" w:hAnsi="Times New Roman" w:cs="Times New Roman"/>
                <w:color w:val="000000" w:themeColor="text1"/>
              </w:rPr>
              <w:t>4</w:t>
            </w:r>
            <w:r w:rsidRPr="008A077D">
              <w:rPr>
                <w:rFonts w:ascii="Times New Roman" w:cs="Times New Roman"/>
                <w:color w:val="000000" w:themeColor="text1"/>
              </w:rPr>
              <w:t>萬</w:t>
            </w:r>
            <w:r w:rsidRPr="008A077D">
              <w:rPr>
                <w:rFonts w:ascii="Times New Roman" w:hAnsi="Times New Roman" w:cs="Times New Roman"/>
                <w:color w:val="000000" w:themeColor="text1"/>
              </w:rPr>
              <w:t>3,915</w:t>
            </w:r>
            <w:r w:rsidRPr="008A077D">
              <w:rPr>
                <w:rFonts w:ascii="Times New Roman" w:cs="Times New Roman"/>
                <w:color w:val="000000" w:themeColor="text1"/>
              </w:rPr>
              <w:t>人次參訪，</w:t>
            </w:r>
            <w:r w:rsidRPr="008A077D">
              <w:rPr>
                <w:rFonts w:ascii="Times New Roman" w:hAnsi="Times New Roman" w:cs="Times New Roman"/>
                <w:color w:val="000000" w:themeColor="text1"/>
              </w:rPr>
              <w:t>114</w:t>
            </w:r>
            <w:r w:rsidRPr="008A077D">
              <w:rPr>
                <w:rFonts w:ascii="Times New Roman" w:cs="Times New Roman"/>
                <w:color w:val="000000" w:themeColor="text1"/>
              </w:rPr>
              <w:t>年參觀人數達</w:t>
            </w:r>
            <w:r w:rsidRPr="008A077D">
              <w:rPr>
                <w:rFonts w:ascii="Times New Roman" w:hAnsi="Times New Roman" w:cs="Times New Roman"/>
                <w:color w:val="000000" w:themeColor="text1"/>
              </w:rPr>
              <w:t>1</w:t>
            </w:r>
            <w:r w:rsidRPr="008A077D">
              <w:rPr>
                <w:rFonts w:ascii="Times New Roman" w:cs="Times New Roman"/>
                <w:color w:val="000000" w:themeColor="text1"/>
              </w:rPr>
              <w:t>萬</w:t>
            </w:r>
            <w:r w:rsidRPr="008A077D">
              <w:rPr>
                <w:rFonts w:ascii="Times New Roman" w:hAnsi="Times New Roman" w:cs="Times New Roman"/>
                <w:color w:val="000000" w:themeColor="text1"/>
              </w:rPr>
              <w:t>1,870</w:t>
            </w:r>
            <w:r w:rsidRPr="008A077D">
              <w:rPr>
                <w:rFonts w:ascii="Times New Roman" w:cs="Times New Roman"/>
                <w:color w:val="000000" w:themeColor="text1"/>
              </w:rPr>
              <w:t>人創新高；由傳統人力導覽轉型為智慧導覽模式，有效提升服務量能與觀光效益，同時強化設施安全及耐用性，提升遊客參訪品質與景點韌性。</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鳥嶼、桶盤景觀彩繪</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辦理海堤彩繪及登島意象建置。</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融入地方文化、玄武岩地景及海洋元素，塑造特色入口意象，提升離島景觀辨識度與觀光吸引力。</w:t>
            </w:r>
          </w:p>
        </w:tc>
      </w:tr>
      <w:tr w:rsidR="0043496A" w:rsidRPr="008A077D" w:rsidTr="00156214">
        <w:trPr>
          <w:jc w:val="center"/>
        </w:trPr>
        <w:tc>
          <w:tcPr>
            <w:cnfStyle w:val="001000000000"/>
            <w:tcW w:w="986" w:type="pct"/>
            <w:tcBorders>
              <w:left w:val="single" w:sz="8" w:space="0" w:color="31849B" w:themeColor="accent5" w:themeShade="BF"/>
            </w:tcBorders>
            <w:shd w:val="clear" w:color="auto" w:fill="DAEEF3" w:themeFill="accent5" w:themeFillTint="33"/>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鳥嶼社區彩繪及裝置藝術</w:t>
            </w:r>
          </w:p>
        </w:tc>
        <w:tc>
          <w:tcPr>
            <w:tcW w:w="18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完成活動中心彩繪及</w:t>
            </w:r>
            <w:r w:rsidRPr="008A077D">
              <w:rPr>
                <w:rFonts w:ascii="Times New Roman" w:hAnsi="Times New Roman" w:cs="Times New Roman"/>
                <w:color w:val="000000" w:themeColor="text1"/>
              </w:rPr>
              <w:t>FRP</w:t>
            </w:r>
            <w:r w:rsidRPr="008A077D">
              <w:rPr>
                <w:rFonts w:ascii="Times New Roman" w:cs="Times New Roman"/>
                <w:color w:val="000000" w:themeColor="text1"/>
              </w:rPr>
              <w:t>燕鷗裝置藝術。</w:t>
            </w:r>
          </w:p>
        </w:tc>
        <w:tc>
          <w:tcPr>
            <w:tcW w:w="22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結合燕鷗、生態及海洋特色，營造社區新亮點，提升地方意象及觀光能見度。</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lastRenderedPageBreak/>
              <w:t>五德舊碼頭遺址修護</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修復澎湖唯一玄武岩石砌碼頭。</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保存歷史文化資產，重塑特色景觀，打造兼具文化保存與觀光打卡價值的新景點。</w:t>
            </w:r>
          </w:p>
        </w:tc>
      </w:tr>
      <w:tr w:rsidR="0043496A" w:rsidRPr="008A077D" w:rsidTr="00156214">
        <w:trPr>
          <w:jc w:val="center"/>
        </w:trPr>
        <w:tc>
          <w:tcPr>
            <w:cnfStyle w:val="001000000000"/>
            <w:tcW w:w="986" w:type="pct"/>
            <w:tcBorders>
              <w:left w:val="single" w:sz="8" w:space="0" w:color="31849B" w:themeColor="accent5" w:themeShade="BF"/>
            </w:tcBorders>
            <w:shd w:val="clear" w:color="auto" w:fill="DAEEF3" w:themeFill="accent5" w:themeFillTint="33"/>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咾咕石公園夜間光環境</w:t>
            </w:r>
          </w:p>
        </w:tc>
        <w:tc>
          <w:tcPr>
            <w:tcW w:w="18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建置</w:t>
            </w:r>
            <w:r w:rsidRPr="008A077D">
              <w:rPr>
                <w:rFonts w:ascii="Times New Roman" w:hAnsi="Times New Roman" w:cs="Times New Roman"/>
                <w:color w:val="000000" w:themeColor="text1"/>
              </w:rPr>
              <w:t>LED</w:t>
            </w:r>
            <w:r w:rsidRPr="008A077D">
              <w:rPr>
                <w:rFonts w:ascii="Times New Roman" w:cs="Times New Roman"/>
                <w:color w:val="000000" w:themeColor="text1"/>
              </w:rPr>
              <w:t>燈光及太陽能照明系統。</w:t>
            </w:r>
          </w:p>
        </w:tc>
        <w:tc>
          <w:tcPr>
            <w:tcW w:w="22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打造夜間景觀亮點，提升夜遊品質，同時兼顧節能減碳效益。</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鎖港杭灣景觀改善</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改善停車空間、岸際步道及親水動線。</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建構友善浮潛環境，提升水域遊憩安全及旅遊服務品質。</w:t>
            </w:r>
          </w:p>
        </w:tc>
      </w:tr>
      <w:tr w:rsidR="0043496A" w:rsidRPr="008A077D" w:rsidTr="00156214">
        <w:trPr>
          <w:jc w:val="center"/>
        </w:trPr>
        <w:tc>
          <w:tcPr>
            <w:cnfStyle w:val="001000000000"/>
            <w:tcW w:w="986" w:type="pct"/>
            <w:tcBorders>
              <w:left w:val="single" w:sz="8" w:space="0" w:color="31849B" w:themeColor="accent5" w:themeShade="BF"/>
            </w:tcBorders>
            <w:shd w:val="clear" w:color="auto" w:fill="DAEEF3" w:themeFill="accent5" w:themeFillTint="33"/>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海洋地質公園中心空調更新</w:t>
            </w:r>
          </w:p>
        </w:tc>
        <w:tc>
          <w:tcPr>
            <w:tcW w:w="18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hAnsi="Times New Roman" w:cs="Times New Roman"/>
                <w:color w:val="000000" w:themeColor="text1"/>
              </w:rPr>
              <w:t>112</w:t>
            </w:r>
            <w:r w:rsidRPr="008A077D">
              <w:rPr>
                <w:rFonts w:ascii="Times New Roman" w:cs="Times New Roman"/>
                <w:color w:val="000000" w:themeColor="text1"/>
              </w:rPr>
              <w:t>年完成大型冰水空調主機更新。</w:t>
            </w:r>
          </w:p>
        </w:tc>
        <w:tc>
          <w:tcPr>
            <w:tcW w:w="22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提升館舍空調效能及展示環境品質，提供更舒適優質的參觀體驗。</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山水觀音廟階梯建置</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鋪設花崗岩步道串聯景點。</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提升登高賞景便利性與安全性，優化旅遊動線。</w:t>
            </w:r>
          </w:p>
        </w:tc>
      </w:tr>
      <w:tr w:rsidR="0043496A" w:rsidRPr="008A077D" w:rsidTr="00156214">
        <w:trPr>
          <w:jc w:val="center"/>
        </w:trPr>
        <w:tc>
          <w:tcPr>
            <w:cnfStyle w:val="001000000000"/>
            <w:tcW w:w="986" w:type="pct"/>
            <w:tcBorders>
              <w:left w:val="single" w:sz="8" w:space="0" w:color="31849B" w:themeColor="accent5" w:themeShade="BF"/>
            </w:tcBorders>
            <w:shd w:val="clear" w:color="auto" w:fill="DAEEF3" w:themeFill="accent5" w:themeFillTint="33"/>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東衛坑道策展活化</w:t>
            </w:r>
          </w:p>
        </w:tc>
        <w:tc>
          <w:tcPr>
            <w:tcW w:w="18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建置藝術展區、</w:t>
            </w:r>
            <w:r w:rsidRPr="008A077D">
              <w:rPr>
                <w:rFonts w:ascii="Times New Roman" w:hAnsi="Times New Roman" w:cs="Times New Roman"/>
                <w:color w:val="000000" w:themeColor="text1"/>
              </w:rPr>
              <w:t>AR</w:t>
            </w:r>
            <w:r w:rsidRPr="008A077D">
              <w:rPr>
                <w:rFonts w:ascii="Times New Roman" w:cs="Times New Roman"/>
                <w:color w:val="000000" w:themeColor="text1"/>
              </w:rPr>
              <w:t>互動及導覽設施。</w:t>
            </w:r>
          </w:p>
        </w:tc>
        <w:tc>
          <w:tcPr>
            <w:tcW w:w="2207" w:type="pct"/>
            <w:shd w:val="clear" w:color="auto" w:fill="DAEEF3" w:themeFill="accent5" w:themeFillTint="33"/>
            <w:tcMar>
              <w:left w:w="57" w:type="dxa"/>
              <w:bottom w:w="57" w:type="dxa"/>
              <w:right w:w="57" w:type="dxa"/>
            </w:tcMar>
            <w:hideMark/>
          </w:tcPr>
          <w:p w:rsidR="0043496A" w:rsidRPr="008A077D" w:rsidRDefault="0043496A" w:rsidP="00156214">
            <w:pPr>
              <w:spacing w:line="360" w:lineRule="exact"/>
              <w:ind w:firstLine="0"/>
              <w:cnfStyle w:val="000000000000"/>
              <w:rPr>
                <w:rFonts w:ascii="Times New Roman" w:hAnsi="Times New Roman" w:cs="Times New Roman"/>
                <w:color w:val="000000" w:themeColor="text1"/>
              </w:rPr>
            </w:pPr>
            <w:r w:rsidRPr="008A077D">
              <w:rPr>
                <w:rFonts w:ascii="Times New Roman" w:cs="Times New Roman"/>
                <w:color w:val="000000" w:themeColor="text1"/>
              </w:rPr>
              <w:t>自</w:t>
            </w:r>
            <w:r w:rsidRPr="008A077D">
              <w:rPr>
                <w:rFonts w:ascii="Times New Roman" w:hAnsi="Times New Roman" w:cs="Times New Roman"/>
                <w:color w:val="000000" w:themeColor="text1"/>
              </w:rPr>
              <w:t>113</w:t>
            </w:r>
            <w:r w:rsidRPr="008A077D">
              <w:rPr>
                <w:rFonts w:ascii="Times New Roman" w:cs="Times New Roman"/>
                <w:color w:val="000000" w:themeColor="text1"/>
              </w:rPr>
              <w:t>年開展以來換展</w:t>
            </w:r>
            <w:r w:rsidRPr="008A077D">
              <w:rPr>
                <w:rFonts w:ascii="Times New Roman" w:hAnsi="Times New Roman" w:cs="Times New Roman"/>
                <w:color w:val="000000" w:themeColor="text1"/>
              </w:rPr>
              <w:t>2</w:t>
            </w:r>
            <w:r w:rsidRPr="008A077D">
              <w:rPr>
                <w:rFonts w:ascii="Times New Roman" w:cs="Times New Roman"/>
                <w:color w:val="000000" w:themeColor="text1"/>
              </w:rPr>
              <w:t>次，累計參觀突破</w:t>
            </w:r>
            <w:r w:rsidRPr="008A077D">
              <w:rPr>
                <w:rFonts w:ascii="Times New Roman" w:hAnsi="Times New Roman" w:cs="Times New Roman"/>
                <w:color w:val="000000" w:themeColor="text1"/>
              </w:rPr>
              <w:t>1</w:t>
            </w:r>
            <w:r w:rsidRPr="008A077D">
              <w:rPr>
                <w:rFonts w:ascii="Times New Roman" w:cs="Times New Roman"/>
                <w:color w:val="000000" w:themeColor="text1"/>
              </w:rPr>
              <w:t>萬人次，活化軍事文化空間。</w:t>
            </w:r>
          </w:p>
        </w:tc>
      </w:tr>
      <w:tr w:rsidR="0043496A" w:rsidRPr="008A077D" w:rsidTr="00156214">
        <w:trPr>
          <w:cnfStyle w:val="000000100000"/>
          <w:jc w:val="center"/>
        </w:trPr>
        <w:tc>
          <w:tcPr>
            <w:cnfStyle w:val="001000000000"/>
            <w:tcW w:w="986" w:type="pct"/>
            <w:tcBorders>
              <w:left w:val="single" w:sz="8" w:space="0" w:color="31849B" w:themeColor="accent5" w:themeShade="BF"/>
              <w:bottom w:val="single" w:sz="8" w:space="0" w:color="31849B" w:themeColor="accent5" w:themeShade="BF"/>
            </w:tcBorders>
            <w:shd w:val="clear" w:color="auto" w:fill="auto"/>
            <w:tcMar>
              <w:left w:w="57" w:type="dxa"/>
              <w:bottom w:w="57" w:type="dxa"/>
              <w:right w:w="57" w:type="dxa"/>
            </w:tcMar>
          </w:tcPr>
          <w:p w:rsidR="0043496A" w:rsidRPr="008A077D" w:rsidRDefault="0043496A" w:rsidP="00156214">
            <w:pPr>
              <w:spacing w:line="360" w:lineRule="exact"/>
              <w:ind w:firstLine="0"/>
              <w:rPr>
                <w:rFonts w:ascii="Times New Roman" w:hAnsi="Times New Roman" w:cs="Times New Roman"/>
                <w:color w:val="000000" w:themeColor="text1"/>
              </w:rPr>
            </w:pPr>
            <w:r w:rsidRPr="008A077D">
              <w:rPr>
                <w:rFonts w:ascii="Times New Roman" w:cs="Times New Roman"/>
                <w:color w:val="000000" w:themeColor="text1"/>
              </w:rPr>
              <w:t>青螺虎頭山、大義宮及篤行十村改善</w:t>
            </w:r>
          </w:p>
        </w:tc>
        <w:tc>
          <w:tcPr>
            <w:tcW w:w="18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辦理步道、涼亭及景觀修繕。</w:t>
            </w:r>
          </w:p>
        </w:tc>
        <w:tc>
          <w:tcPr>
            <w:tcW w:w="2207"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156214">
            <w:pPr>
              <w:spacing w:line="360" w:lineRule="exact"/>
              <w:ind w:firstLine="0"/>
              <w:cnfStyle w:val="000000100000"/>
              <w:rPr>
                <w:rFonts w:ascii="Times New Roman" w:hAnsi="Times New Roman" w:cs="Times New Roman"/>
                <w:color w:val="000000" w:themeColor="text1"/>
              </w:rPr>
            </w:pPr>
            <w:r w:rsidRPr="008A077D">
              <w:rPr>
                <w:rFonts w:ascii="Times New Roman" w:cs="Times New Roman"/>
                <w:color w:val="000000" w:themeColor="text1"/>
              </w:rPr>
              <w:t>完善觀光設施及休憩空間，提升整體旅遊服務品質與景觀環境。</w:t>
            </w:r>
          </w:p>
        </w:tc>
      </w:tr>
    </w:tbl>
    <w:p w:rsidR="0043496A" w:rsidRPr="00752915" w:rsidRDefault="0043496A" w:rsidP="008A077D">
      <w:pPr>
        <w:pStyle w:val="aff2"/>
      </w:pPr>
      <w:r w:rsidRPr="00752915">
        <w:t>七、形塑藝文品牌力  邁向國際文化島</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8A077D">
        <w:rPr>
          <w:rFonts w:hint="eastAsia"/>
        </w:rPr>
        <w:tab/>
      </w:r>
      <w:r w:rsidRPr="00752915">
        <w:t>深耕表演藝術發展，強化菊島文化品牌</w:t>
      </w:r>
      <w:r w:rsidR="008A077D">
        <w:rPr>
          <w:rFonts w:hint="eastAsia"/>
        </w:rPr>
        <w:br/>
      </w:r>
      <w:r w:rsidRPr="00752915">
        <w:t>為提升縣民藝文生活品質，打造兼具文化深度與地方特色的藝術環境，積極推動表演藝術發展，透過品牌活動、優質節目引進、在地團隊扶植及文化平權推廣，逐步建構「全年有藝文、城鄉皆有表演、親子共享藝術」的文化環境，讓表演藝術成為澎湖生活的一部分。</w:t>
      </w:r>
    </w:p>
    <w:p w:rsidR="0043496A" w:rsidRPr="00752915" w:rsidRDefault="0043496A" w:rsidP="003B0012">
      <w:pPr>
        <w:pStyle w:val="1f5"/>
      </w:pPr>
      <w:r w:rsidRPr="00752915">
        <w:t>1.</w:t>
      </w:r>
      <w:r w:rsidR="008A077D">
        <w:rPr>
          <w:rFonts w:hint="eastAsia"/>
        </w:rPr>
        <w:tab/>
      </w:r>
      <w:r w:rsidRPr="00752915">
        <w:t>打造春節藝文品牌，提供優質闔家觀賞節目</w:t>
      </w:r>
      <w:r w:rsidR="008A077D">
        <w:rPr>
          <w:rFonts w:hint="eastAsia"/>
        </w:rPr>
        <w:br/>
      </w:r>
      <w:r w:rsidRPr="00752915">
        <w:t>本府自</w:t>
      </w:r>
      <w:r w:rsidRPr="00752915">
        <w:t>112</w:t>
      </w:r>
      <w:r w:rsidRPr="00752915">
        <w:t>年起調整春節演藝節目策展方向，以「奇幻、童趣、闔家共賞」為主軸，引進國內優質表演團隊，取代過去單一演出形式，提升節目品質與藝術層次，打造兼具藝術性、娛樂性與教育性的春節藝文品牌。</w:t>
      </w:r>
      <w:r w:rsidRPr="00752915">
        <w:t>112</w:t>
      </w:r>
      <w:r w:rsidRPr="00752915">
        <w:t>至</w:t>
      </w:r>
      <w:r w:rsidRPr="00752915">
        <w:t>115</w:t>
      </w:r>
      <w:r w:rsidRPr="00752915">
        <w:t>年間，陸續邀請舞鈴劇場、紙風車劇團等</w:t>
      </w:r>
      <w:r w:rsidRPr="00752915">
        <w:lastRenderedPageBreak/>
        <w:t>知名團隊演出《海洋慶典》、《蕃薯森林奇遇記》、《哪吒鬧龍宮》、《</w:t>
      </w:r>
      <w:r w:rsidRPr="00752915">
        <w:t>VALO</w:t>
      </w:r>
      <w:r w:rsidRPr="00752915">
        <w:t>首部曲－阿米巴》及《奇幻旅程》等作品，共辦理</w:t>
      </w:r>
      <w:r w:rsidRPr="00752915">
        <w:t>13</w:t>
      </w:r>
      <w:r w:rsidRPr="00752915">
        <w:t>場精彩演出，吸引眾多鄉親闔家觀賞，讓民眾於春節期間即可欣賞高品質表演藝術，逐步建立澎湖春節藝文品牌，豐富年節文化生活，提升藝文參與風氣。</w:t>
      </w:r>
    </w:p>
    <w:p w:rsidR="0043496A" w:rsidRPr="00752915" w:rsidRDefault="0043496A" w:rsidP="003B0012">
      <w:pPr>
        <w:pStyle w:val="1f5"/>
      </w:pPr>
      <w:r w:rsidRPr="00752915">
        <w:t>2.</w:t>
      </w:r>
      <w:r w:rsidR="008A077D">
        <w:rPr>
          <w:rFonts w:hint="eastAsia"/>
        </w:rPr>
        <w:tab/>
      </w:r>
      <w:r w:rsidRPr="00752915">
        <w:t>推動文化平權，大型戶外展演深入地方</w:t>
      </w:r>
      <w:r w:rsidR="008A077D">
        <w:rPr>
          <w:rFonts w:hint="eastAsia"/>
        </w:rPr>
        <w:br/>
      </w:r>
      <w:r w:rsidRPr="00752915">
        <w:t>為縮短城鄉藝文資源差距，本府爭取文化部「庄頭劇場</w:t>
      </w:r>
      <w:r w:rsidRPr="00752915">
        <w:t xml:space="preserve"> </w:t>
      </w:r>
      <w:r w:rsidR="008A077D">
        <w:rPr>
          <w:rFonts w:hint="eastAsia"/>
        </w:rPr>
        <w:t xml:space="preserve"> </w:t>
      </w:r>
      <w:r w:rsidRPr="00752915">
        <w:t>藝日限定」大型戶外展演計畫，將國家級表演藝術帶入澎湖，讓離島居民無須跨海，即可欣賞高品質藝文節目，提升文化近用與藝文參與機會。</w:t>
      </w:r>
      <w:r w:rsidRPr="00752915">
        <w:t>112</w:t>
      </w:r>
      <w:r w:rsidRPr="00752915">
        <w:t>年首度與文化部合作辦理「海風馬戲節」，於第三漁港卸魚場前海風草原打造大型戶外藝術展演空間，邀集</w:t>
      </w:r>
      <w:r w:rsidRPr="00752915">
        <w:t>12</w:t>
      </w:r>
      <w:r w:rsidRPr="00752915">
        <w:t>組臺灣及澎湖優秀表演團隊，共辦理</w:t>
      </w:r>
      <w:r w:rsidRPr="00752915">
        <w:t>30</w:t>
      </w:r>
      <w:r w:rsidRPr="00752915">
        <w:t>餘場演出，吸引超過</w:t>
      </w:r>
      <w:r w:rsidRPr="00752915">
        <w:t>1</w:t>
      </w:r>
      <w:r w:rsidRPr="00752915">
        <w:t>萬人次參與。</w:t>
      </w:r>
      <w:r w:rsidRPr="00752915">
        <w:t>114</w:t>
      </w:r>
      <w:r w:rsidRPr="00752915">
        <w:t>年再度攜手文化部，邀請唐美雲歌仔戲團演出星光版《孟婆客棧：世紀婚禮》，比照國家級劇場規格打造大型戶外舞台，提供縣民優質藝文饗宴。</w:t>
      </w:r>
      <w:r w:rsidRPr="00752915">
        <w:rPr>
          <w:rFonts w:hint="eastAsia"/>
        </w:rPr>
        <w:t>115</w:t>
      </w:r>
      <w:r w:rsidRPr="00752915">
        <w:rPr>
          <w:rFonts w:hint="eastAsia"/>
        </w:rPr>
        <w:t>年</w:t>
      </w:r>
      <w:r w:rsidRPr="00752915">
        <w:rPr>
          <w:rFonts w:hint="eastAsia"/>
        </w:rPr>
        <w:t>3</w:t>
      </w:r>
      <w:r w:rsidRPr="00752915">
        <w:rPr>
          <w:rFonts w:hint="eastAsia"/>
        </w:rPr>
        <w:t>月</w:t>
      </w:r>
      <w:r w:rsidRPr="00752915">
        <w:rPr>
          <w:rFonts w:hint="eastAsia"/>
        </w:rPr>
        <w:t>21</w:t>
      </w:r>
      <w:r w:rsidRPr="00752915">
        <w:rPr>
          <w:rFonts w:hint="eastAsia"/>
        </w:rPr>
        <w:t>日及</w:t>
      </w:r>
      <w:r w:rsidRPr="00752915">
        <w:rPr>
          <w:rFonts w:hint="eastAsia"/>
        </w:rPr>
        <w:t>3</w:t>
      </w:r>
      <w:r w:rsidRPr="00752915">
        <w:rPr>
          <w:rFonts w:hint="eastAsia"/>
        </w:rPr>
        <w:t>月</w:t>
      </w:r>
      <w:r w:rsidRPr="00752915">
        <w:rPr>
          <w:rFonts w:hint="eastAsia"/>
        </w:rPr>
        <w:t>22</w:t>
      </w:r>
      <w:r w:rsidRPr="00752915">
        <w:rPr>
          <w:rFonts w:hint="eastAsia"/>
        </w:rPr>
        <w:t>日邀請國內極受親子歡迎的紙風車劇團在演藝廳前廣場演出</w:t>
      </w:r>
      <w:r w:rsidRPr="00752915">
        <w:t>「『寶莉回家』、『番薯森林奇遇記』藝術卡車」</w:t>
      </w:r>
      <w:r w:rsidRPr="00752915">
        <w:rPr>
          <w:rFonts w:hint="eastAsia"/>
        </w:rPr>
        <w:t>2</w:t>
      </w:r>
      <w:r w:rsidRPr="00752915">
        <w:rPr>
          <w:rFonts w:hint="eastAsia"/>
        </w:rPr>
        <w:t>部作品，</w:t>
      </w:r>
      <w:r w:rsidRPr="00752915">
        <w:t>同時配合偏鄉學童校園專車接駁，縮短城鄉藝文資源差距</w:t>
      </w:r>
      <w:r w:rsidRPr="00752915">
        <w:rPr>
          <w:rFonts w:hint="eastAsia"/>
        </w:rPr>
        <w:t>。</w:t>
      </w:r>
      <w:r w:rsidRPr="00752915">
        <w:t>透過中央與地方協力推動大型戶外展演，不僅擴大藝文參與人口，更有效提升離島居民文化近用權益，落實文化平權，持續打造「藝術走入生活、文化深入地方」的藝文環境。</w:t>
      </w:r>
    </w:p>
    <w:p w:rsidR="0043496A" w:rsidRPr="00752915" w:rsidRDefault="0043496A" w:rsidP="003B0012">
      <w:pPr>
        <w:pStyle w:val="1f5"/>
      </w:pPr>
      <w:r w:rsidRPr="00752915">
        <w:t>3.</w:t>
      </w:r>
      <w:r w:rsidR="008A077D">
        <w:rPr>
          <w:rFonts w:hint="eastAsia"/>
        </w:rPr>
        <w:tab/>
      </w:r>
      <w:r w:rsidRPr="00752915">
        <w:t>扶植在地演藝團隊，提升文化創作能量</w:t>
      </w:r>
      <w:r w:rsidR="008A077D">
        <w:rPr>
          <w:rFonts w:hint="eastAsia"/>
        </w:rPr>
        <w:br/>
      </w:r>
      <w:r w:rsidRPr="00752915">
        <w:t>本府持續建構表演藝術扶植機制，透過藝文補助、共伴輔導及人才培育，每年徵選扶植本縣傑出演藝團隊，協助節目創作、巡演交流及藝術扎根，持續累積在地表演藝術能量。</w:t>
      </w:r>
      <w:r w:rsidRPr="00752915">
        <w:t>115</w:t>
      </w:r>
      <w:r w:rsidRPr="00752915">
        <w:t>年小星辰鋼琴三重奏、星聲代合唱團</w:t>
      </w:r>
      <w:r w:rsidRPr="00752915">
        <w:rPr>
          <w:rFonts w:hint="eastAsia"/>
        </w:rPr>
        <w:t>及啟陽藝術舞團等</w:t>
      </w:r>
      <w:r w:rsidRPr="00752915">
        <w:rPr>
          <w:rFonts w:hint="eastAsia"/>
        </w:rPr>
        <w:t>3</w:t>
      </w:r>
      <w:r w:rsidRPr="00752915">
        <w:rPr>
          <w:rFonts w:hint="eastAsia"/>
        </w:rPr>
        <w:t>個團隊獲選為本縣傑出演藝團隊，除</w:t>
      </w:r>
      <w:r w:rsidRPr="00752915">
        <w:t>陸續推出</w:t>
      </w:r>
      <w:r w:rsidRPr="00752915">
        <w:rPr>
          <w:rFonts w:hint="eastAsia"/>
        </w:rPr>
        <w:t>自製節目外，更與台北小花劇團攜手合作，於</w:t>
      </w:r>
      <w:r w:rsidRPr="00752915">
        <w:rPr>
          <w:rFonts w:hint="eastAsia"/>
        </w:rPr>
        <w:t>8</w:t>
      </w:r>
      <w:r w:rsidRPr="00752915">
        <w:rPr>
          <w:rFonts w:hint="eastAsia"/>
        </w:rPr>
        <w:t>月</w:t>
      </w:r>
      <w:r w:rsidRPr="00752915">
        <w:rPr>
          <w:rFonts w:hint="eastAsia"/>
        </w:rPr>
        <w:t>29</w:t>
      </w:r>
      <w:r w:rsidRPr="00752915">
        <w:rPr>
          <w:rFonts w:hint="eastAsia"/>
        </w:rPr>
        <w:t>日及</w:t>
      </w:r>
      <w:r w:rsidRPr="00752915">
        <w:rPr>
          <w:rFonts w:hint="eastAsia"/>
        </w:rPr>
        <w:t>8</w:t>
      </w:r>
      <w:r w:rsidRPr="00752915">
        <w:rPr>
          <w:rFonts w:hint="eastAsia"/>
        </w:rPr>
        <w:t>月</w:t>
      </w:r>
      <w:r w:rsidRPr="00752915">
        <w:rPr>
          <w:rFonts w:hint="eastAsia"/>
        </w:rPr>
        <w:t>30</w:t>
      </w:r>
      <w:r w:rsidRPr="00752915">
        <w:rPr>
          <w:rFonts w:hint="eastAsia"/>
        </w:rPr>
        <w:t>日共同演出張雨生紀念音樂劇場《靈光乍現的這一夜，帶我去月球》</w:t>
      </w:r>
      <w:r w:rsidRPr="00752915">
        <w:t>，展現澎湖豐沛的文化創作能量與藝術實力，將在地故事轉化為具特色的表演藝術作品，提升澎湖文化品牌能見度。此外，本府每年編列約</w:t>
      </w:r>
      <w:r w:rsidRPr="00752915">
        <w:t>300</w:t>
      </w:r>
      <w:r w:rsidRPr="00752915">
        <w:t>萬元推動表演藝術發展，積極引進國內優質演藝團隊至演藝廳、校園、社區及離島村里巡演，演出內容涵蓋兒童劇、音樂、舞蹈、馬戲、相聲、傳統戲曲及現代劇場等</w:t>
      </w:r>
      <w:r w:rsidRPr="00752915">
        <w:lastRenderedPageBreak/>
        <w:t>多元類型。</w:t>
      </w:r>
      <w:r w:rsidRPr="00752915">
        <w:t>112</w:t>
      </w:r>
      <w:r w:rsidRPr="00752915">
        <w:t>至</w:t>
      </w:r>
      <w:r w:rsidRPr="00752915">
        <w:t>115</w:t>
      </w:r>
      <w:r w:rsidRPr="00752915">
        <w:t>年共補助</w:t>
      </w:r>
      <w:r w:rsidRPr="00752915">
        <w:t>223</w:t>
      </w:r>
      <w:r w:rsidRPr="00752915">
        <w:t>場次演出，讓優質藝文資源深入地方，提升文化近用與藝文參與機會，持續推動藝術向下扎根，營造全民共享、多元共融的文化環境。</w:t>
      </w:r>
    </w:p>
    <w:p w:rsidR="0043496A" w:rsidRPr="00752915" w:rsidRDefault="0043496A" w:rsidP="003B0012">
      <w:pPr>
        <w:pStyle w:val="afffff7"/>
        <w:ind w:left="936" w:hanging="456"/>
      </w:pPr>
      <w:r w:rsidRPr="00752915">
        <w:t>(</w:t>
      </w:r>
      <w:r w:rsidRPr="00752915">
        <w:t>二</w:t>
      </w:r>
      <w:r w:rsidRPr="00752915">
        <w:t>)</w:t>
      </w:r>
      <w:r w:rsidR="008A077D">
        <w:rPr>
          <w:rFonts w:hint="eastAsia"/>
        </w:rPr>
        <w:tab/>
      </w:r>
      <w:r w:rsidRPr="00752915">
        <w:t>聚焦澎湖，策辦國際級藝文展覽</w:t>
      </w:r>
      <w:r w:rsidR="008A077D">
        <w:rPr>
          <w:rFonts w:hint="eastAsia"/>
        </w:rPr>
        <w:br/>
      </w:r>
      <w:r w:rsidRPr="00752915">
        <w:t>本府積極導入國際級文化策展，讓世界級藝術走進澎湖，也讓澎湖文化走向國際。</w:t>
      </w:r>
      <w:r w:rsidRPr="00752915">
        <w:t>113</w:t>
      </w:r>
      <w:r w:rsidRPr="00752915">
        <w:t>年與文化總會及奈良美智基金會共同策辦《跟著朦朧潮濕的一天去澎湖》特展，首度於臺灣公開展出奈良美智陶器、攝影及手稿作品，吸引逾</w:t>
      </w:r>
      <w:r w:rsidRPr="00752915">
        <w:t>2</w:t>
      </w:r>
      <w:r w:rsidRPr="00752915">
        <w:t>萬</w:t>
      </w:r>
      <w:r w:rsidRPr="00752915">
        <w:t>6,000</w:t>
      </w:r>
      <w:r w:rsidRPr="00752915">
        <w:t>人次參觀；</w:t>
      </w:r>
      <w:r w:rsidRPr="00752915">
        <w:t>114</w:t>
      </w:r>
      <w:r w:rsidRPr="00752915">
        <w:t>年再與國立故宮博物院合作推出《大航海時代的海上明珠－故宮國寶聚澎湖》特展，首度將故宮國寶跨海展出，展期吸引</w:t>
      </w:r>
      <w:r w:rsidRPr="00752915">
        <w:t>4</w:t>
      </w:r>
      <w:r w:rsidRPr="00752915">
        <w:t>萬</w:t>
      </w:r>
      <w:r w:rsidRPr="00752915">
        <w:t>7,057</w:t>
      </w:r>
      <w:r w:rsidRPr="00752915">
        <w:t>人次參觀，較前一年成長</w:t>
      </w:r>
      <w:r w:rsidRPr="00752915">
        <w:t>81%</w:t>
      </w:r>
      <w:r w:rsidRPr="00752915">
        <w:t>，並帶動文創商品開發及文化觀光效益。另完成澎湖化石館展示更新並重新開館，以「潘氏澎湖鱷」及「巨鯨廳」等特色展區打造國際級自然史展示場域，</w:t>
      </w:r>
      <w:r w:rsidRPr="00752915">
        <w:t>115</w:t>
      </w:r>
      <w:r w:rsidRPr="00752915">
        <w:t>年並完成重要館藏</w:t>
      </w:r>
      <w:r w:rsidRPr="00752915">
        <w:t>3D</w:t>
      </w:r>
      <w:r w:rsidRPr="00752915">
        <w:t>數位建檔，提升文化資產保存、研究及展示應用能量，持續厚植澎湖文化發展基礎。</w:t>
      </w:r>
      <w:r w:rsidRPr="00752915">
        <w:rPr>
          <w:rFonts w:hint="eastAsia"/>
        </w:rPr>
        <w:t>為配合本縣推動文化觀光發展政策及文化資產教育扎根目標，</w:t>
      </w:r>
      <w:r w:rsidRPr="00752915">
        <w:rPr>
          <w:rFonts w:hint="eastAsia"/>
        </w:rPr>
        <w:t>115</w:t>
      </w:r>
      <w:r w:rsidRPr="00752915">
        <w:rPr>
          <w:rFonts w:hint="eastAsia"/>
        </w:rPr>
        <w:t>年</w:t>
      </w:r>
      <w:r w:rsidRPr="00752915">
        <w:t>澎湖化石館與</w:t>
      </w:r>
      <w:r w:rsidRPr="00752915">
        <w:rPr>
          <w:rFonts w:hint="eastAsia"/>
        </w:rPr>
        <w:t>澎湖機場合作，於出境大廳展示「潘氏澎湖鱷複製品」，強化旅客對本縣古生物化石資源及自然史特色之認識。</w:t>
      </w:r>
    </w:p>
    <w:p w:rsidR="0043496A" w:rsidRPr="00752915" w:rsidRDefault="0043496A" w:rsidP="003B0012">
      <w:pPr>
        <w:pStyle w:val="afffff7"/>
        <w:ind w:left="936" w:hanging="456"/>
      </w:pPr>
      <w:r w:rsidRPr="00752915">
        <w:t>(</w:t>
      </w:r>
      <w:r w:rsidRPr="00752915">
        <w:t>三</w:t>
      </w:r>
      <w:r w:rsidRPr="00752915">
        <w:t>)</w:t>
      </w:r>
      <w:r w:rsidR="008A077D">
        <w:rPr>
          <w:rFonts w:hint="eastAsia"/>
        </w:rPr>
        <w:tab/>
      </w:r>
      <w:r w:rsidRPr="00752915">
        <w:t>深化文化扎根，厚植地方文化底蘊</w:t>
      </w:r>
      <w:r w:rsidR="008A077D">
        <w:rPr>
          <w:rFonts w:hint="eastAsia"/>
        </w:rPr>
        <w:br/>
      </w:r>
      <w:r w:rsidRPr="00752915">
        <w:t>本府持續深化閱讀推廣、母語復振、文化資產保存及海洋文化發展，從教育扎根、文化研究到國際交流，建構兼具教育、典藏、研究與傳承功能的文化治理體系，厚植澎湖文化底蘊。為營造臺灣台語友善使用環境，</w:t>
      </w:r>
      <w:r w:rsidRPr="00752915">
        <w:t>112</w:t>
      </w:r>
      <w:r w:rsidRPr="00752915">
        <w:t>年出版《阿</w:t>
      </w:r>
      <w:r w:rsidRPr="00752915">
        <w:rPr>
          <w:rFonts w:ascii="新細明體-ExtB" w:eastAsia="新細明體-ExtB" w:hAnsi="新細明體-ExtB" w:cs="新細明體-ExtB" w:hint="eastAsia"/>
        </w:rPr>
        <w:t>𥑮</w:t>
      </w:r>
      <w:r w:rsidRPr="00752915">
        <w:rPr>
          <w:rFonts w:hint="eastAsia"/>
        </w:rPr>
        <w:t>的笑容》臺灣台語繪本，保存澎湖腔珍貴語言文化資產，深化地方文化認同，展現文化永續發展成果。在文化資產保存方面，推動文物調查研究、古物修復保存及無形文化資產維護，完成百年廟宇補遺文物普查、石碑與木質文物調查、本縣私有一般古物『西嶼浮圖塔燈石雕神像組』展藏保存設備提升計畫及「澎湖上元乞龜」調查</w:t>
      </w:r>
      <w:r w:rsidRPr="00752915">
        <w:t>研究等計畫，並辦理無形文化資產專業輔導，逐步建構完整文化資產基礎資料庫，提升文化資產保存量能。</w:t>
      </w:r>
      <w:r w:rsidR="008A077D">
        <w:rPr>
          <w:rFonts w:hint="eastAsia"/>
        </w:rPr>
        <w:br/>
      </w:r>
      <w:r w:rsidRPr="00752915">
        <w:t>此外，以海洋文化為核心推動文化治理與地方創生。</w:t>
      </w:r>
      <w:r w:rsidRPr="00752915">
        <w:t>113</w:t>
      </w:r>
      <w:r w:rsidRPr="00752915">
        <w:t>至</w:t>
      </w:r>
      <w:r w:rsidRPr="00752915">
        <w:t>114</w:t>
      </w:r>
      <w:r w:rsidRPr="00752915">
        <w:t>年爭取文化部文化資產局補助</w:t>
      </w:r>
      <w:r w:rsidRPr="00752915">
        <w:t>266</w:t>
      </w:r>
      <w:r w:rsidRPr="00752915">
        <w:t>萬元辦理「澎湖世界遺產潛力點石滬群及文化資產國際交流暨教育推廣計畫」，舉辦「澎湖世界遺產潛力點海洋文化永續發展國際學術交流研討會」，邀請英國、關島、日本、</w:t>
      </w:r>
      <w:r w:rsidRPr="00752915">
        <w:lastRenderedPageBreak/>
        <w:t>汶萊、港澳等地著名專家學者進行島嶼石滬文化、自然景觀、海洋文化等議題交流與分享，另結合媽宮城街區辦理秋祭海洋文藝市集及「潮語．海的記憶」澎湖海洋文化映像微型展，帶動街區活化與地方發展。同時完成傳統漁具、海洋聚落調查研究，系統性累積海洋文化研究成果，作為文化保存、教育推廣及地方永續發展的重要基礎。</w:t>
      </w:r>
      <w:r w:rsidR="008A077D">
        <w:rPr>
          <w:rFonts w:hint="eastAsia"/>
        </w:rPr>
        <w:br/>
      </w:r>
      <w:r w:rsidRPr="00752915">
        <w:t>在美術典藏及藝術研究方面，已完成</w:t>
      </w:r>
      <w:r w:rsidRPr="00752915">
        <w:t>2,185</w:t>
      </w:r>
      <w:r w:rsidRPr="00752915">
        <w:t>件典藏品整飭及數位建檔，自</w:t>
      </w:r>
      <w:r w:rsidRPr="00752915">
        <w:t>111</w:t>
      </w:r>
      <w:r w:rsidRPr="00752915">
        <w:t>年起規劃推動「澎湖藝術家系列特展」，持續以研究、典藏與展示為基礎，從</w:t>
      </w:r>
      <w:r w:rsidRPr="00752915">
        <w:t>111</w:t>
      </w:r>
      <w:r w:rsidRPr="00752915">
        <w:t>年的《心靈之華：陳俊州回顧展》、</w:t>
      </w:r>
      <w:r w:rsidRPr="00752915">
        <w:t>113</w:t>
      </w:r>
      <w:r w:rsidRPr="00752915">
        <w:t>年的《粉筆</w:t>
      </w:r>
      <w:r w:rsidRPr="00752915">
        <w:t>‧</w:t>
      </w:r>
      <w:r w:rsidRPr="00752915">
        <w:t>彩筆</w:t>
      </w:r>
      <w:r w:rsidRPr="00752915">
        <w:t>‧</w:t>
      </w:r>
      <w:r w:rsidRPr="00752915">
        <w:t>鄭獲義》至</w:t>
      </w:r>
      <w:r w:rsidRPr="00752915">
        <w:t>115</w:t>
      </w:r>
      <w:r w:rsidRPr="00752915">
        <w:t>年的《藝田．力行</w:t>
      </w:r>
      <w:r w:rsidRPr="00752915">
        <w:t>‧</w:t>
      </w:r>
      <w:r w:rsidRPr="00752915">
        <w:t>許一男》，皆透過前一年的研究計畫及發表，再以展示轉譯論述文字，希望讓不同世代的觀眾認識臺灣的藝術史。另洪根深美術館以策劃當代藝術特展為主軸，由藝術家陳瑞鴻策展辦理「被觀看的親密：東方媒材的身體、愛與書寫」特展，回應影像快速流通與社群媒體高度滲透的當代情境，邀請</w:t>
      </w:r>
      <w:r w:rsidRPr="00752915">
        <w:t>9</w:t>
      </w:r>
      <w:r w:rsidRPr="00752915">
        <w:t>位藝術家參展，共展出</w:t>
      </w:r>
      <w:r w:rsidRPr="00752915">
        <w:t>34</w:t>
      </w:r>
      <w:r w:rsidRPr="00752915">
        <w:t>件作品。</w:t>
      </w:r>
    </w:p>
    <w:p w:rsidR="0043496A" w:rsidRPr="00752915" w:rsidRDefault="0043496A" w:rsidP="003B0012">
      <w:pPr>
        <w:pStyle w:val="afffff7"/>
        <w:ind w:left="936" w:hanging="456"/>
      </w:pPr>
      <w:r w:rsidRPr="00752915">
        <w:t>(</w:t>
      </w:r>
      <w:r w:rsidRPr="00752915">
        <w:t>四</w:t>
      </w:r>
      <w:r w:rsidRPr="00752915">
        <w:t>)</w:t>
      </w:r>
      <w:r w:rsidR="008A077D">
        <w:rPr>
          <w:rFonts w:hint="eastAsia"/>
        </w:rPr>
        <w:tab/>
      </w:r>
      <w:r w:rsidRPr="00752915">
        <w:t>推動文化策展，建構離島藝文新亮點</w:t>
      </w:r>
      <w:r w:rsidR="008A077D">
        <w:rPr>
          <w:rFonts w:hint="eastAsia"/>
        </w:rPr>
        <w:br/>
      </w:r>
      <w:r w:rsidRPr="00752915">
        <w:t>本府持續透過大型文化策展，展現澎湖獨特的海洋文化與島嶼魅力。</w:t>
      </w:r>
      <w:r w:rsidRPr="00752915">
        <w:t>112</w:t>
      </w:r>
      <w:r w:rsidRPr="00752915">
        <w:t>至</w:t>
      </w:r>
      <w:r w:rsidRPr="00752915">
        <w:t>114</w:t>
      </w:r>
      <w:r w:rsidRPr="00752915">
        <w:t>年連續參與臺灣文化創意博覽會，分別以「吉光遍嶼」、「仙境夢游」及「水風景」等主題策展，融合藝術創作、歷史文獻、文創品牌及教育體驗，成功提升澎湖文化品牌能見度。另積極培育「小赤大地－大風吹生活節」，以藝術進駐、社區共創、文化展演及生活體驗為核心，逐步將小赤村打造為藝術融入聚落的示範場域。</w:t>
      </w:r>
      <w:r w:rsidRPr="00752915">
        <w:t>115</w:t>
      </w:r>
      <w:r w:rsidRPr="00752915">
        <w:t>年</w:t>
      </w:r>
      <w:r w:rsidRPr="00752915">
        <w:rPr>
          <w:rFonts w:hint="eastAsia"/>
        </w:rPr>
        <w:t>展期訂於</w:t>
      </w:r>
      <w:r w:rsidRPr="00752915">
        <w:rPr>
          <w:rFonts w:hint="eastAsia"/>
        </w:rPr>
        <w:t>9</w:t>
      </w:r>
      <w:r w:rsidRPr="00752915">
        <w:rPr>
          <w:rFonts w:hint="eastAsia"/>
        </w:rPr>
        <w:t>月</w:t>
      </w:r>
      <w:r w:rsidRPr="00752915">
        <w:rPr>
          <w:rFonts w:hint="eastAsia"/>
        </w:rPr>
        <w:t>25</w:t>
      </w:r>
      <w:r w:rsidRPr="00752915">
        <w:rPr>
          <w:rFonts w:hint="eastAsia"/>
        </w:rPr>
        <w:t>日至</w:t>
      </w:r>
      <w:r w:rsidRPr="00752915">
        <w:rPr>
          <w:rFonts w:hint="eastAsia"/>
        </w:rPr>
        <w:t>10</w:t>
      </w:r>
      <w:r w:rsidRPr="00752915">
        <w:rPr>
          <w:rFonts w:hint="eastAsia"/>
        </w:rPr>
        <w:t>月</w:t>
      </w:r>
      <w:r w:rsidRPr="00752915">
        <w:rPr>
          <w:rFonts w:hint="eastAsia"/>
        </w:rPr>
        <w:t>4</w:t>
      </w:r>
      <w:r w:rsidRPr="00752915">
        <w:rPr>
          <w:rFonts w:hint="eastAsia"/>
        </w:rPr>
        <w:t>日，同時</w:t>
      </w:r>
      <w:r w:rsidRPr="00752915">
        <w:t>與國家兩廳院合作推動「青銀共創」沉浸式走讀劇場</w:t>
      </w:r>
      <w:r w:rsidRPr="00752915">
        <w:rPr>
          <w:rFonts w:hint="eastAsia"/>
        </w:rPr>
        <w:t>「夜路不怕黑」</w:t>
      </w:r>
      <w:r w:rsidRPr="00752915">
        <w:t>，深化藝術浸潤社區，打造兼具地方創生與秋冬觀光特色的文化品牌。</w:t>
      </w:r>
      <w:r w:rsidR="008A077D">
        <w:rPr>
          <w:rFonts w:hint="eastAsia"/>
        </w:rPr>
        <w:br/>
      </w:r>
      <w:r w:rsidRPr="00752915">
        <w:t>另為打造具離島特色的表演藝術品牌，每年均規劃不同主題的「澎湖吸館</w:t>
      </w:r>
      <w:r w:rsidRPr="00752915">
        <w:rPr>
          <w:rFonts w:hint="eastAsia"/>
        </w:rPr>
        <w:t>(</w:t>
      </w:r>
      <w:r w:rsidRPr="00752915">
        <w:t>Penghu Attracts!</w:t>
      </w:r>
      <w:r w:rsidRPr="00752915">
        <w:rPr>
          <w:rFonts w:hint="eastAsia"/>
        </w:rPr>
        <w:t>)</w:t>
      </w:r>
      <w:r w:rsidRPr="00752915">
        <w:t>」系列活動，以專業策展、品牌經營及空間活化為核心，整合縣內特色場域與文化資源，活動以「音樂市集」及「親子遊樂園」為兩大主軸，結合音樂展演、藝術創作、歷史建築、特色市集，邀請國內優質表演團隊帶來偶戲、兒童戲曲、現代劇場、光影偶劇、當代馬戲、物件劇場及音樂劇等多元節目，讓藝術走入公共空間，提供親子共賞及全民參與的藝文體驗。</w:t>
      </w:r>
      <w:r w:rsidRPr="00752915">
        <w:rPr>
          <w:rFonts w:hint="eastAsia"/>
        </w:rPr>
        <w:t>115</w:t>
      </w:r>
      <w:r w:rsidRPr="00752915">
        <w:rPr>
          <w:rFonts w:hint="eastAsia"/>
        </w:rPr>
        <w:t>年以「木」為主題，</w:t>
      </w:r>
      <w:r w:rsidRPr="00752915">
        <w:rPr>
          <w:rFonts w:hint="eastAsia"/>
        </w:rPr>
        <w:t>6</w:t>
      </w:r>
      <w:r w:rsidRPr="00752915">
        <w:rPr>
          <w:rFonts w:hint="eastAsia"/>
        </w:rPr>
        <w:t>月</w:t>
      </w:r>
      <w:r w:rsidRPr="00752915">
        <w:rPr>
          <w:rFonts w:hint="eastAsia"/>
        </w:rPr>
        <w:t>6</w:t>
      </w:r>
      <w:r w:rsidRPr="00752915">
        <w:rPr>
          <w:rFonts w:hint="eastAsia"/>
        </w:rPr>
        <w:t>日及</w:t>
      </w:r>
      <w:r w:rsidRPr="00752915">
        <w:rPr>
          <w:rFonts w:hint="eastAsia"/>
        </w:rPr>
        <w:t>6</w:t>
      </w:r>
      <w:r w:rsidRPr="00752915">
        <w:rPr>
          <w:rFonts w:hint="eastAsia"/>
        </w:rPr>
        <w:t>月</w:t>
      </w:r>
      <w:r w:rsidRPr="00752915">
        <w:rPr>
          <w:rFonts w:hint="eastAsia"/>
        </w:rPr>
        <w:t>7</w:t>
      </w:r>
      <w:r w:rsidRPr="00752915">
        <w:rPr>
          <w:rFonts w:hint="eastAsia"/>
        </w:rPr>
        <w:t>日在洪根深美術館戶外園區辦理「澎湖吸館</w:t>
      </w:r>
      <w:r w:rsidRPr="00752915">
        <w:rPr>
          <w:rFonts w:hint="eastAsia"/>
        </w:rPr>
        <w:t>-</w:t>
      </w:r>
      <w:r w:rsidRPr="00752915">
        <w:rPr>
          <w:rFonts w:hint="eastAsia"/>
        </w:rPr>
        <w:t>萬花競音</w:t>
      </w:r>
      <w:r w:rsidRPr="00752915">
        <w:rPr>
          <w:rFonts w:hint="eastAsia"/>
        </w:rPr>
        <w:lastRenderedPageBreak/>
        <w:t>樂市集」，</w:t>
      </w:r>
      <w:r w:rsidRPr="00752915">
        <w:t>融合音樂、藝術與自然元素，規劃多元舞台演出與風格市集。演出陣容包含</w:t>
      </w:r>
      <w:r w:rsidRPr="00752915">
        <w:t>NTSO</w:t>
      </w:r>
      <w:r w:rsidRPr="00752915">
        <w:t>國立臺灣交響樂團、星聲代合唱團、淺堤樂團、拉縴人</w:t>
      </w:r>
      <w:r w:rsidRPr="00752915">
        <w:rPr>
          <w:rFonts w:hint="eastAsia"/>
        </w:rPr>
        <w:t>歌手</w:t>
      </w:r>
      <w:r w:rsidRPr="00752915">
        <w:t>、三個人及台灣竹樂團，</w:t>
      </w:r>
      <w:r w:rsidRPr="00752915">
        <w:rPr>
          <w:rFonts w:hint="eastAsia"/>
        </w:rPr>
        <w:t>讓民眾沉浸於多重感官的藝文饗宴。「</w:t>
      </w:r>
      <w:r w:rsidRPr="00752915">
        <w:rPr>
          <w:rFonts w:hint="eastAsia"/>
        </w:rPr>
        <w:t>2026</w:t>
      </w:r>
      <w:r w:rsidRPr="00752915">
        <w:rPr>
          <w:rFonts w:hint="eastAsia"/>
        </w:rPr>
        <w:t>澎湖吸館</w:t>
      </w:r>
      <w:r w:rsidRPr="00752915">
        <w:rPr>
          <w:rFonts w:hint="eastAsia"/>
        </w:rPr>
        <w:t>-</w:t>
      </w:r>
      <w:r w:rsidRPr="00752915">
        <w:rPr>
          <w:rFonts w:hint="eastAsia"/>
        </w:rPr>
        <w:t>親子遊樂園」則規劃在</w:t>
      </w:r>
      <w:r w:rsidRPr="00752915">
        <w:rPr>
          <w:rFonts w:hint="eastAsia"/>
        </w:rPr>
        <w:t>8</w:t>
      </w:r>
      <w:r w:rsidRPr="00752915">
        <w:rPr>
          <w:rFonts w:hint="eastAsia"/>
        </w:rPr>
        <w:t>月至</w:t>
      </w:r>
      <w:r w:rsidRPr="00752915">
        <w:rPr>
          <w:rFonts w:hint="eastAsia"/>
        </w:rPr>
        <w:t>9</w:t>
      </w:r>
      <w:r w:rsidRPr="00752915">
        <w:rPr>
          <w:rFonts w:hint="eastAsia"/>
        </w:rPr>
        <w:t>月</w:t>
      </w:r>
      <w:r w:rsidRPr="00752915">
        <w:t>精選三檔風格鮮明、內容豐富的劇場作品，</w:t>
      </w:r>
      <w:r w:rsidRPr="00752915">
        <w:rPr>
          <w:rFonts w:hint="eastAsia"/>
        </w:rPr>
        <w:t>包括國</w:t>
      </w:r>
      <w:r w:rsidRPr="00752915">
        <w:t>立臺灣戲曲學院《森林七矮人》，以戲曲融合童話，展現傳統與創意交織的舞台魅力</w:t>
      </w:r>
      <w:r w:rsidRPr="00752915">
        <w:rPr>
          <w:rFonts w:hint="eastAsia"/>
        </w:rPr>
        <w:t>。</w:t>
      </w:r>
      <w:r w:rsidRPr="00752915">
        <w:t>不貳偶劇演出《崖山恨》，透過精緻操偶呈現歷史故事的深刻情感；奇巧劇團《空空戒戒木偶奇遇記》</w:t>
      </w:r>
      <w:r w:rsidRPr="00752915">
        <w:rPr>
          <w:rFonts w:hint="eastAsia"/>
        </w:rPr>
        <w:t>運用</w:t>
      </w:r>
      <w:r w:rsidRPr="00752915">
        <w:t>活潑敘事與創新形式，引領</w:t>
      </w:r>
      <w:r w:rsidRPr="00752915">
        <w:rPr>
          <w:rFonts w:hint="eastAsia"/>
        </w:rPr>
        <w:t>觀眾</w:t>
      </w:r>
      <w:r w:rsidRPr="00752915">
        <w:t>進入充滿想像的</w:t>
      </w:r>
      <w:r w:rsidRPr="00752915">
        <w:rPr>
          <w:rFonts w:hint="eastAsia"/>
        </w:rPr>
        <w:t>歌仔曲藝</w:t>
      </w:r>
      <w:r w:rsidRPr="00752915">
        <w:t>世界。歷經五年持續推動，「澎湖吸館」已逐步建立具代表性的離島表演藝術品牌，不僅培養民眾藝文欣賞習慣，累積穩定的觀眾群與藝文人口，更有效提升離島居民文化近用機會，深化表演藝術扎根，展現澎湖文化軟實力。</w:t>
      </w:r>
    </w:p>
    <w:p w:rsidR="0043496A" w:rsidRPr="00752915" w:rsidRDefault="0043496A" w:rsidP="003B0012">
      <w:pPr>
        <w:pStyle w:val="afffff7"/>
        <w:ind w:left="936" w:hanging="456"/>
      </w:pPr>
      <w:r w:rsidRPr="00752915">
        <w:t>(</w:t>
      </w:r>
      <w:r w:rsidRPr="00752915">
        <w:t>五</w:t>
      </w:r>
      <w:r w:rsidRPr="00752915">
        <w:t>)</w:t>
      </w:r>
      <w:r w:rsidR="008A077D">
        <w:rPr>
          <w:rFonts w:hint="eastAsia"/>
        </w:rPr>
        <w:tab/>
      </w:r>
      <w:r w:rsidRPr="00752915">
        <w:t>串聯文化場域，推廣深度文化旅遊</w:t>
      </w:r>
      <w:r w:rsidR="008A077D">
        <w:rPr>
          <w:rFonts w:hint="eastAsia"/>
        </w:rPr>
        <w:br/>
      </w:r>
      <w:r w:rsidRPr="00752915">
        <w:t>本府整合文化基地、歷史場域及地方特色，打造兼具教育與觀光價值的文化旅遊路徑。</w:t>
      </w:r>
      <w:r w:rsidRPr="00752915">
        <w:t>114</w:t>
      </w:r>
      <w:r w:rsidRPr="00752915">
        <w:t>年文化部首屆「百大文化基地」評選，本縣共有沿菊書店、龜壁港社、蔡廷蘭進士第、望安花宅聚落及離島出走等</w:t>
      </w:r>
      <w:r w:rsidRPr="00752915">
        <w:t>5</w:t>
      </w:r>
      <w:r w:rsidRPr="00752915">
        <w:t>處入選，展現澎湖多元文化能量；並以第一賓館為串聯平台，規劃藝文、農漁及海洋等主題走讀路線，深化文化體驗。另持續推動校外文化體驗計畫，</w:t>
      </w:r>
      <w:r w:rsidRPr="00752915">
        <w:t>112</w:t>
      </w:r>
      <w:r w:rsidRPr="00752915">
        <w:t>至</w:t>
      </w:r>
      <w:r w:rsidRPr="00752915">
        <w:t>114</w:t>
      </w:r>
      <w:r w:rsidRPr="00752915">
        <w:t>年累計</w:t>
      </w:r>
      <w:r w:rsidRPr="00752915">
        <w:t>4,065</w:t>
      </w:r>
      <w:r w:rsidRPr="00752915">
        <w:t>名學生參與文化走讀課程，引導青年認識澎湖歷史脈絡與海洋文化，厚植在地文化認同。</w:t>
      </w:r>
      <w:r w:rsidRPr="00752915">
        <w:rPr>
          <w:rFonts w:hint="eastAsia"/>
        </w:rPr>
        <w:t>115</w:t>
      </w:r>
      <w:r w:rsidRPr="00752915">
        <w:rPr>
          <w:rFonts w:hint="eastAsia"/>
        </w:rPr>
        <w:t>年持續推動文化走讀、校外教學、特色主題講座等，串聯</w:t>
      </w:r>
      <w:r w:rsidRPr="00752915">
        <w:rPr>
          <w:rFonts w:hint="eastAsia"/>
        </w:rPr>
        <w:t>5</w:t>
      </w:r>
      <w:r w:rsidRPr="00752915">
        <w:rPr>
          <w:rFonts w:hint="eastAsia"/>
        </w:rPr>
        <w:t>處基地據點，深化在地文化意義，結合在地特色景點與文化基地，</w:t>
      </w:r>
      <w:r w:rsidRPr="00752915">
        <w:t>擴大文化體驗的參與對象與辦理規模，由原規劃</w:t>
      </w:r>
      <w:r w:rsidRPr="00752915">
        <w:t>8</w:t>
      </w:r>
      <w:r w:rsidRPr="00752915">
        <w:t>場次擴大辦理至</w:t>
      </w:r>
      <w:r w:rsidRPr="00752915">
        <w:t>16</w:t>
      </w:r>
      <w:r w:rsidRPr="00752915">
        <w:t>場</w:t>
      </w:r>
      <w:r w:rsidRPr="00752915">
        <w:rPr>
          <w:rFonts w:hint="eastAsia"/>
        </w:rPr>
        <w:t>，並</w:t>
      </w:r>
      <w:r w:rsidRPr="00752915">
        <w:t>新增</w:t>
      </w:r>
      <w:r w:rsidRPr="00752915">
        <w:t>2</w:t>
      </w:r>
      <w:r w:rsidRPr="00752915">
        <w:t>場主題講座</w:t>
      </w:r>
      <w:r w:rsidRPr="00752915">
        <w:rPr>
          <w:rFonts w:hint="eastAsia"/>
        </w:rPr>
        <w:t>；</w:t>
      </w:r>
      <w:r w:rsidRPr="00752915">
        <w:t>依據不同年齡層及參與需求，設計多元且具特色的走讀內容</w:t>
      </w:r>
      <w:r w:rsidRPr="00752915">
        <w:rPr>
          <w:rFonts w:hint="eastAsia"/>
        </w:rPr>
        <w:t>，同時串聯</w:t>
      </w:r>
      <w:r w:rsidRPr="00752915">
        <w:t>澎湖在地特色景點</w:t>
      </w:r>
      <w:r w:rsidRPr="00752915">
        <w:rPr>
          <w:rFonts w:hint="eastAsia"/>
        </w:rPr>
        <w:t>、</w:t>
      </w:r>
      <w:r w:rsidRPr="00752915">
        <w:t>文化基地</w:t>
      </w:r>
      <w:r w:rsidRPr="00752915">
        <w:rPr>
          <w:rFonts w:hint="eastAsia"/>
        </w:rPr>
        <w:t>、</w:t>
      </w:r>
      <w:r w:rsidRPr="00752915">
        <w:t>地</w:t>
      </w:r>
      <w:r w:rsidRPr="00752915">
        <w:rPr>
          <w:rFonts w:hint="eastAsia"/>
        </w:rPr>
        <w:t>方</w:t>
      </w:r>
      <w:r w:rsidRPr="00752915">
        <w:t>文化工作者、社區組織及相關單位，建構完整的文化體驗路徑，活化文化資源</w:t>
      </w:r>
      <w:r w:rsidRPr="00752915">
        <w:rPr>
          <w:rFonts w:hint="eastAsia"/>
        </w:rPr>
        <w:t>。</w:t>
      </w:r>
    </w:p>
    <w:p w:rsidR="0043496A" w:rsidRPr="00752915" w:rsidRDefault="0043496A" w:rsidP="003B0012">
      <w:pPr>
        <w:pStyle w:val="afffff7"/>
        <w:ind w:left="936" w:hanging="456"/>
      </w:pPr>
      <w:r w:rsidRPr="00752915">
        <w:t>(</w:t>
      </w:r>
      <w:r w:rsidRPr="00752915">
        <w:t>六</w:t>
      </w:r>
      <w:r w:rsidRPr="00752915">
        <w:t>)</w:t>
      </w:r>
      <w:r w:rsidR="008A077D">
        <w:rPr>
          <w:rFonts w:hint="eastAsia"/>
        </w:rPr>
        <w:tab/>
      </w:r>
      <w:r w:rsidRPr="00752915">
        <w:t>修復文化資產，保存歷史記憶</w:t>
      </w:r>
      <w:r w:rsidR="008A077D">
        <w:rPr>
          <w:rFonts w:hint="eastAsia"/>
        </w:rPr>
        <w:br/>
      </w:r>
      <w:r w:rsidRPr="00752915">
        <w:t>本府秉持「保存優先、活化並進」理念，持續推動文化資產修復、聚落保存及場域活化。</w:t>
      </w:r>
      <w:r w:rsidRPr="00752915">
        <w:t>112</w:t>
      </w:r>
      <w:r w:rsidRPr="00752915">
        <w:t>至</w:t>
      </w:r>
      <w:r w:rsidRPr="00752915">
        <w:t>115</w:t>
      </w:r>
      <w:r w:rsidRPr="00752915">
        <w:t>年</w:t>
      </w:r>
      <w:r w:rsidRPr="00752915">
        <w:rPr>
          <w:rFonts w:hint="eastAsia"/>
        </w:rPr>
        <w:t>爭取文化部補助</w:t>
      </w:r>
      <w:r w:rsidRPr="00752915">
        <w:t>800</w:t>
      </w:r>
      <w:r w:rsidRPr="00752915">
        <w:t>萬元辦理石滬保存維護，完成</w:t>
      </w:r>
      <w:r w:rsidRPr="00752915">
        <w:rPr>
          <w:rFonts w:hint="eastAsia"/>
        </w:rPr>
        <w:t>50</w:t>
      </w:r>
      <w:r w:rsidRPr="00752915">
        <w:t>座以上石滬</w:t>
      </w:r>
      <w:r w:rsidRPr="00752915">
        <w:rPr>
          <w:rFonts w:hint="eastAsia"/>
        </w:rPr>
        <w:t>保存</w:t>
      </w:r>
      <w:r w:rsidRPr="00752915">
        <w:t>修復，傳承傳統工法，延續澎湖獨特海洋文化景觀</w:t>
      </w:r>
      <w:r w:rsidRPr="00752915">
        <w:rPr>
          <w:rFonts w:hint="eastAsia"/>
        </w:rPr>
        <w:t>；</w:t>
      </w:r>
      <w:r w:rsidRPr="00752915">
        <w:rPr>
          <w:rFonts w:hint="eastAsia"/>
        </w:rPr>
        <w:t>114</w:t>
      </w:r>
      <w:r w:rsidRPr="00752915">
        <w:rPr>
          <w:rFonts w:hint="eastAsia"/>
        </w:rPr>
        <w:t>年起輔導各鄉市辦理轄內重點石滬保存修復，以提升地方文化資產價值，促進地方石滬永續發展，使本縣石滬</w:t>
      </w:r>
      <w:r w:rsidRPr="00752915">
        <w:rPr>
          <w:rFonts w:hint="eastAsia"/>
        </w:rPr>
        <w:lastRenderedPageBreak/>
        <w:t>景觀除能保有漁業功能外，更兼備文化觀光潛能</w:t>
      </w:r>
      <w:r w:rsidRPr="00752915">
        <w:t>；同步推動媽宮舊城區再造歷史現場、</w:t>
      </w:r>
      <w:r w:rsidRPr="00752915">
        <w:rPr>
          <w:rFonts w:hint="eastAsia"/>
        </w:rPr>
        <w:t>馬公金龜頭礮臺、二崁陳宅、篤行十村、尖山顯濟殿</w:t>
      </w:r>
      <w:r w:rsidRPr="00752915">
        <w:t>及望安花宅等古蹟</w:t>
      </w:r>
      <w:r w:rsidRPr="00752915">
        <w:rPr>
          <w:rFonts w:hint="eastAsia"/>
        </w:rPr>
        <w:t>、歷史建築</w:t>
      </w:r>
      <w:r w:rsidRPr="00752915">
        <w:t>與聚落修復，其中望安花宅累計</w:t>
      </w:r>
      <w:r w:rsidRPr="00752915">
        <w:rPr>
          <w:rFonts w:hint="eastAsia"/>
        </w:rPr>
        <w:t>已完成</w:t>
      </w:r>
      <w:r w:rsidRPr="00752915">
        <w:t>修復</w:t>
      </w:r>
      <w:r w:rsidRPr="00752915">
        <w:t>25</w:t>
      </w:r>
      <w:r w:rsidRPr="00752915">
        <w:t>戶古厝，</w:t>
      </w:r>
      <w:r w:rsidRPr="00752915">
        <w:rPr>
          <w:rFonts w:hint="eastAsia"/>
        </w:rPr>
        <w:t>目前修復中計</w:t>
      </w:r>
      <w:r w:rsidRPr="00752915">
        <w:rPr>
          <w:rFonts w:hint="eastAsia"/>
        </w:rPr>
        <w:t>5</w:t>
      </w:r>
      <w:r w:rsidRPr="00752915">
        <w:rPr>
          <w:rFonts w:hint="eastAsia"/>
        </w:rPr>
        <w:t>戶，</w:t>
      </w:r>
      <w:r w:rsidRPr="00752915">
        <w:t>逐步建構聚落永續保存機制。此外，國定古蹟西嶼彈藥本庫及馬公金龜頭礮臺活化開放後，</w:t>
      </w:r>
      <w:r w:rsidRPr="00752915">
        <w:t>114</w:t>
      </w:r>
      <w:r w:rsidRPr="00752915">
        <w:t>年</w:t>
      </w:r>
      <w:r w:rsidRPr="00752915">
        <w:t>11</w:t>
      </w:r>
      <w:r w:rsidRPr="00752915">
        <w:t>月至</w:t>
      </w:r>
      <w:r w:rsidRPr="00752915">
        <w:t>115</w:t>
      </w:r>
      <w:r w:rsidRPr="00752915">
        <w:t>年</w:t>
      </w:r>
      <w:r w:rsidRPr="00752915">
        <w:t>7</w:t>
      </w:r>
      <w:r w:rsidRPr="00752915">
        <w:t>月間累計吸引逾</w:t>
      </w:r>
      <w:r w:rsidRPr="00752915">
        <w:t>1</w:t>
      </w:r>
      <w:r w:rsidRPr="00752915">
        <w:t>萬</w:t>
      </w:r>
      <w:r w:rsidRPr="00752915">
        <w:t>7,000</w:t>
      </w:r>
      <w:r w:rsidRPr="00752915">
        <w:t>人次參觀，有效帶動文化觀光發展，展現文化資產保存、活化再利用與地方創生相互促進的施政成果。</w:t>
      </w:r>
    </w:p>
    <w:p w:rsidR="0043496A" w:rsidRPr="00752915" w:rsidRDefault="0043496A" w:rsidP="003B0012">
      <w:pPr>
        <w:pStyle w:val="afffff7"/>
        <w:ind w:left="936" w:hanging="456"/>
      </w:pPr>
      <w:r w:rsidRPr="00752915">
        <w:t>(</w:t>
      </w:r>
      <w:r w:rsidRPr="00752915">
        <w:t>七</w:t>
      </w:r>
      <w:r w:rsidRPr="00752915">
        <w:t>)</w:t>
      </w:r>
      <w:r w:rsidR="008A077D">
        <w:rPr>
          <w:rFonts w:hint="eastAsia"/>
        </w:rPr>
        <w:tab/>
      </w:r>
      <w:r w:rsidRPr="00752915">
        <w:t>國際化與在地化並重的澎湖學研究</w:t>
      </w:r>
      <w:r w:rsidR="008A077D">
        <w:rPr>
          <w:rFonts w:hint="eastAsia"/>
        </w:rPr>
        <w:br/>
      </w:r>
      <w:r w:rsidRPr="00752915">
        <w:rPr>
          <w:rFonts w:hint="eastAsia"/>
        </w:rPr>
        <w:t>111</w:t>
      </w:r>
      <w:r w:rsidRPr="00752915">
        <w:rPr>
          <w:rFonts w:hint="eastAsia"/>
        </w:rPr>
        <w:t>年、</w:t>
      </w:r>
      <w:r w:rsidRPr="00752915">
        <w:rPr>
          <w:rFonts w:hint="eastAsia"/>
        </w:rPr>
        <w:t>112</w:t>
      </w:r>
      <w:r w:rsidRPr="00752915">
        <w:rPr>
          <w:rFonts w:hint="eastAsia"/>
        </w:rPr>
        <w:t>年「澎湖學國際學術研討會」的辦理，透過「荷蘭人築城風櫃尾</w:t>
      </w:r>
      <w:r w:rsidRPr="00752915">
        <w:t>400</w:t>
      </w:r>
      <w:r w:rsidRPr="00752915">
        <w:t>週年</w:t>
      </w:r>
      <w:r w:rsidRPr="00752915">
        <w:t>(1622-2022)</w:t>
      </w:r>
      <w:r w:rsidRPr="00752915">
        <w:rPr>
          <w:rFonts w:hint="eastAsia"/>
        </w:rPr>
        <w:t>」與「海洋文化遺產」等議題，強化本縣與臺灣本島縣市及國際專家學者間之交流，以汲取外部經驗，進而鞏固本縣文化觀光資源、提升文化治理量能，積累澎湖學研究成果，同時拓展本縣文化觀光資源之國際能見度與影響力；在連續兩年開拓國際議題與視野後，</w:t>
      </w:r>
      <w:r w:rsidRPr="00752915">
        <w:rPr>
          <w:rFonts w:hint="eastAsia"/>
        </w:rPr>
        <w:t>113</w:t>
      </w:r>
      <w:r w:rsidRPr="00752915">
        <w:rPr>
          <w:rFonts w:hint="eastAsia"/>
        </w:rPr>
        <w:t>與</w:t>
      </w:r>
      <w:r w:rsidRPr="00752915">
        <w:rPr>
          <w:rFonts w:hint="eastAsia"/>
        </w:rPr>
        <w:t>114</w:t>
      </w:r>
      <w:r w:rsidRPr="00752915">
        <w:rPr>
          <w:rFonts w:hint="eastAsia"/>
        </w:rPr>
        <w:t>年聚焦於島嶼社會在地知識的深入探索，並首次將「村里史的書寫」列為研究子題之一，希冀透過多元、多樣的論述方式，讓社會大眾更深入地了解澎湖村里史的各個面向，豐富地方史料，以期更加系統性、完整性地梳理並建構澎湖學研究架構，成為凝聚地方共識，乃至邁向國際的根柢。</w:t>
      </w:r>
    </w:p>
    <w:p w:rsidR="0043496A" w:rsidRPr="00752915" w:rsidRDefault="0043496A" w:rsidP="003B0012">
      <w:pPr>
        <w:pStyle w:val="afffff7"/>
        <w:ind w:left="936" w:hanging="456"/>
      </w:pPr>
      <w:r w:rsidRPr="00752915">
        <w:t>(</w:t>
      </w:r>
      <w:r w:rsidRPr="00752915">
        <w:t>八</w:t>
      </w:r>
      <w:r w:rsidRPr="00752915">
        <w:t>)</w:t>
      </w:r>
      <w:r w:rsidR="008A077D">
        <w:rPr>
          <w:rFonts w:hint="eastAsia"/>
        </w:rPr>
        <w:tab/>
      </w:r>
      <w:r w:rsidRPr="00752915">
        <w:t>升級文化場館，打造優質藝文環境</w:t>
      </w:r>
      <w:r w:rsidR="008A077D">
        <w:rPr>
          <w:rFonts w:hint="eastAsia"/>
        </w:rPr>
        <w:br/>
      </w:r>
      <w:r w:rsidRPr="00752915">
        <w:t>本府持續推動博物館、美術館及演藝廳升級，提升公共文化服務品質。</w:t>
      </w:r>
      <w:r w:rsidRPr="00752915">
        <w:t>112</w:t>
      </w:r>
      <w:r w:rsidRPr="00752915">
        <w:t>至</w:t>
      </w:r>
      <w:r w:rsidRPr="00752915">
        <w:t>115</w:t>
      </w:r>
      <w:r w:rsidRPr="00752915">
        <w:t>年間完成澎湖生活博物館、海洋資源館、澎湖化石館及澎湖開拓館展示更新與教育推廣</w:t>
      </w:r>
      <w:r w:rsidRPr="00752915">
        <w:rPr>
          <w:rFonts w:hint="eastAsia"/>
        </w:rPr>
        <w:t>。其中澎湖生活博物館</w:t>
      </w:r>
      <w:r w:rsidRPr="00752915">
        <w:rPr>
          <w:rFonts w:hint="eastAsia"/>
        </w:rPr>
        <w:t>115</w:t>
      </w:r>
      <w:r w:rsidRPr="00752915">
        <w:rPr>
          <w:rFonts w:hint="eastAsia"/>
        </w:rPr>
        <w:t>年完成「菊島潮境」展區規劃，分為「海洋世界彩繪牆」和「地板互動投影」兩部分，已全面開放參觀，藉由沉浸式的虛擬實境互動體驗，讓參觀民眾能夠認識澎湖周遭海域的常見海洋生物和澎湖潮間帶生物，並兼具生態保育意義。此外，生博館也同時全新推出「博物館護照」，整合文化局所屬館舍及本縣公有之文化館資源，規劃以一票到底之「澎湖博物館護照」方式，讓民眾可暢遊不同風貌的地方博物館</w:t>
      </w:r>
      <w:r w:rsidRPr="00752915">
        <w:t>；</w:t>
      </w:r>
      <w:r w:rsidRPr="00752915">
        <w:rPr>
          <w:rFonts w:hint="eastAsia"/>
        </w:rPr>
        <w:t>另</w:t>
      </w:r>
      <w:r w:rsidRPr="00752915">
        <w:t>同步投入逾</w:t>
      </w:r>
      <w:r w:rsidRPr="00752915">
        <w:t>1,993</w:t>
      </w:r>
      <w:r w:rsidRPr="00752915">
        <w:t>萬元辦理演藝廳營運升級，打造「澎湖吸館」品牌</w:t>
      </w:r>
      <w:r w:rsidRPr="00752915">
        <w:rPr>
          <w:rFonts w:hint="eastAsia"/>
        </w:rPr>
        <w:t>、優質展演、藝術下鄉、</w:t>
      </w:r>
      <w:r w:rsidRPr="00752915">
        <w:t>導入電子驗票及舞台設備更新，提升展演服務品質。</w:t>
      </w:r>
    </w:p>
    <w:p w:rsidR="0043496A" w:rsidRPr="00752915" w:rsidRDefault="0043496A" w:rsidP="008A077D">
      <w:pPr>
        <w:pStyle w:val="aff2"/>
      </w:pPr>
      <w:r w:rsidRPr="00752915">
        <w:rPr>
          <w:rFonts w:hint="eastAsia"/>
        </w:rPr>
        <w:lastRenderedPageBreak/>
        <w:t xml:space="preserve">八、完善教育軟硬體 </w:t>
      </w:r>
      <w:r w:rsidR="00156214">
        <w:rPr>
          <w:rFonts w:hint="eastAsia"/>
        </w:rPr>
        <w:t xml:space="preserve"> </w:t>
      </w:r>
      <w:r w:rsidRPr="00752915">
        <w:rPr>
          <w:rFonts w:hint="eastAsia"/>
        </w:rPr>
        <w:t>厚植城市運動力</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008A077D">
        <w:rPr>
          <w:rFonts w:hint="eastAsia"/>
        </w:rPr>
        <w:tab/>
      </w:r>
      <w:r w:rsidRPr="00752915">
        <w:t>精進教育行政</w:t>
      </w:r>
      <w:r w:rsidRPr="00752915">
        <w:rPr>
          <w:rFonts w:hint="eastAsia"/>
        </w:rPr>
        <w:t>，</w:t>
      </w:r>
      <w:r w:rsidRPr="00752915">
        <w:t>厚植教育量能</w:t>
      </w:r>
    </w:p>
    <w:p w:rsidR="0043496A" w:rsidRPr="00752915" w:rsidRDefault="0043496A" w:rsidP="003B0012">
      <w:pPr>
        <w:pStyle w:val="1f5"/>
      </w:pPr>
      <w:r w:rsidRPr="00752915">
        <w:rPr>
          <w:rFonts w:hint="eastAsia"/>
        </w:rPr>
        <w:t>1.</w:t>
      </w:r>
      <w:r w:rsidR="008A077D">
        <w:rPr>
          <w:rFonts w:hint="eastAsia"/>
        </w:rPr>
        <w:tab/>
      </w:r>
      <w:r w:rsidRPr="00752915">
        <w:t>行政減量增效，教師專注教學</w:t>
      </w:r>
      <w:r w:rsidR="008A077D">
        <w:rPr>
          <w:rFonts w:hint="eastAsia"/>
        </w:rPr>
        <w:br/>
      </w:r>
      <w:r w:rsidRPr="00752915">
        <w:t>為落實學校行政減量、回歸教育專業，本府推動</w:t>
      </w:r>
      <w:r w:rsidRPr="00752915">
        <w:t>4</w:t>
      </w:r>
      <w:r w:rsidRPr="00752915">
        <w:t>項行政減量措施，包括將國中小實地教育視導由每年</w:t>
      </w:r>
      <w:r w:rsidRPr="00752915">
        <w:t>1</w:t>
      </w:r>
      <w:r w:rsidRPr="00752915">
        <w:t>次調整為每</w:t>
      </w:r>
      <w:r w:rsidRPr="00752915">
        <w:t>2</w:t>
      </w:r>
      <w:r w:rsidRPr="00752915">
        <w:t>年</w:t>
      </w:r>
      <w:r w:rsidRPr="00752915">
        <w:t>1</w:t>
      </w:r>
      <w:r w:rsidRPr="00752915">
        <w:t>次、公告性質公文改採教育處網站公告、不再辦理生涯教育及技藝教育訪視，以及免除各國中小每學期提報友善校園週辦理成果等。持續精進教育行政資訊整合機制，藉由簡化行政流程、整合教育法規資訊及優化行政作業模式，降低兼任行政教師辦理公文、計畫及各項報表等行政負擔，讓教師能將更多時間投入教學、課程發展與學生輔導。</w:t>
      </w:r>
    </w:p>
    <w:p w:rsidR="0043496A" w:rsidRPr="00752915" w:rsidRDefault="0043496A" w:rsidP="003B0012">
      <w:pPr>
        <w:pStyle w:val="1f5"/>
      </w:pPr>
      <w:r w:rsidRPr="00752915">
        <w:rPr>
          <w:rFonts w:hint="eastAsia"/>
        </w:rPr>
        <w:t>2.</w:t>
      </w:r>
      <w:r w:rsidR="008A077D">
        <w:rPr>
          <w:rFonts w:hint="eastAsia"/>
        </w:rPr>
        <w:tab/>
      </w:r>
      <w:r w:rsidRPr="00752915">
        <w:rPr>
          <w:rFonts w:hint="eastAsia"/>
        </w:rPr>
        <w:t>改善教師久任獎金的不合理制度</w:t>
      </w:r>
      <w:r w:rsidR="008A077D">
        <w:br/>
      </w:r>
      <w:r w:rsidRPr="00752915">
        <w:rPr>
          <w:rFonts w:hint="eastAsia"/>
        </w:rPr>
        <w:t>依《公立學校教師獎金發給辦法》，偏遠地區教師原須於同一所學校連續實際服務滿</w:t>
      </w:r>
      <w:r w:rsidRPr="00752915">
        <w:rPr>
          <w:rFonts w:hint="eastAsia"/>
        </w:rPr>
        <w:t>8</w:t>
      </w:r>
      <w:r w:rsidRPr="00752915">
        <w:rPr>
          <w:rFonts w:hint="eastAsia"/>
        </w:rPr>
        <w:t>年</w:t>
      </w:r>
      <w:r w:rsidRPr="00752915">
        <w:rPr>
          <w:rFonts w:hint="eastAsia"/>
        </w:rPr>
        <w:t>(</w:t>
      </w:r>
      <w:r w:rsidRPr="00752915">
        <w:rPr>
          <w:rFonts w:hint="eastAsia"/>
        </w:rPr>
        <w:t>或</w:t>
      </w:r>
      <w:r w:rsidRPr="00752915">
        <w:rPr>
          <w:rFonts w:hint="eastAsia"/>
        </w:rPr>
        <w:t>11</w:t>
      </w:r>
      <w:r w:rsidRPr="00752915">
        <w:rPr>
          <w:rFonts w:hint="eastAsia"/>
        </w:rPr>
        <w:t>年</w:t>
      </w:r>
      <w:r w:rsidRPr="00752915">
        <w:rPr>
          <w:rFonts w:hint="eastAsia"/>
        </w:rPr>
        <w:t>)</w:t>
      </w:r>
      <w:r w:rsidRPr="00752915">
        <w:rPr>
          <w:rFonts w:hint="eastAsia"/>
        </w:rPr>
        <w:t>始得請領久任獎金。惟</w:t>
      </w:r>
      <w:r w:rsidRPr="00752915">
        <w:t>為保障離島教師權益並穩定偏鄉師資，本府於</w:t>
      </w:r>
      <w:r w:rsidRPr="00752915">
        <w:t>115</w:t>
      </w:r>
      <w:r w:rsidRPr="00752915">
        <w:t>年</w:t>
      </w:r>
      <w:r w:rsidRPr="00752915">
        <w:t>1</w:t>
      </w:r>
      <w:r w:rsidRPr="00752915">
        <w:t>月積極向教育部反映離島教師久任獎金制度問題，成功促成制度解釋修正。依</w:t>
      </w:r>
      <w:r w:rsidRPr="00752915">
        <w:rPr>
          <w:rFonts w:hint="eastAsia"/>
        </w:rPr>
        <w:t>最新修訂之「偏遠地區學校校長、教師久任獎金發給相關疑義問答集」中</w:t>
      </w:r>
      <w:r w:rsidRPr="00752915">
        <w:t>，</w:t>
      </w:r>
      <w:r w:rsidRPr="00752915">
        <w:rPr>
          <w:rFonts w:hint="eastAsia"/>
        </w:rPr>
        <w:t>認定離島地區教師於縣內介聘至其他離島學校服務者，得視為非可歸責於教師之轉任事由，其偏遠地區服務年資得予併計</w:t>
      </w:r>
      <w:r w:rsidRPr="00752915">
        <w:t>。此項措施更符合離島教育現場實際需求，不僅落實久任獎金制度公平性，肯定長期投入離島教育教師的貢獻，更有助於提升教師留任意願、穩定偏鄉師資，持續強化澎湖離島教育發展。</w:t>
      </w:r>
    </w:p>
    <w:p w:rsidR="0043496A" w:rsidRPr="00752915" w:rsidRDefault="0043496A" w:rsidP="003B0012">
      <w:pPr>
        <w:pStyle w:val="1f5"/>
      </w:pPr>
      <w:r w:rsidRPr="00752915">
        <w:t>3.</w:t>
      </w:r>
      <w:r w:rsidR="008A077D">
        <w:rPr>
          <w:rFonts w:hint="eastAsia"/>
        </w:rPr>
        <w:tab/>
      </w:r>
      <w:r w:rsidRPr="00752915">
        <w:t>強化師資量能，實踐教育平權</w:t>
      </w:r>
      <w:r w:rsidR="008A077D">
        <w:br/>
      </w:r>
      <w:r w:rsidRPr="00752915">
        <w:t>為充實偏遠及離島學校師資人力，本府持續向中央積極爭取公費師資培育名額，依各校需求培育英語、雙語、科技、藝術、體育及特殊教育等專長教師。</w:t>
      </w:r>
      <w:r w:rsidRPr="00752915">
        <w:t>112</w:t>
      </w:r>
      <w:r w:rsidRPr="00752915">
        <w:t>至</w:t>
      </w:r>
      <w:r w:rsidRPr="00752915">
        <w:t>115</w:t>
      </w:r>
      <w:r w:rsidRPr="00752915">
        <w:t>年度共獲核定</w:t>
      </w:r>
      <w:r w:rsidRPr="00752915">
        <w:t>24</w:t>
      </w:r>
      <w:r w:rsidRPr="00752915">
        <w:t>名公費師資，涵蓋國小、國中及特殊教育類科，畢業後將分發至本縣離島學校服務，有效補充偏鄉專長師資缺口，建立穩定師資培育與供應機制，提升離島學校教學品質與課程發展，持續落實教育機會均等。</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8A077D">
        <w:rPr>
          <w:rFonts w:hint="eastAsia"/>
        </w:rPr>
        <w:tab/>
      </w:r>
      <w:r w:rsidRPr="00752915">
        <w:t>建立產學合作，培育教育人才</w:t>
      </w:r>
    </w:p>
    <w:p w:rsidR="0043496A" w:rsidRPr="00752915" w:rsidRDefault="0043496A" w:rsidP="003B0012">
      <w:pPr>
        <w:pStyle w:val="1f5"/>
      </w:pPr>
      <w:r w:rsidRPr="00752915">
        <w:t>1.</w:t>
      </w:r>
      <w:r w:rsidR="008A077D">
        <w:rPr>
          <w:rFonts w:hint="eastAsia"/>
        </w:rPr>
        <w:tab/>
      </w:r>
      <w:r w:rsidRPr="00752915">
        <w:t>與</w:t>
      </w:r>
      <w:r w:rsidRPr="00752915">
        <w:rPr>
          <w:rFonts w:hint="eastAsia"/>
        </w:rPr>
        <w:t>國立屏東大學合作推動地方產業專才培育</w:t>
      </w:r>
      <w:r w:rsidR="008A077D">
        <w:br/>
      </w:r>
      <w:r w:rsidRPr="00752915">
        <w:t>112</w:t>
      </w:r>
      <w:r w:rsidRPr="00752915">
        <w:t>年</w:t>
      </w:r>
      <w:r w:rsidRPr="00752915">
        <w:t>6</w:t>
      </w:r>
      <w:r w:rsidRPr="00752915">
        <w:t>月</w:t>
      </w:r>
      <w:r w:rsidRPr="00752915">
        <w:t>29</w:t>
      </w:r>
      <w:r w:rsidRPr="00752915">
        <w:t>日完成</w:t>
      </w:r>
      <w:r w:rsidRPr="00752915">
        <w:rPr>
          <w:rFonts w:hint="eastAsia"/>
        </w:rPr>
        <w:t>「澎湖縣政府與國立屏東大學合作意向書」</w:t>
      </w:r>
      <w:r w:rsidRPr="00752915">
        <w:t>簽署</w:t>
      </w:r>
      <w:r w:rsidRPr="00752915">
        <w:rPr>
          <w:rFonts w:hint="eastAsia"/>
        </w:rPr>
        <w:t>，</w:t>
      </w:r>
      <w:r w:rsidRPr="00752915">
        <w:t>建立產學合作交流平台及合作機制</w:t>
      </w:r>
      <w:r w:rsidRPr="00752915">
        <w:rPr>
          <w:rFonts w:hint="eastAsia"/>
        </w:rPr>
        <w:t>，</w:t>
      </w:r>
      <w:r w:rsidRPr="00752915">
        <w:t>推動教育與專業人才培</w:t>
      </w:r>
      <w:r w:rsidRPr="00752915">
        <w:lastRenderedPageBreak/>
        <w:t>育</w:t>
      </w:r>
      <w:r w:rsidRPr="00752915">
        <w:rPr>
          <w:rFonts w:hint="eastAsia"/>
        </w:rPr>
        <w:t>，</w:t>
      </w:r>
      <w:r w:rsidRPr="00752915">
        <w:t>強化青年職涯輔導及就業媒合服務</w:t>
      </w:r>
      <w:r w:rsidRPr="00752915">
        <w:rPr>
          <w:rFonts w:hint="eastAsia"/>
        </w:rPr>
        <w:t>，</w:t>
      </w:r>
      <w:r w:rsidRPr="00752915">
        <w:t>促進學術資源與地方產業需求接軌</w:t>
      </w:r>
      <w:r w:rsidRPr="00752915">
        <w:rPr>
          <w:rFonts w:hint="eastAsia"/>
        </w:rPr>
        <w:t>，</w:t>
      </w:r>
      <w:r w:rsidRPr="00752915">
        <w:t>提升地方產業創新能量與人才培育效益。</w:t>
      </w:r>
    </w:p>
    <w:p w:rsidR="0043496A" w:rsidRPr="00752915" w:rsidRDefault="0043496A" w:rsidP="003B0012">
      <w:pPr>
        <w:pStyle w:val="1f5"/>
      </w:pPr>
      <w:r w:rsidRPr="00752915">
        <w:t>2.</w:t>
      </w:r>
      <w:r w:rsidR="008A077D">
        <w:rPr>
          <w:rFonts w:hint="eastAsia"/>
        </w:rPr>
        <w:tab/>
      </w:r>
      <w:r w:rsidRPr="00752915">
        <w:t>鏈結學研跨域合作，厚植地方永續量能</w:t>
      </w:r>
      <w:r w:rsidR="008A077D">
        <w:rPr>
          <w:rFonts w:hint="eastAsia"/>
        </w:rPr>
        <w:br/>
      </w:r>
      <w:r w:rsidRPr="00752915">
        <w:t>為強化地方治理與永續發展量能，本府於</w:t>
      </w:r>
      <w:r w:rsidRPr="00752915">
        <w:t>115</w:t>
      </w:r>
      <w:r w:rsidRPr="00752915">
        <w:t>年</w:t>
      </w:r>
      <w:r w:rsidRPr="00752915">
        <w:t>2</w:t>
      </w:r>
      <w:r w:rsidRPr="00752915">
        <w:t>月</w:t>
      </w:r>
      <w:r w:rsidRPr="00752915">
        <w:t>4</w:t>
      </w:r>
      <w:r w:rsidRPr="00752915">
        <w:t>日與國立澎湖科技大學及國立成功大學簽署三方合作備忘錄</w:t>
      </w:r>
      <w:r w:rsidRPr="00752915">
        <w:t>(MOU)</w:t>
      </w:r>
      <w:r w:rsidRPr="00752915">
        <w:t>，以「科技連結、文化連結、海洋連結」</w:t>
      </w:r>
      <w:r w:rsidRPr="00752915">
        <w:t>3</w:t>
      </w:r>
      <w:r w:rsidRPr="00752915">
        <w:t>大核心主軸，整合科技研發、文化推動及海洋產業等資源，促進公共資源共享與學術能量鏈結，深化地方治理、人才培育及產學合作，推動地方與學界協力共榮，持續提升澎湖整體永續發展量能，奠定智慧治理與海洋永續發展基礎。</w:t>
      </w:r>
    </w:p>
    <w:p w:rsidR="005D61E6" w:rsidRPr="005D61E6" w:rsidRDefault="0043496A" w:rsidP="00156214">
      <w:pPr>
        <w:pStyle w:val="afffff7"/>
        <w:ind w:left="936" w:hanging="456"/>
      </w:pPr>
      <w:r w:rsidRPr="00752915">
        <w:rPr>
          <w:rFonts w:hint="eastAsia"/>
        </w:rPr>
        <w:t>(</w:t>
      </w:r>
      <w:r w:rsidRPr="00752915">
        <w:rPr>
          <w:rFonts w:hint="eastAsia"/>
        </w:rPr>
        <w:t>三</w:t>
      </w:r>
      <w:r w:rsidRPr="00752915">
        <w:rPr>
          <w:rFonts w:hint="eastAsia"/>
        </w:rPr>
        <w:t>)</w:t>
      </w:r>
      <w:r w:rsidR="008A077D">
        <w:rPr>
          <w:rFonts w:hint="eastAsia"/>
        </w:rPr>
        <w:tab/>
      </w:r>
      <w:r w:rsidRPr="00752915">
        <w:t>優化教育設施，建構韌性校園</w:t>
      </w:r>
      <w:r w:rsidR="008A077D">
        <w:rPr>
          <w:rFonts w:hint="eastAsia"/>
        </w:rPr>
        <w:br/>
      </w:r>
      <w:r w:rsidRPr="00752915">
        <w:t>為提升校園環境品質與教育設施安全，本府持續爭取教育部「改善國民中小學教育設施計畫」經費，</w:t>
      </w:r>
      <w:r w:rsidRPr="00752915">
        <w:t>112</w:t>
      </w:r>
      <w:r w:rsidRPr="00752915">
        <w:t>至</w:t>
      </w:r>
      <w:r w:rsidRPr="00752915">
        <w:t>115</w:t>
      </w:r>
      <w:r w:rsidRPr="00752915">
        <w:t>年累計投入約</w:t>
      </w:r>
      <w:r w:rsidRPr="00752915">
        <w:t>3,872</w:t>
      </w:r>
      <w:r w:rsidRPr="00752915">
        <w:t>萬元，補助</w:t>
      </w:r>
      <w:r w:rsidRPr="00752915">
        <w:t>19</w:t>
      </w:r>
      <w:r w:rsidRPr="00752915">
        <w:t>校辦理校舍整修、防水隔熱、體育與教學空間改善、排水系統修繕及雙語學園設備建置等工程。</w:t>
      </w:r>
      <w:r w:rsidR="008A077D">
        <w:rPr>
          <w:rFonts w:hint="eastAsia"/>
        </w:rPr>
        <w:br/>
      </w:r>
      <w:r w:rsidRPr="00752915">
        <w:t>另本府投入逾</w:t>
      </w:r>
      <w:r w:rsidRPr="00752915">
        <w:t>5</w:t>
      </w:r>
      <w:r w:rsidRPr="00752915">
        <w:t>億</w:t>
      </w:r>
      <w:r w:rsidRPr="00752915">
        <w:t>6,000</w:t>
      </w:r>
      <w:r w:rsidRPr="00752915">
        <w:t>萬元經費，辦理馬公國中至善樓拆除重建工程、馬公國小耐震補強、西嶼國中、內垵國小及外垵國小等校防水隔熱與校園安全改善工程</w:t>
      </w:r>
      <w:r w:rsidRPr="00752915">
        <w:rPr>
          <w:rFonts w:hint="eastAsia"/>
        </w:rPr>
        <w:t>。</w:t>
      </w:r>
      <w:r w:rsidRPr="00752915">
        <w:t>2,067</w:t>
      </w:r>
      <w:r w:rsidRPr="00752915">
        <w:t>萬元補助</w:t>
      </w:r>
      <w:r w:rsidRPr="00752915">
        <w:t>15</w:t>
      </w:r>
      <w:r w:rsidRPr="00752915">
        <w:t>所偏遠及離島學校辦理教師宿舍修繕及設備更新。透過持續改善校舍安全、教學場域、運動空間及校園環境，不僅有效提升師生學習品質與校園安全，更兼顧本島及離島偏鄉學校教育資源均衡發展，打造安全、友善、優質且具韌性的學習環境。</w:t>
      </w:r>
    </w:p>
    <w:p w:rsidR="0043496A" w:rsidRPr="00752915" w:rsidRDefault="008A077D" w:rsidP="00156214">
      <w:pPr>
        <w:spacing w:line="240" w:lineRule="auto"/>
        <w:ind w:firstLine="0"/>
        <w:jc w:val="center"/>
      </w:pPr>
      <w:r w:rsidRPr="008A077D">
        <w:rPr>
          <w:noProof/>
        </w:rPr>
        <w:drawing>
          <wp:inline distT="0" distB="0" distL="0" distR="0">
            <wp:extent cx="4402225" cy="2577402"/>
            <wp:effectExtent l="19050" t="0" r="0" b="0"/>
            <wp:docPr id="60"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簡報2.jpg"/>
                    <pic:cNvPicPr/>
                  </pic:nvPicPr>
                  <pic:blipFill rotWithShape="1">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643" r="12414"/>
                    <a:stretch/>
                  </pic:blipFill>
                  <pic:spPr bwMode="auto">
                    <a:xfrm>
                      <a:off x="0" y="0"/>
                      <a:ext cx="4402061" cy="257730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3496A" w:rsidRPr="00752915" w:rsidRDefault="0043496A" w:rsidP="003B0012">
      <w:pPr>
        <w:pStyle w:val="afffff7"/>
        <w:ind w:left="936" w:hanging="456"/>
      </w:pPr>
      <w:r w:rsidRPr="00752915">
        <w:rPr>
          <w:rFonts w:hint="eastAsia"/>
        </w:rPr>
        <w:lastRenderedPageBreak/>
        <w:t>(</w:t>
      </w:r>
      <w:r w:rsidRPr="00752915">
        <w:rPr>
          <w:rFonts w:hint="eastAsia"/>
        </w:rPr>
        <w:t>四</w:t>
      </w:r>
      <w:r w:rsidRPr="00752915">
        <w:rPr>
          <w:rFonts w:hint="eastAsia"/>
        </w:rPr>
        <w:t>)</w:t>
      </w:r>
      <w:r w:rsidR="008A077D">
        <w:rPr>
          <w:rFonts w:hint="eastAsia"/>
        </w:rPr>
        <w:tab/>
      </w:r>
      <w:r w:rsidRPr="00752915">
        <w:t>打造安心通學路網，守護學童行的安全</w:t>
      </w:r>
      <w:r w:rsidR="008A077D">
        <w:rPr>
          <w:rFonts w:hint="eastAsia"/>
        </w:rPr>
        <w:br/>
      </w:r>
      <w:r w:rsidRPr="00752915">
        <w:t>本府為提升校園周邊道路交通安全，先以馬公市主要學區通學路徑為優先改善對象，並於</w:t>
      </w:r>
      <w:r w:rsidRPr="00752915">
        <w:rPr>
          <w:rFonts w:hint="eastAsia"/>
        </w:rPr>
        <w:t>113</w:t>
      </w:r>
      <w:r w:rsidRPr="00752915">
        <w:rPr>
          <w:rFonts w:hint="eastAsia"/>
        </w:rPr>
        <w:t>年獲交通部公路局補助</w:t>
      </w:r>
      <w:r w:rsidRPr="00752915">
        <w:t>辦理</w:t>
      </w:r>
      <w:r w:rsidRPr="00752915">
        <w:rPr>
          <w:rFonts w:hint="eastAsia"/>
        </w:rPr>
        <w:t>中正</w:t>
      </w:r>
      <w:r w:rsidRPr="00752915">
        <w:t>國小、</w:t>
      </w:r>
      <w:r w:rsidRPr="00752915">
        <w:rPr>
          <w:rFonts w:hint="eastAsia"/>
        </w:rPr>
        <w:t>石泉</w:t>
      </w:r>
      <w:r w:rsidRPr="00752915">
        <w:t>國小、</w:t>
      </w:r>
      <w:r w:rsidRPr="00752915">
        <w:rPr>
          <w:rFonts w:hint="eastAsia"/>
        </w:rPr>
        <w:t>山水國小等</w:t>
      </w:r>
      <w:r w:rsidRPr="00752915">
        <w:rPr>
          <w:rFonts w:hint="eastAsia"/>
        </w:rPr>
        <w:t>3</w:t>
      </w:r>
      <w:r w:rsidRPr="00752915">
        <w:rPr>
          <w:rFonts w:hint="eastAsia"/>
        </w:rPr>
        <w:t>校路口及通學步道改善</w:t>
      </w:r>
      <w:r w:rsidRPr="00752915">
        <w:t>工程，</w:t>
      </w:r>
      <w:r w:rsidRPr="00752915">
        <w:rPr>
          <w:rFonts w:hint="eastAsia"/>
        </w:rPr>
        <w:t>114</w:t>
      </w:r>
      <w:r w:rsidRPr="00752915">
        <w:rPr>
          <w:rFonts w:hint="eastAsia"/>
        </w:rPr>
        <w:t>年度再獲補助辦理</w:t>
      </w:r>
      <w:r w:rsidRPr="00752915">
        <w:t>興仁國小、五德國小、石泉國小、風櫃國小及馬公國中等</w:t>
      </w:r>
      <w:r w:rsidRPr="00752915">
        <w:t>5</w:t>
      </w:r>
      <w:r w:rsidRPr="00752915">
        <w:t>校</w:t>
      </w:r>
      <w:r w:rsidRPr="00752915">
        <w:rPr>
          <w:rFonts w:hint="eastAsia"/>
        </w:rPr>
        <w:t>，目前風櫃</w:t>
      </w:r>
      <w:r w:rsidRPr="00752915">
        <w:t>國小</w:t>
      </w:r>
      <w:r w:rsidRPr="00752915">
        <w:rPr>
          <w:rFonts w:hint="eastAsia"/>
        </w:rPr>
        <w:t>已完工，五德國小及石泉國小施工中</w:t>
      </w:r>
      <w:r w:rsidRPr="00752915">
        <w:t>。計畫以串聯校園周邊步道系統、優化校門口及家長接送區、完善無障礙設施及改善道路景觀為重點，打造安全、友善且舒適的人本通行環境，有效降低人車衝突與學童交通事故風險。透過道路品質提升，不僅改善行車安全、縮短通行時間、降低油耗及二氧化碳排放，更進一步帶動社區環境品質、促進觀光發展與地方經濟效益，持續建構安全宜居的生活環境。</w:t>
      </w:r>
    </w:p>
    <w:p w:rsidR="0043496A" w:rsidRPr="00752915" w:rsidRDefault="0043496A" w:rsidP="003B0012">
      <w:pPr>
        <w:pStyle w:val="afffff7"/>
        <w:ind w:left="936" w:hanging="456"/>
      </w:pPr>
      <w:r w:rsidRPr="00752915">
        <w:rPr>
          <w:rFonts w:hint="eastAsia"/>
        </w:rPr>
        <w:t>(</w:t>
      </w:r>
      <w:r w:rsidRPr="00752915">
        <w:rPr>
          <w:rFonts w:hint="eastAsia"/>
        </w:rPr>
        <w:t>五</w:t>
      </w:r>
      <w:r w:rsidRPr="00752915">
        <w:rPr>
          <w:rFonts w:hint="eastAsia"/>
        </w:rPr>
        <w:t>)</w:t>
      </w:r>
      <w:r w:rsidR="008A077D">
        <w:rPr>
          <w:rFonts w:hint="eastAsia"/>
        </w:rPr>
        <w:tab/>
      </w:r>
      <w:r w:rsidRPr="00752915">
        <w:rPr>
          <w:rFonts w:hint="eastAsia"/>
        </w:rPr>
        <w:t>整建運動場館，完善全民運動服務環境</w:t>
      </w:r>
      <w:r w:rsidR="008A077D">
        <w:br/>
      </w:r>
      <w:r w:rsidRPr="00752915">
        <w:rPr>
          <w:rFonts w:hint="eastAsia"/>
        </w:rPr>
        <w:t>本府針對兩大球場進行設施改善，其中縣立棒球場與大城北棒壘球場皆已於</w:t>
      </w:r>
      <w:r w:rsidRPr="00752915">
        <w:rPr>
          <w:rFonts w:hint="eastAsia"/>
        </w:rPr>
        <w:t>115</w:t>
      </w:r>
      <w:r w:rsidRPr="00752915">
        <w:rPr>
          <w:rFonts w:hint="eastAsia"/>
        </w:rPr>
        <w:t>年</w:t>
      </w:r>
      <w:r w:rsidRPr="00752915">
        <w:rPr>
          <w:rFonts w:hint="eastAsia"/>
        </w:rPr>
        <w:t>4</w:t>
      </w:r>
      <w:r w:rsidRPr="00752915">
        <w:rPr>
          <w:rFonts w:hint="eastAsia"/>
        </w:rPr>
        <w:t>月竣工，</w:t>
      </w:r>
      <w:r w:rsidRPr="00752915">
        <w:rPr>
          <w:rFonts w:hint="eastAsia"/>
        </w:rPr>
        <w:t>115</w:t>
      </w:r>
      <w:r w:rsidRPr="00752915">
        <w:rPr>
          <w:rFonts w:hint="eastAsia"/>
        </w:rPr>
        <w:t>年</w:t>
      </w:r>
      <w:r w:rsidRPr="00752915">
        <w:rPr>
          <w:rFonts w:hint="eastAsia"/>
        </w:rPr>
        <w:t>6</w:t>
      </w:r>
      <w:r w:rsidRPr="00752915">
        <w:rPr>
          <w:rFonts w:hint="eastAsia"/>
        </w:rPr>
        <w:t>月</w:t>
      </w:r>
      <w:r w:rsidRPr="00752915">
        <w:rPr>
          <w:rFonts w:hint="eastAsia"/>
        </w:rPr>
        <w:t>15</w:t>
      </w:r>
      <w:r w:rsidRPr="00752915">
        <w:rPr>
          <w:rFonts w:hint="eastAsia"/>
        </w:rPr>
        <w:t>日完成驗收，目前由廠商依契約養護外野區天然草皮</w:t>
      </w:r>
      <w:r w:rsidRPr="00752915">
        <w:rPr>
          <w:rFonts w:hint="eastAsia"/>
        </w:rPr>
        <w:t>3</w:t>
      </w:r>
      <w:r w:rsidRPr="00752915">
        <w:rPr>
          <w:rFonts w:hint="eastAsia"/>
        </w:rPr>
        <w:t>個月，於</w:t>
      </w:r>
      <w:r w:rsidRPr="00752915">
        <w:rPr>
          <w:rFonts w:hint="eastAsia"/>
        </w:rPr>
        <w:t>115</w:t>
      </w:r>
      <w:r w:rsidRPr="00752915">
        <w:rPr>
          <w:rFonts w:hint="eastAsia"/>
        </w:rPr>
        <w:t>年</w:t>
      </w:r>
      <w:r w:rsidRPr="00752915">
        <w:rPr>
          <w:rFonts w:hint="eastAsia"/>
        </w:rPr>
        <w:t>9</w:t>
      </w:r>
      <w:r w:rsidRPr="00752915">
        <w:rPr>
          <w:rFonts w:hint="eastAsia"/>
        </w:rPr>
        <w:t>月對外開放。而縣民相當關注的縣立游泳池整修工程進度，預計</w:t>
      </w:r>
      <w:r w:rsidRPr="00752915">
        <w:rPr>
          <w:rFonts w:hint="eastAsia"/>
        </w:rPr>
        <w:t>115</w:t>
      </w:r>
      <w:r w:rsidRPr="00752915">
        <w:rPr>
          <w:rFonts w:hint="eastAsia"/>
        </w:rPr>
        <w:t>年</w:t>
      </w:r>
      <w:r w:rsidRPr="00752915">
        <w:rPr>
          <w:rFonts w:hint="eastAsia"/>
        </w:rPr>
        <w:t>10</w:t>
      </w:r>
      <w:r w:rsidRPr="00752915">
        <w:rPr>
          <w:rFonts w:hint="eastAsia"/>
        </w:rPr>
        <w:t>月恢復營業開放使用。</w:t>
      </w:r>
      <w:r w:rsidRPr="00752915">
        <w:t>此外，沙灘排球基地已於</w:t>
      </w:r>
      <w:r w:rsidRPr="00752915">
        <w:t>115</w:t>
      </w:r>
      <w:r w:rsidRPr="00752915">
        <w:t>年</w:t>
      </w:r>
      <w:r w:rsidRPr="00752915">
        <w:t>5</w:t>
      </w:r>
      <w:r w:rsidRPr="00752915">
        <w:t>月</w:t>
      </w:r>
      <w:r w:rsidRPr="00752915">
        <w:t>13</w:t>
      </w:r>
      <w:r w:rsidRPr="00752915">
        <w:t>日順利竣工並於</w:t>
      </w:r>
      <w:r w:rsidRPr="00752915">
        <w:t>6</w:t>
      </w:r>
      <w:r w:rsidRPr="00752915">
        <w:t>月完成驗收。</w:t>
      </w:r>
      <w:r w:rsidRPr="00752915">
        <w:rPr>
          <w:rFonts w:hint="eastAsia"/>
        </w:rPr>
        <w:t>另澎湖直排輪場新建工程已完成第二次細部設計成果審查，刻正辦理上網招標事宜。</w:t>
      </w:r>
      <w:r w:rsidR="008A077D">
        <w:br/>
      </w:r>
      <w:r w:rsidRPr="00752915">
        <w:t>在新建場館方面，縣府團隊成功將多次流標的「全民運動館」轉型為更具彈性的「多元運動設施計畫」，獲中央肯定並爭取到經費，將打造</w:t>
      </w:r>
      <w:r w:rsidRPr="00752915">
        <w:t>3</w:t>
      </w:r>
      <w:r w:rsidRPr="00752915">
        <w:t>座全新運動場館，包括辦理細部設計中的兒童足球館、武術培訓中心</w:t>
      </w:r>
      <w:r w:rsidRPr="00752915">
        <w:rPr>
          <w:rFonts w:hint="eastAsia"/>
        </w:rPr>
        <w:t>以及辦理基本設計中的</w:t>
      </w:r>
      <w:r w:rsidRPr="00752915">
        <w:t>桌球訓練中心，積極落實澎湖體育留才育才及三級培訓的政策目標。</w:t>
      </w:r>
    </w:p>
    <w:p w:rsidR="0043496A" w:rsidRPr="00752915" w:rsidRDefault="0043496A" w:rsidP="003B0012">
      <w:pPr>
        <w:pStyle w:val="afffff7"/>
        <w:ind w:left="936" w:hanging="456"/>
      </w:pPr>
      <w:r w:rsidRPr="00752915">
        <w:t>(</w:t>
      </w:r>
      <w:r w:rsidRPr="00752915">
        <w:t>六</w:t>
      </w:r>
      <w:r w:rsidRPr="00752915">
        <w:t>)</w:t>
      </w:r>
      <w:r w:rsidR="008A077D">
        <w:rPr>
          <w:rFonts w:hint="eastAsia"/>
        </w:rPr>
        <w:tab/>
      </w:r>
      <w:r w:rsidRPr="00752915">
        <w:t>推動運動交流合作，拓展多元發展視野</w:t>
      </w:r>
      <w:r w:rsidR="008A077D">
        <w:rPr>
          <w:rFonts w:hint="eastAsia"/>
        </w:rPr>
        <w:br/>
      </w:r>
      <w:r w:rsidRPr="00752915">
        <w:rPr>
          <w:rFonts w:hint="eastAsia"/>
        </w:rPr>
        <w:t>為推動體育行政交流、社會運動賽事交流、場館規劃及營運等</w:t>
      </w:r>
      <w:r w:rsidRPr="00752915">
        <w:t>3</w:t>
      </w:r>
      <w:r w:rsidRPr="00752915">
        <w:rPr>
          <w:rFonts w:hint="eastAsia"/>
        </w:rPr>
        <w:t>大面向建立合作機制，本府於</w:t>
      </w:r>
      <w:r w:rsidRPr="00752915">
        <w:t>113</w:t>
      </w:r>
      <w:r w:rsidRPr="00752915">
        <w:rPr>
          <w:rFonts w:hint="eastAsia"/>
        </w:rPr>
        <w:t>年</w:t>
      </w:r>
      <w:r w:rsidRPr="00752915">
        <w:t>7</w:t>
      </w:r>
      <w:r w:rsidRPr="00752915">
        <w:rPr>
          <w:rFonts w:hint="eastAsia"/>
        </w:rPr>
        <w:t>月</w:t>
      </w:r>
      <w:r w:rsidRPr="00752915">
        <w:t>1</w:t>
      </w:r>
      <w:r w:rsidRPr="00752915">
        <w:rPr>
          <w:rFonts w:hint="eastAsia"/>
        </w:rPr>
        <w:t>日與臺北市政府</w:t>
      </w:r>
      <w:r w:rsidRPr="00752915">
        <w:t>(</w:t>
      </w:r>
      <w:r w:rsidRPr="00752915">
        <w:rPr>
          <w:rFonts w:hint="eastAsia"/>
        </w:rPr>
        <w:t>體育局</w:t>
      </w:r>
      <w:r w:rsidRPr="00752915">
        <w:t>)</w:t>
      </w:r>
      <w:r w:rsidRPr="00752915">
        <w:rPr>
          <w:rFonts w:hint="eastAsia"/>
        </w:rPr>
        <w:t>簽訂為期</w:t>
      </w:r>
      <w:r w:rsidRPr="00752915">
        <w:rPr>
          <w:rFonts w:hint="eastAsia"/>
        </w:rPr>
        <w:t>2</w:t>
      </w:r>
      <w:r w:rsidRPr="00752915">
        <w:rPr>
          <w:rFonts w:hint="eastAsia"/>
        </w:rPr>
        <w:t>年的運動交流合作備忘錄，並於</w:t>
      </w:r>
      <w:r w:rsidRPr="00752915">
        <w:rPr>
          <w:rFonts w:hint="eastAsia"/>
        </w:rPr>
        <w:t>115</w:t>
      </w:r>
      <w:r w:rsidRPr="00752915">
        <w:rPr>
          <w:rFonts w:hint="eastAsia"/>
        </w:rPr>
        <w:t>年</w:t>
      </w:r>
      <w:r w:rsidRPr="00752915">
        <w:rPr>
          <w:rFonts w:hint="eastAsia"/>
        </w:rPr>
        <w:t>6</w:t>
      </w:r>
      <w:r w:rsidRPr="00752915">
        <w:rPr>
          <w:rFonts w:hint="eastAsia"/>
        </w:rPr>
        <w:t>月</w:t>
      </w:r>
      <w:r w:rsidRPr="00752915">
        <w:rPr>
          <w:rFonts w:hint="eastAsia"/>
        </w:rPr>
        <w:t>12</w:t>
      </w:r>
      <w:r w:rsidRPr="00752915">
        <w:rPr>
          <w:rFonts w:hint="eastAsia"/>
        </w:rPr>
        <w:t>日續簽</w:t>
      </w:r>
      <w:r w:rsidRPr="00752915">
        <w:rPr>
          <w:rFonts w:hint="eastAsia"/>
        </w:rPr>
        <w:t>3</w:t>
      </w:r>
      <w:r w:rsidRPr="00752915">
        <w:rPr>
          <w:rFonts w:hint="eastAsia"/>
        </w:rPr>
        <w:t>年。</w:t>
      </w:r>
      <w:r w:rsidRPr="00752915">
        <w:t>透過運動技術交流、賽事互訪及經驗分享，提升行政效能與創新思維，拓展多元國際視野，持續提升本縣體育發展量能。</w:t>
      </w:r>
    </w:p>
    <w:p w:rsidR="0043496A" w:rsidRPr="00752915" w:rsidRDefault="0043496A" w:rsidP="003B0012">
      <w:pPr>
        <w:pStyle w:val="afffff7"/>
        <w:ind w:left="936" w:hanging="456"/>
      </w:pPr>
      <w:r w:rsidRPr="00752915">
        <w:t>(</w:t>
      </w:r>
      <w:r w:rsidRPr="00752915">
        <w:t>七</w:t>
      </w:r>
      <w:r w:rsidRPr="00752915">
        <w:t>)</w:t>
      </w:r>
      <w:r w:rsidR="008A077D">
        <w:rPr>
          <w:rFonts w:hint="eastAsia"/>
        </w:rPr>
        <w:tab/>
      </w:r>
      <w:r w:rsidRPr="00752915">
        <w:t>智慧澎湖，</w:t>
      </w:r>
      <w:r w:rsidRPr="00752915">
        <w:t>AI</w:t>
      </w:r>
      <w:r w:rsidRPr="00752915">
        <w:t>共學：開啟離島教育新視界</w:t>
      </w:r>
      <w:r w:rsidR="008A077D">
        <w:rPr>
          <w:rFonts w:hint="eastAsia"/>
        </w:rPr>
        <w:br/>
      </w:r>
      <w:r w:rsidRPr="00752915">
        <w:rPr>
          <w:rFonts w:hint="eastAsia"/>
        </w:rPr>
        <w:lastRenderedPageBreak/>
        <w:t>本縣積極推動數位學習與</w:t>
      </w:r>
      <w:r w:rsidRPr="00752915">
        <w:rPr>
          <w:rFonts w:hint="eastAsia"/>
        </w:rPr>
        <w:t>AI</w:t>
      </w:r>
      <w:r w:rsidRPr="00752915">
        <w:rPr>
          <w:rFonts w:hint="eastAsia"/>
        </w:rPr>
        <w:t>科技教育，透過五大核心策略深耕在地教學，提升學生自主學習能力及學習成效。</w:t>
      </w:r>
    </w:p>
    <w:p w:rsidR="0043496A" w:rsidRPr="00752915" w:rsidRDefault="0043496A" w:rsidP="003B0012">
      <w:pPr>
        <w:pStyle w:val="1f5"/>
      </w:pPr>
      <w:r w:rsidRPr="00752915">
        <w:rPr>
          <w:rFonts w:hint="eastAsia"/>
        </w:rPr>
        <w:t>1.</w:t>
      </w:r>
      <w:r w:rsidR="008A077D">
        <w:rPr>
          <w:rFonts w:hint="eastAsia"/>
        </w:rPr>
        <w:tab/>
      </w:r>
      <w:r w:rsidRPr="00752915">
        <w:rPr>
          <w:rFonts w:hint="eastAsia"/>
        </w:rPr>
        <w:t>本府建構</w:t>
      </w:r>
      <w:r w:rsidRPr="00752915">
        <w:rPr>
          <w:rFonts w:hint="eastAsia"/>
        </w:rPr>
        <w:t>AI</w:t>
      </w:r>
      <w:r w:rsidRPr="00752915">
        <w:rPr>
          <w:rFonts w:hint="eastAsia"/>
        </w:rPr>
        <w:t>導入中小學各領域課程，系統性融入</w:t>
      </w:r>
      <w:r w:rsidRPr="00752915">
        <w:rPr>
          <w:rFonts w:hint="eastAsia"/>
        </w:rPr>
        <w:t>AI</w:t>
      </w:r>
      <w:r w:rsidRPr="00752915">
        <w:rPr>
          <w:rFonts w:hint="eastAsia"/>
        </w:rPr>
        <w:t>思維、程式設計與生成式</w:t>
      </w:r>
      <w:r w:rsidRPr="00752915">
        <w:rPr>
          <w:rFonts w:hint="eastAsia"/>
        </w:rPr>
        <w:t>AI</w:t>
      </w:r>
      <w:r w:rsidRPr="00752915">
        <w:rPr>
          <w:rFonts w:hint="eastAsia"/>
        </w:rPr>
        <w:t>使用者倫理及觀念。</w:t>
      </w:r>
    </w:p>
    <w:p w:rsidR="0043496A" w:rsidRPr="00752915" w:rsidRDefault="0043496A" w:rsidP="003B0012">
      <w:pPr>
        <w:pStyle w:val="1f5"/>
      </w:pPr>
      <w:r w:rsidRPr="00752915">
        <w:rPr>
          <w:rFonts w:hint="eastAsia"/>
        </w:rPr>
        <w:t>2.</w:t>
      </w:r>
      <w:r w:rsidR="008A077D">
        <w:rPr>
          <w:rFonts w:hint="eastAsia"/>
        </w:rPr>
        <w:tab/>
      </w:r>
      <w:r w:rsidRPr="00752915">
        <w:rPr>
          <w:rFonts w:hint="eastAsia"/>
        </w:rPr>
        <w:t>培力數位學習及</w:t>
      </w:r>
      <w:r w:rsidRPr="00752915">
        <w:rPr>
          <w:rFonts w:hint="eastAsia"/>
        </w:rPr>
        <w:t>AI</w:t>
      </w:r>
      <w:r w:rsidRPr="00752915">
        <w:rPr>
          <w:rFonts w:hint="eastAsia"/>
        </w:rPr>
        <w:t>種子師資，目前已累積近</w:t>
      </w:r>
      <w:r w:rsidRPr="00752915">
        <w:rPr>
          <w:rFonts w:hint="eastAsia"/>
        </w:rPr>
        <w:t>20</w:t>
      </w:r>
      <w:r w:rsidRPr="00752915">
        <w:rPr>
          <w:rFonts w:hint="eastAsia"/>
        </w:rPr>
        <w:t>位中小學</w:t>
      </w:r>
      <w:r w:rsidRPr="00752915">
        <w:rPr>
          <w:rFonts w:hint="eastAsia"/>
        </w:rPr>
        <w:t>AI</w:t>
      </w:r>
      <w:r w:rsidRPr="00752915">
        <w:rPr>
          <w:rFonts w:hint="eastAsia"/>
        </w:rPr>
        <w:t>及數位學習種子教師，有效提升教師在精準教學與學力診斷上的能力。</w:t>
      </w:r>
    </w:p>
    <w:p w:rsidR="0043496A" w:rsidRPr="00752915" w:rsidRDefault="0043496A" w:rsidP="003B0012">
      <w:pPr>
        <w:pStyle w:val="1f5"/>
      </w:pPr>
      <w:r w:rsidRPr="00752915">
        <w:t>3.</w:t>
      </w:r>
      <w:r w:rsidR="008A077D">
        <w:rPr>
          <w:rFonts w:hint="eastAsia"/>
        </w:rPr>
        <w:tab/>
      </w:r>
      <w:r w:rsidRPr="00752915">
        <w:rPr>
          <w:rFonts w:hint="eastAsia"/>
        </w:rPr>
        <w:t>設置</w:t>
      </w:r>
      <w:r w:rsidRPr="00752915">
        <w:rPr>
          <w:rFonts w:hint="eastAsia"/>
        </w:rPr>
        <w:t>AI</w:t>
      </w:r>
      <w:r w:rsidRPr="00752915">
        <w:rPr>
          <w:rFonts w:hint="eastAsia"/>
        </w:rPr>
        <w:t>導入示範及數位學習示範學校，運用手把手入校入班的跨校帶動模式，進一步深化本縣「生生用平板」政策，全面升級數位課堂成效。</w:t>
      </w:r>
    </w:p>
    <w:p w:rsidR="0043496A" w:rsidRPr="00752915" w:rsidRDefault="0043496A" w:rsidP="003B0012">
      <w:pPr>
        <w:pStyle w:val="1f5"/>
      </w:pPr>
      <w:r w:rsidRPr="00752915">
        <w:rPr>
          <w:rFonts w:hint="eastAsia"/>
        </w:rPr>
        <w:t>4.</w:t>
      </w:r>
      <w:r w:rsidR="008A077D">
        <w:rPr>
          <w:rFonts w:hint="eastAsia"/>
        </w:rPr>
        <w:tab/>
      </w:r>
      <w:r w:rsidRPr="00752915">
        <w:rPr>
          <w:rFonts w:hint="eastAsia"/>
        </w:rPr>
        <w:t>完善離島數位基建與資源挹注：升級各校智慧教室與網路環境，落實行動載具維運機制；同時引進中央與民間企業數位學習平台及教學互動軟體，確保偏鄉與離島學童享有與都會區零時差的數位學習資源。</w:t>
      </w:r>
    </w:p>
    <w:p w:rsidR="0043496A" w:rsidRPr="00752915" w:rsidRDefault="0043496A" w:rsidP="003B0012">
      <w:pPr>
        <w:pStyle w:val="1f5"/>
      </w:pPr>
      <w:r w:rsidRPr="00752915">
        <w:rPr>
          <w:rFonts w:hint="eastAsia"/>
        </w:rPr>
        <w:t>5.</w:t>
      </w:r>
      <w:r w:rsidR="008A077D">
        <w:rPr>
          <w:rFonts w:hint="eastAsia"/>
        </w:rPr>
        <w:tab/>
      </w:r>
      <w:r w:rsidRPr="00752915">
        <w:rPr>
          <w:rFonts w:hint="eastAsia"/>
        </w:rPr>
        <w:t>建立學力診斷與精準學習機制：運用生成式</w:t>
      </w:r>
      <w:r w:rsidRPr="00752915">
        <w:rPr>
          <w:rFonts w:hint="eastAsia"/>
        </w:rPr>
        <w:t>AI</w:t>
      </w:r>
      <w:r w:rsidRPr="00752915">
        <w:rPr>
          <w:rFonts w:hint="eastAsia"/>
        </w:rPr>
        <w:t>與教育大數據學習平台進行個人化學習歷程分析，精準掌握學生學習落差並提供即時補救教學，打造因材施教的智慧化課堂。</w:t>
      </w:r>
    </w:p>
    <w:p w:rsidR="0043496A" w:rsidRPr="00752915" w:rsidRDefault="0043496A" w:rsidP="003B0012">
      <w:pPr>
        <w:pStyle w:val="afffff7"/>
        <w:ind w:left="936" w:hanging="456"/>
      </w:pPr>
      <w:r w:rsidRPr="00752915">
        <w:t>(</w:t>
      </w:r>
      <w:r w:rsidRPr="00752915">
        <w:t>八</w:t>
      </w:r>
      <w:r w:rsidRPr="00752915">
        <w:t>)</w:t>
      </w:r>
      <w:r w:rsidR="008A077D">
        <w:rPr>
          <w:rFonts w:hint="eastAsia"/>
        </w:rPr>
        <w:tab/>
      </w:r>
      <w:r w:rsidRPr="00752915">
        <w:t>藝文薪火，燃起澎湖學子藝術天賦</w:t>
      </w:r>
      <w:r w:rsidR="008A077D">
        <w:rPr>
          <w:rFonts w:hint="eastAsia"/>
        </w:rPr>
        <w:br/>
      </w:r>
      <w:r w:rsidRPr="00752915">
        <w:t>為翻轉離島藝文資源與師資相對匱乏之困境，本府積極推動「多元社團藝術培育展星計畫」，透過引進穩定且優秀的專業師資，主動為在地學子灌溉藝術養分、開展美感天賦。</w:t>
      </w:r>
      <w:r w:rsidR="008A077D">
        <w:rPr>
          <w:rFonts w:hint="eastAsia"/>
        </w:rPr>
        <w:br/>
      </w:r>
      <w:r w:rsidRPr="00752915">
        <w:t>本計畫推動迄今成效斐然，從</w:t>
      </w:r>
      <w:r w:rsidRPr="00752915">
        <w:t>112</w:t>
      </w:r>
      <w:r w:rsidRPr="00752915">
        <w:t>年僅</w:t>
      </w:r>
      <w:r w:rsidRPr="00752915">
        <w:t>9</w:t>
      </w:r>
      <w:r w:rsidRPr="00752915">
        <w:t>校</w:t>
      </w:r>
      <w:r w:rsidRPr="00752915">
        <w:t>12</w:t>
      </w:r>
      <w:r w:rsidRPr="00752915">
        <w:t>個社團申請，至</w:t>
      </w:r>
      <w:r w:rsidRPr="00752915">
        <w:t>113</w:t>
      </w:r>
      <w:r w:rsidRPr="00752915">
        <w:t>年大幅度增至</w:t>
      </w:r>
      <w:r w:rsidRPr="00752915">
        <w:t>17</w:t>
      </w:r>
      <w:r w:rsidRPr="00752915">
        <w:t>校</w:t>
      </w:r>
      <w:r w:rsidRPr="00752915">
        <w:t>28</w:t>
      </w:r>
      <w:r w:rsidRPr="00752915">
        <w:t>個社團，</w:t>
      </w:r>
      <w:r w:rsidRPr="00752915">
        <w:t>114</w:t>
      </w:r>
      <w:r w:rsidRPr="00752915">
        <w:t>年持續深化至</w:t>
      </w:r>
      <w:r w:rsidRPr="00752915">
        <w:t>18</w:t>
      </w:r>
      <w:r w:rsidRPr="00752915">
        <w:t>校</w:t>
      </w:r>
      <w:r w:rsidRPr="00752915">
        <w:t>30</w:t>
      </w:r>
      <w:r w:rsidRPr="00752915">
        <w:t>個社團，</w:t>
      </w:r>
      <w:r w:rsidRPr="00752915">
        <w:t>115</w:t>
      </w:r>
      <w:r w:rsidRPr="00752915">
        <w:t>年增至</w:t>
      </w:r>
      <w:r w:rsidRPr="00752915">
        <w:t>19</w:t>
      </w:r>
      <w:r w:rsidRPr="00752915">
        <w:t>校</w:t>
      </w:r>
      <w:r w:rsidRPr="00752915">
        <w:t>31</w:t>
      </w:r>
      <w:r w:rsidRPr="00752915">
        <w:t>個藝文社團，每年均有穩定成長。為使藝術薪火持續燃燒，本府亦定期舉辦藝術成果發表會，構築適性展演舞台，每年吸引約</w:t>
      </w:r>
      <w:r w:rsidRPr="00752915">
        <w:t>900</w:t>
      </w:r>
      <w:r w:rsidRPr="00752915">
        <w:t>位師生熱情參與及觀賞，在有效促進學生社團蓬勃發展的同時，也成功將藝術教育扎根基層，讓澎湖學子的藝術天賦在多元舞台上璀璨閃耀。</w:t>
      </w:r>
    </w:p>
    <w:p w:rsidR="0043496A" w:rsidRPr="00752915" w:rsidRDefault="0043496A" w:rsidP="003B0012">
      <w:pPr>
        <w:pStyle w:val="afffff7"/>
        <w:ind w:left="936" w:hanging="456"/>
      </w:pPr>
      <w:r w:rsidRPr="00752915">
        <w:t>(</w:t>
      </w:r>
      <w:r w:rsidRPr="00752915">
        <w:t>九</w:t>
      </w:r>
      <w:r w:rsidRPr="00752915">
        <w:t>)</w:t>
      </w:r>
      <w:r w:rsidR="008A077D">
        <w:rPr>
          <w:rFonts w:hint="eastAsia"/>
        </w:rPr>
        <w:tab/>
      </w:r>
      <w:r w:rsidRPr="00752915">
        <w:t>跨域活化舊校區，轉化社區新動力</w:t>
      </w:r>
      <w:r w:rsidR="008A077D">
        <w:rPr>
          <w:rFonts w:hint="eastAsia"/>
        </w:rPr>
        <w:br/>
      </w:r>
      <w:r w:rsidRPr="00752915">
        <w:t>為因應人口與少子化趨勢，本府積極推動縣內國中小教育資源重整與校園空間活化。透過跨局處的智慧規劃，將虎井國小、竹灣國小、鎮海國中、志清國中等</w:t>
      </w:r>
      <w:r w:rsidRPr="00752915">
        <w:t>4</w:t>
      </w:r>
      <w:r w:rsidRPr="00752915">
        <w:t>校停辦或整併</w:t>
      </w:r>
      <w:r w:rsidRPr="00752915">
        <w:rPr>
          <w:rFonts w:hint="eastAsia"/>
        </w:rPr>
        <w:t>後的閒置校舍轉型再造。</w:t>
      </w:r>
    </w:p>
    <w:tbl>
      <w:tblPr>
        <w:tblStyle w:val="2b"/>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188"/>
        <w:gridCol w:w="2042"/>
        <w:gridCol w:w="2496"/>
        <w:gridCol w:w="2496"/>
      </w:tblGrid>
      <w:tr w:rsidR="0043496A" w:rsidRPr="008A077D" w:rsidTr="008A077D">
        <w:trPr>
          <w:tblHeader/>
          <w:jc w:val="center"/>
        </w:trPr>
        <w:tc>
          <w:tcPr>
            <w:tcW w:w="5000" w:type="pct"/>
            <w:gridSpan w:val="4"/>
            <w:shd w:val="clear" w:color="auto" w:fill="92CDDC" w:themeFill="accent5" w:themeFillTint="99"/>
            <w:tcMar>
              <w:left w:w="57" w:type="dxa"/>
              <w:bottom w:w="57" w:type="dxa"/>
              <w:right w:w="57" w:type="dxa"/>
            </w:tcMar>
            <w:vAlign w:val="center"/>
          </w:tcPr>
          <w:p w:rsidR="0043496A" w:rsidRPr="008A077D" w:rsidRDefault="0043496A" w:rsidP="008A077D">
            <w:pPr>
              <w:ind w:firstLine="0"/>
              <w:jc w:val="center"/>
              <w:rPr>
                <w:rFonts w:ascii="Times New Roman" w:hAnsi="Times New Roman"/>
                <w:b/>
              </w:rPr>
            </w:pPr>
            <w:r w:rsidRPr="008A077D">
              <w:rPr>
                <w:rFonts w:ascii="Times New Roman"/>
                <w:b/>
              </w:rPr>
              <w:lastRenderedPageBreak/>
              <w:t>本府活化縣內國中小舊校區執行情形</w:t>
            </w:r>
          </w:p>
        </w:tc>
      </w:tr>
      <w:tr w:rsidR="0043496A" w:rsidRPr="008A077D" w:rsidTr="008A077D">
        <w:trPr>
          <w:tblHeader/>
          <w:jc w:val="center"/>
        </w:trPr>
        <w:tc>
          <w:tcPr>
            <w:tcW w:w="722" w:type="pct"/>
            <w:shd w:val="clear" w:color="auto" w:fill="DAEEF3" w:themeFill="accent5" w:themeFillTint="33"/>
            <w:tcMar>
              <w:left w:w="0" w:type="dxa"/>
              <w:bottom w:w="57" w:type="dxa"/>
              <w:right w:w="0" w:type="dxa"/>
            </w:tcMar>
            <w:vAlign w:val="center"/>
          </w:tcPr>
          <w:p w:rsidR="0043496A" w:rsidRPr="008A077D" w:rsidRDefault="0043496A" w:rsidP="008A077D">
            <w:pPr>
              <w:ind w:firstLine="0"/>
              <w:jc w:val="center"/>
              <w:rPr>
                <w:rFonts w:ascii="Times New Roman" w:hAnsi="Times New Roman"/>
                <w:b/>
              </w:rPr>
            </w:pPr>
            <w:r w:rsidRPr="008A077D">
              <w:rPr>
                <w:rFonts w:ascii="Times New Roman"/>
                <w:b/>
              </w:rPr>
              <w:t>學校名稱</w:t>
            </w:r>
          </w:p>
        </w:tc>
        <w:tc>
          <w:tcPr>
            <w:tcW w:w="1242" w:type="pct"/>
            <w:shd w:val="clear" w:color="auto" w:fill="DAEEF3" w:themeFill="accent5" w:themeFillTint="33"/>
            <w:tcMar>
              <w:left w:w="57" w:type="dxa"/>
              <w:bottom w:w="57" w:type="dxa"/>
              <w:right w:w="57" w:type="dxa"/>
            </w:tcMar>
            <w:vAlign w:val="center"/>
          </w:tcPr>
          <w:p w:rsidR="0043496A" w:rsidRPr="008A077D" w:rsidRDefault="0043496A" w:rsidP="008A077D">
            <w:pPr>
              <w:ind w:firstLine="0"/>
              <w:jc w:val="center"/>
              <w:rPr>
                <w:rFonts w:ascii="Times New Roman" w:hAnsi="Times New Roman"/>
                <w:b/>
              </w:rPr>
            </w:pPr>
            <w:r w:rsidRPr="008A077D">
              <w:rPr>
                <w:rFonts w:ascii="Times New Roman"/>
                <w:b/>
              </w:rPr>
              <w:t>變革時程與狀態</w:t>
            </w:r>
          </w:p>
        </w:tc>
        <w:tc>
          <w:tcPr>
            <w:tcW w:w="1518" w:type="pct"/>
            <w:shd w:val="clear" w:color="auto" w:fill="DAEEF3" w:themeFill="accent5" w:themeFillTint="33"/>
            <w:tcMar>
              <w:left w:w="0" w:type="dxa"/>
              <w:right w:w="0" w:type="dxa"/>
            </w:tcMar>
            <w:vAlign w:val="center"/>
          </w:tcPr>
          <w:p w:rsidR="0043496A" w:rsidRPr="008A077D" w:rsidRDefault="0043496A" w:rsidP="008A077D">
            <w:pPr>
              <w:ind w:firstLine="0"/>
              <w:jc w:val="center"/>
              <w:rPr>
                <w:rFonts w:ascii="Times New Roman" w:hAnsi="Times New Roman"/>
                <w:b/>
              </w:rPr>
            </w:pPr>
            <w:r w:rsidRPr="008A077D">
              <w:rPr>
                <w:rFonts w:ascii="Times New Roman"/>
                <w:b/>
              </w:rPr>
              <w:t>空間轉型與活化規劃</w:t>
            </w:r>
          </w:p>
        </w:tc>
        <w:tc>
          <w:tcPr>
            <w:tcW w:w="1518" w:type="pct"/>
            <w:shd w:val="clear" w:color="auto" w:fill="DAEEF3" w:themeFill="accent5" w:themeFillTint="33"/>
            <w:tcMar>
              <w:left w:w="0" w:type="dxa"/>
              <w:right w:w="0" w:type="dxa"/>
            </w:tcMar>
            <w:vAlign w:val="center"/>
          </w:tcPr>
          <w:p w:rsidR="0043496A" w:rsidRPr="008A077D" w:rsidRDefault="0043496A" w:rsidP="008A077D">
            <w:pPr>
              <w:ind w:firstLine="0"/>
              <w:jc w:val="center"/>
              <w:rPr>
                <w:rFonts w:ascii="Times New Roman" w:hAnsi="Times New Roman"/>
                <w:b/>
              </w:rPr>
            </w:pPr>
            <w:r w:rsidRPr="008A077D">
              <w:rPr>
                <w:rFonts w:ascii="Times New Roman"/>
                <w:b/>
              </w:rPr>
              <w:t>執行進度與重要期程</w:t>
            </w:r>
          </w:p>
        </w:tc>
      </w:tr>
      <w:tr w:rsidR="0043496A" w:rsidRPr="008A077D" w:rsidTr="008A077D">
        <w:trPr>
          <w:jc w:val="center"/>
        </w:trPr>
        <w:tc>
          <w:tcPr>
            <w:tcW w:w="722"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8A077D">
            <w:pPr>
              <w:ind w:firstLine="0"/>
              <w:jc w:val="center"/>
              <w:rPr>
                <w:rFonts w:ascii="Times New Roman" w:hAnsi="Times New Roman"/>
                <w:b/>
              </w:rPr>
            </w:pPr>
            <w:r w:rsidRPr="008A077D">
              <w:rPr>
                <w:rFonts w:ascii="Times New Roman"/>
                <w:b/>
              </w:rPr>
              <w:t>虎井國小</w:t>
            </w:r>
          </w:p>
        </w:tc>
        <w:tc>
          <w:tcPr>
            <w:tcW w:w="1242"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rPr>
                <w:rFonts w:ascii="Times New Roman" w:hAnsi="Times New Roman"/>
              </w:rPr>
            </w:pPr>
            <w:r w:rsidRPr="008A077D">
              <w:rPr>
                <w:rFonts w:ascii="Times New Roman" w:hAnsi="Times New Roman"/>
              </w:rPr>
              <w:t>113</w:t>
            </w:r>
            <w:r w:rsidRPr="008A077D">
              <w:rPr>
                <w:rFonts w:ascii="Times New Roman"/>
              </w:rPr>
              <w:t>學年度合併為馬公國小虎井分班</w:t>
            </w:r>
          </w:p>
        </w:tc>
        <w:tc>
          <w:tcPr>
            <w:tcW w:w="1518"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8A077D" w:rsidP="008A077D">
            <w:pPr>
              <w:ind w:left="216" w:hangingChars="90" w:hanging="216"/>
              <w:rPr>
                <w:rFonts w:ascii="Times New Roman" w:hAnsi="Times New Roman"/>
              </w:rPr>
            </w:pPr>
            <w:r>
              <w:rPr>
                <w:rFonts w:ascii="Times New Roman" w:hAnsi="Times New Roman"/>
              </w:rPr>
              <w:sym w:font="Wingdings" w:char="F0D8"/>
            </w:r>
            <w:r>
              <w:rPr>
                <w:rFonts w:ascii="Times New Roman" w:hAnsi="Times New Roman" w:hint="eastAsia"/>
              </w:rPr>
              <w:tab/>
            </w:r>
            <w:r w:rsidR="0043496A" w:rsidRPr="008A077D">
              <w:rPr>
                <w:rFonts w:ascii="Times New Roman"/>
              </w:rPr>
              <w:t>離島遊學基地</w:t>
            </w:r>
            <w:r>
              <w:rPr>
                <w:rFonts w:ascii="Times New Roman" w:hint="eastAsia"/>
              </w:rPr>
              <w:br/>
            </w:r>
            <w:r w:rsidR="0043496A" w:rsidRPr="008A077D">
              <w:rPr>
                <w:rFonts w:ascii="Times New Roman"/>
              </w:rPr>
              <w:t>進行老舊校舍修繕，供各校學生進行離島遊學與特色體驗。</w:t>
            </w:r>
          </w:p>
        </w:tc>
        <w:tc>
          <w:tcPr>
            <w:tcW w:w="1518"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8A077D" w:rsidP="008A077D">
            <w:pPr>
              <w:ind w:left="216" w:hangingChars="90" w:hanging="216"/>
              <w:rPr>
                <w:rFonts w:ascii="Times New Roman" w:hAnsi="Times New Roman"/>
              </w:rPr>
            </w:pPr>
            <w:r>
              <w:rPr>
                <w:rFonts w:ascii="Times New Roman" w:hAnsi="Times New Roman"/>
              </w:rPr>
              <w:sym w:font="Wingdings" w:char="F0D8"/>
            </w:r>
            <w:r>
              <w:rPr>
                <w:rFonts w:ascii="Times New Roman" w:hAnsi="Times New Roman" w:hint="eastAsia"/>
              </w:rPr>
              <w:tab/>
            </w:r>
            <w:r w:rsidR="0043496A" w:rsidRPr="008A077D">
              <w:rPr>
                <w:rFonts w:ascii="Times New Roman" w:hAnsi="Times New Roman"/>
              </w:rPr>
              <w:t>114</w:t>
            </w:r>
            <w:r w:rsidR="0043496A" w:rsidRPr="008A077D">
              <w:rPr>
                <w:rFonts w:ascii="Times New Roman"/>
              </w:rPr>
              <w:t>年</w:t>
            </w:r>
            <w:r w:rsidR="0043496A" w:rsidRPr="008A077D">
              <w:rPr>
                <w:rFonts w:ascii="Times New Roman" w:hAnsi="Times New Roman"/>
              </w:rPr>
              <w:t>1</w:t>
            </w:r>
            <w:r w:rsidR="0043496A" w:rsidRPr="008A077D">
              <w:rPr>
                <w:rFonts w:ascii="Times New Roman"/>
              </w:rPr>
              <w:t>月已提報「非山非市校園環境改善計畫」並通過校務會議，已於</w:t>
            </w:r>
            <w:r w:rsidR="0043496A" w:rsidRPr="008A077D">
              <w:rPr>
                <w:rFonts w:ascii="Times New Roman" w:hAnsi="Times New Roman"/>
              </w:rPr>
              <w:t>115</w:t>
            </w:r>
            <w:r w:rsidR="0043496A" w:rsidRPr="008A077D">
              <w:rPr>
                <w:rFonts w:ascii="Times New Roman"/>
              </w:rPr>
              <w:t>年</w:t>
            </w:r>
            <w:r w:rsidR="0043496A" w:rsidRPr="008A077D">
              <w:rPr>
                <w:rFonts w:ascii="Times New Roman" w:hAnsi="Times New Roman"/>
              </w:rPr>
              <w:t>7</w:t>
            </w:r>
            <w:r w:rsidR="0043496A" w:rsidRPr="008A077D">
              <w:rPr>
                <w:rFonts w:ascii="Times New Roman"/>
              </w:rPr>
              <w:t>月完工。</w:t>
            </w:r>
          </w:p>
        </w:tc>
      </w:tr>
      <w:tr w:rsidR="0043496A" w:rsidRPr="008A077D" w:rsidTr="008A077D">
        <w:trPr>
          <w:jc w:val="center"/>
        </w:trPr>
        <w:tc>
          <w:tcPr>
            <w:tcW w:w="722" w:type="pct"/>
            <w:shd w:val="clear" w:color="auto" w:fill="DAEEF3" w:themeFill="accent5" w:themeFillTint="33"/>
            <w:tcMar>
              <w:left w:w="57" w:type="dxa"/>
              <w:bottom w:w="57" w:type="dxa"/>
              <w:right w:w="57" w:type="dxa"/>
            </w:tcMar>
            <w:vAlign w:val="center"/>
            <w:hideMark/>
          </w:tcPr>
          <w:p w:rsidR="0043496A" w:rsidRPr="008A077D" w:rsidRDefault="0043496A" w:rsidP="008A077D">
            <w:pPr>
              <w:ind w:firstLine="0"/>
              <w:jc w:val="center"/>
              <w:rPr>
                <w:rFonts w:ascii="Times New Roman" w:hAnsi="Times New Roman"/>
                <w:b/>
              </w:rPr>
            </w:pPr>
            <w:r w:rsidRPr="008A077D">
              <w:rPr>
                <w:rFonts w:ascii="Times New Roman"/>
                <w:b/>
              </w:rPr>
              <w:t>竹灣國小</w:t>
            </w:r>
          </w:p>
        </w:tc>
        <w:tc>
          <w:tcPr>
            <w:tcW w:w="1242" w:type="pct"/>
            <w:shd w:val="clear" w:color="auto" w:fill="DAEEF3" w:themeFill="accent5" w:themeFillTint="33"/>
            <w:tcMar>
              <w:left w:w="57" w:type="dxa"/>
              <w:bottom w:w="57" w:type="dxa"/>
              <w:right w:w="57" w:type="dxa"/>
            </w:tcMar>
            <w:hideMark/>
          </w:tcPr>
          <w:p w:rsidR="0043496A" w:rsidRPr="008A077D" w:rsidRDefault="008A077D" w:rsidP="008A077D">
            <w:pPr>
              <w:ind w:left="216" w:hangingChars="90" w:hanging="216"/>
              <w:rPr>
                <w:rFonts w:ascii="Times New Roman" w:hAnsi="Times New Roman"/>
              </w:rPr>
            </w:pPr>
            <w:r>
              <w:rPr>
                <w:rFonts w:ascii="Times New Roman" w:hAnsi="Times New Roman"/>
              </w:rPr>
              <w:sym w:font="Wingdings" w:char="F0D8"/>
            </w:r>
            <w:r>
              <w:rPr>
                <w:rFonts w:ascii="Times New Roman" w:hAnsi="Times New Roman" w:hint="eastAsia"/>
              </w:rPr>
              <w:tab/>
            </w:r>
            <w:r w:rsidR="0043496A" w:rsidRPr="008A077D">
              <w:rPr>
                <w:rFonts w:ascii="Times New Roman" w:hAnsi="Times New Roman"/>
              </w:rPr>
              <w:t>113</w:t>
            </w:r>
            <w:r w:rsidR="0043496A" w:rsidRPr="008A077D">
              <w:rPr>
                <w:rFonts w:ascii="Times New Roman"/>
              </w:rPr>
              <w:t>學年度合併為池東國小分班</w:t>
            </w:r>
          </w:p>
          <w:p w:rsidR="0043496A" w:rsidRPr="008A077D" w:rsidRDefault="008A077D" w:rsidP="008A077D">
            <w:pPr>
              <w:ind w:left="216" w:hangingChars="90" w:hanging="216"/>
              <w:rPr>
                <w:rFonts w:ascii="Times New Roman" w:hAnsi="Times New Roman"/>
              </w:rPr>
            </w:pPr>
            <w:r>
              <w:rPr>
                <w:rFonts w:ascii="Times New Roman" w:hAnsi="Times New Roman"/>
              </w:rPr>
              <w:sym w:font="Wingdings" w:char="F0D8"/>
            </w:r>
            <w:r>
              <w:rPr>
                <w:rFonts w:ascii="Times New Roman" w:hAnsi="Times New Roman" w:hint="eastAsia"/>
              </w:rPr>
              <w:tab/>
            </w:r>
            <w:r w:rsidR="0043496A" w:rsidRPr="008A077D">
              <w:rPr>
                <w:rFonts w:ascii="Times New Roman" w:hAnsi="Times New Roman"/>
              </w:rPr>
              <w:t>114</w:t>
            </w:r>
            <w:r w:rsidR="0043496A" w:rsidRPr="008A077D">
              <w:rPr>
                <w:rFonts w:ascii="Times New Roman"/>
              </w:rPr>
              <w:t>學年度停辦</w:t>
            </w:r>
          </w:p>
        </w:tc>
        <w:tc>
          <w:tcPr>
            <w:tcW w:w="1518" w:type="pct"/>
            <w:shd w:val="clear" w:color="auto" w:fill="DAEEF3" w:themeFill="accent5" w:themeFillTint="33"/>
            <w:tcMar>
              <w:left w:w="57" w:type="dxa"/>
              <w:bottom w:w="57" w:type="dxa"/>
              <w:right w:w="57" w:type="dxa"/>
            </w:tcMar>
            <w:hideMark/>
          </w:tcPr>
          <w:p w:rsidR="0043496A" w:rsidRPr="008A077D" w:rsidRDefault="008A077D" w:rsidP="008A077D">
            <w:pPr>
              <w:ind w:left="216" w:hangingChars="90" w:hanging="216"/>
              <w:rPr>
                <w:rFonts w:ascii="Times New Roman" w:hAnsi="Times New Roman"/>
              </w:rPr>
            </w:pPr>
            <w:r>
              <w:rPr>
                <w:rFonts w:ascii="Times New Roman" w:hAnsi="Times New Roman"/>
              </w:rPr>
              <w:sym w:font="Wingdings" w:char="F0D8"/>
            </w:r>
            <w:r>
              <w:rPr>
                <w:rFonts w:ascii="Times New Roman" w:hAnsi="Times New Roman" w:hint="eastAsia"/>
              </w:rPr>
              <w:tab/>
            </w:r>
            <w:r w:rsidRPr="008A077D">
              <w:rPr>
                <w:rFonts w:ascii="Times New Roman"/>
              </w:rPr>
              <w:t>社</w:t>
            </w:r>
            <w:r w:rsidR="0043496A" w:rsidRPr="008A077D">
              <w:rPr>
                <w:rFonts w:ascii="Times New Roman"/>
              </w:rPr>
              <w:t>區長照與醫療據點</w:t>
            </w:r>
            <w:r>
              <w:rPr>
                <w:rFonts w:ascii="Times New Roman" w:hint="eastAsia"/>
              </w:rPr>
              <w:br/>
            </w:r>
            <w:r w:rsidR="0043496A" w:rsidRPr="008A077D">
              <w:rPr>
                <w:rFonts w:ascii="Times New Roman"/>
              </w:rPr>
              <w:t>設置「西嶼竹灣銀髮健身俱樂部」並媒合中國醫大附醫辦理中醫復健業務。</w:t>
            </w:r>
          </w:p>
        </w:tc>
        <w:tc>
          <w:tcPr>
            <w:tcW w:w="1518" w:type="pct"/>
            <w:shd w:val="clear" w:color="auto" w:fill="DAEEF3" w:themeFill="accent5" w:themeFillTint="33"/>
            <w:tcMar>
              <w:left w:w="57" w:type="dxa"/>
              <w:bottom w:w="57" w:type="dxa"/>
              <w:right w:w="57" w:type="dxa"/>
            </w:tcMar>
            <w:hideMark/>
          </w:tcPr>
          <w:p w:rsidR="0043496A" w:rsidRPr="008A077D" w:rsidRDefault="0043496A" w:rsidP="00951C07">
            <w:pPr>
              <w:ind w:firstLine="0"/>
              <w:rPr>
                <w:rFonts w:ascii="Times New Roman" w:hAnsi="Times New Roman"/>
              </w:rPr>
            </w:pPr>
            <w:r w:rsidRPr="008A077D">
              <w:rPr>
                <w:rFonts w:ascii="Times New Roman" w:hAnsi="Times New Roman"/>
              </w:rPr>
              <w:t>114</w:t>
            </w:r>
            <w:r w:rsidRPr="008A077D">
              <w:rPr>
                <w:rFonts w:ascii="Times New Roman"/>
              </w:rPr>
              <w:t>年</w:t>
            </w:r>
            <w:r w:rsidRPr="008A077D">
              <w:rPr>
                <w:rFonts w:ascii="Times New Roman" w:hAnsi="Times New Roman"/>
              </w:rPr>
              <w:t>12</w:t>
            </w:r>
            <w:r w:rsidRPr="008A077D">
              <w:rPr>
                <w:rFonts w:ascii="Times New Roman"/>
              </w:rPr>
              <w:t>月奉准整體移撥本府衛生局，並於</w:t>
            </w:r>
            <w:r w:rsidRPr="008A077D">
              <w:rPr>
                <w:rFonts w:ascii="Times New Roman" w:hAnsi="Times New Roman"/>
              </w:rPr>
              <w:t>115</w:t>
            </w:r>
            <w:r w:rsidRPr="008A077D">
              <w:rPr>
                <w:rFonts w:ascii="Times New Roman"/>
              </w:rPr>
              <w:t>年</w:t>
            </w:r>
            <w:r w:rsidRPr="008A077D">
              <w:rPr>
                <w:rFonts w:ascii="Times New Roman" w:hAnsi="Times New Roman"/>
              </w:rPr>
              <w:t>4</w:t>
            </w:r>
            <w:r w:rsidRPr="008A077D">
              <w:rPr>
                <w:rFonts w:ascii="Times New Roman"/>
              </w:rPr>
              <w:t>月底完成財產移撥。</w:t>
            </w:r>
          </w:p>
        </w:tc>
      </w:tr>
      <w:tr w:rsidR="0043496A" w:rsidRPr="008A077D" w:rsidTr="008A077D">
        <w:trPr>
          <w:jc w:val="center"/>
        </w:trPr>
        <w:tc>
          <w:tcPr>
            <w:tcW w:w="722" w:type="pct"/>
            <w:tcBorders>
              <w:bottom w:val="single" w:sz="8" w:space="0" w:color="31849B" w:themeColor="accent5" w:themeShade="BF"/>
            </w:tcBorders>
            <w:shd w:val="clear" w:color="auto" w:fill="auto"/>
            <w:tcMar>
              <w:left w:w="57" w:type="dxa"/>
              <w:bottom w:w="57" w:type="dxa"/>
              <w:right w:w="57" w:type="dxa"/>
            </w:tcMar>
            <w:vAlign w:val="center"/>
            <w:hideMark/>
          </w:tcPr>
          <w:p w:rsidR="0043496A" w:rsidRPr="008A077D" w:rsidRDefault="0043496A" w:rsidP="008A077D">
            <w:pPr>
              <w:ind w:firstLine="0"/>
              <w:jc w:val="center"/>
              <w:rPr>
                <w:rFonts w:ascii="Times New Roman" w:hAnsi="Times New Roman"/>
                <w:b/>
              </w:rPr>
            </w:pPr>
            <w:r w:rsidRPr="008A077D">
              <w:rPr>
                <w:rFonts w:ascii="Times New Roman"/>
                <w:b/>
              </w:rPr>
              <w:t>鎮海國中</w:t>
            </w:r>
          </w:p>
        </w:tc>
        <w:tc>
          <w:tcPr>
            <w:tcW w:w="1242"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rPr>
                <w:rFonts w:ascii="Times New Roman" w:hAnsi="Times New Roman"/>
              </w:rPr>
            </w:pPr>
            <w:r w:rsidRPr="008A077D">
              <w:rPr>
                <w:rFonts w:ascii="Times New Roman" w:hAnsi="Times New Roman"/>
              </w:rPr>
              <w:t>113</w:t>
            </w:r>
            <w:r w:rsidRPr="008A077D">
              <w:rPr>
                <w:rFonts w:ascii="Times New Roman"/>
              </w:rPr>
              <w:t>學年度停辦</w:t>
            </w:r>
          </w:p>
        </w:tc>
        <w:tc>
          <w:tcPr>
            <w:tcW w:w="1518"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8A077D" w:rsidP="000F5D16">
            <w:pPr>
              <w:ind w:left="216" w:hangingChars="90" w:hanging="216"/>
              <w:rPr>
                <w:rFonts w:ascii="Times New Roman" w:hAnsi="Times New Roman"/>
              </w:rPr>
            </w:pPr>
            <w:r>
              <w:rPr>
                <w:rFonts w:ascii="Times New Roman" w:hAnsi="Times New Roman"/>
              </w:rPr>
              <w:sym w:font="Wingdings" w:char="F0D8"/>
            </w:r>
            <w:r w:rsidR="0043496A" w:rsidRPr="008A077D">
              <w:rPr>
                <w:rFonts w:ascii="Times New Roman"/>
              </w:rPr>
              <w:t>藝文駐村與海洋教育基地</w:t>
            </w:r>
            <w:r w:rsidR="000F5D16">
              <w:rPr>
                <w:rFonts w:ascii="Times New Roman" w:hint="eastAsia"/>
              </w:rPr>
              <w:br/>
            </w:r>
            <w:r w:rsidR="0043496A" w:rsidRPr="008A077D">
              <w:rPr>
                <w:rFonts w:ascii="Times New Roman" w:hAnsi="Times New Roman"/>
              </w:rPr>
              <w:t>1</w:t>
            </w:r>
            <w:r w:rsidR="0043496A" w:rsidRPr="008A077D">
              <w:rPr>
                <w:rFonts w:ascii="Times New Roman"/>
              </w:rPr>
              <w:t>樓：「澎湖海洋藝識學苑計畫」藝術家駐村空間、室內遊戲場、校史聯誼室及圖書空間。</w:t>
            </w:r>
            <w:r w:rsidR="000F5D16">
              <w:rPr>
                <w:rFonts w:ascii="Times New Roman" w:hint="eastAsia"/>
              </w:rPr>
              <w:br/>
            </w:r>
            <w:r w:rsidR="0043496A" w:rsidRPr="008A077D">
              <w:rPr>
                <w:rFonts w:ascii="Times New Roman" w:hAnsi="Times New Roman"/>
              </w:rPr>
              <w:t>2</w:t>
            </w:r>
            <w:r w:rsidR="0043496A" w:rsidRPr="008A077D">
              <w:rPr>
                <w:rFonts w:ascii="Times New Roman"/>
              </w:rPr>
              <w:t>樓：借予海洋公民基金會辦理海洋教育課程。</w:t>
            </w:r>
          </w:p>
        </w:tc>
        <w:tc>
          <w:tcPr>
            <w:tcW w:w="1518" w:type="pct"/>
            <w:tcBorders>
              <w:bottom w:val="single" w:sz="8" w:space="0" w:color="31849B" w:themeColor="accent5" w:themeShade="BF"/>
            </w:tcBorders>
            <w:shd w:val="clear" w:color="auto" w:fill="auto"/>
            <w:tcMar>
              <w:left w:w="57" w:type="dxa"/>
              <w:bottom w:w="57" w:type="dxa"/>
              <w:right w:w="57" w:type="dxa"/>
            </w:tcMar>
            <w:hideMark/>
          </w:tcPr>
          <w:p w:rsidR="0043496A" w:rsidRPr="008A077D" w:rsidRDefault="0043496A" w:rsidP="00951C07">
            <w:pPr>
              <w:ind w:firstLine="0"/>
              <w:rPr>
                <w:rFonts w:ascii="Times New Roman" w:hAnsi="Times New Roman"/>
              </w:rPr>
            </w:pPr>
            <w:r w:rsidRPr="008A077D">
              <w:rPr>
                <w:rFonts w:ascii="Times New Roman" w:hAnsi="Times New Roman"/>
              </w:rPr>
              <w:t>1</w:t>
            </w:r>
            <w:r w:rsidRPr="008A077D">
              <w:rPr>
                <w:rFonts w:ascii="Times New Roman"/>
              </w:rPr>
              <w:t>樓：</w:t>
            </w:r>
            <w:r w:rsidRPr="008A077D">
              <w:rPr>
                <w:rFonts w:ascii="Times New Roman" w:hAnsi="Times New Roman"/>
              </w:rPr>
              <w:t>114</w:t>
            </w:r>
            <w:r w:rsidRPr="008A077D">
              <w:rPr>
                <w:rFonts w:ascii="Times New Roman"/>
              </w:rPr>
              <w:t>年</w:t>
            </w:r>
            <w:r w:rsidRPr="008A077D">
              <w:rPr>
                <w:rFonts w:ascii="Times New Roman" w:hAnsi="Times New Roman"/>
              </w:rPr>
              <w:t>11</w:t>
            </w:r>
            <w:r w:rsidRPr="008A077D">
              <w:rPr>
                <w:rFonts w:ascii="Times New Roman"/>
              </w:rPr>
              <w:t>月與文化局簽訂行政契約。</w:t>
            </w:r>
          </w:p>
          <w:p w:rsidR="0043496A" w:rsidRPr="008A077D" w:rsidRDefault="0043496A" w:rsidP="00951C07">
            <w:pPr>
              <w:ind w:firstLine="0"/>
              <w:rPr>
                <w:rFonts w:ascii="Times New Roman" w:hAnsi="Times New Roman"/>
              </w:rPr>
            </w:pPr>
            <w:r w:rsidRPr="008A077D">
              <w:rPr>
                <w:rFonts w:ascii="Times New Roman" w:hAnsi="Times New Roman"/>
              </w:rPr>
              <w:t>2</w:t>
            </w:r>
            <w:r w:rsidRPr="008A077D">
              <w:rPr>
                <w:rFonts w:ascii="Times New Roman"/>
              </w:rPr>
              <w:t>樓：於</w:t>
            </w:r>
            <w:r w:rsidRPr="008A077D">
              <w:rPr>
                <w:rFonts w:ascii="Times New Roman" w:hAnsi="Times New Roman"/>
              </w:rPr>
              <w:t>115</w:t>
            </w:r>
            <w:r w:rsidRPr="008A077D">
              <w:rPr>
                <w:rFonts w:ascii="Times New Roman"/>
              </w:rPr>
              <w:t>年</w:t>
            </w:r>
            <w:r w:rsidRPr="008A077D">
              <w:rPr>
                <w:rFonts w:ascii="Times New Roman" w:hAnsi="Times New Roman"/>
              </w:rPr>
              <w:t>3</w:t>
            </w:r>
            <w:r w:rsidRPr="008A077D">
              <w:rPr>
                <w:rFonts w:ascii="Times New Roman"/>
              </w:rPr>
              <w:t>月同意借予海洋公民基金會。</w:t>
            </w:r>
          </w:p>
        </w:tc>
      </w:tr>
      <w:tr w:rsidR="0043496A" w:rsidRPr="008A077D" w:rsidTr="008A077D">
        <w:trPr>
          <w:jc w:val="center"/>
        </w:trPr>
        <w:tc>
          <w:tcPr>
            <w:tcW w:w="722" w:type="pct"/>
            <w:shd w:val="clear" w:color="auto" w:fill="DAEEF3" w:themeFill="accent5" w:themeFillTint="33"/>
            <w:tcMar>
              <w:left w:w="57" w:type="dxa"/>
              <w:bottom w:w="57" w:type="dxa"/>
              <w:right w:w="57" w:type="dxa"/>
            </w:tcMar>
            <w:vAlign w:val="center"/>
            <w:hideMark/>
          </w:tcPr>
          <w:p w:rsidR="0043496A" w:rsidRPr="000F5D16" w:rsidRDefault="0043496A" w:rsidP="000F5D16">
            <w:pPr>
              <w:ind w:firstLine="0"/>
              <w:jc w:val="center"/>
              <w:rPr>
                <w:rFonts w:ascii="Times New Roman" w:hAnsi="Times New Roman"/>
                <w:b/>
              </w:rPr>
            </w:pPr>
            <w:r w:rsidRPr="000F5D16">
              <w:rPr>
                <w:rFonts w:ascii="Times New Roman"/>
                <w:b/>
              </w:rPr>
              <w:t>志清國中</w:t>
            </w:r>
          </w:p>
        </w:tc>
        <w:tc>
          <w:tcPr>
            <w:tcW w:w="1242" w:type="pct"/>
            <w:shd w:val="clear" w:color="auto" w:fill="DAEEF3" w:themeFill="accent5" w:themeFillTint="33"/>
            <w:tcMar>
              <w:left w:w="57" w:type="dxa"/>
              <w:bottom w:w="57" w:type="dxa"/>
              <w:right w:w="57" w:type="dxa"/>
            </w:tcMar>
            <w:hideMark/>
          </w:tcPr>
          <w:p w:rsidR="0043496A" w:rsidRPr="008A077D" w:rsidRDefault="008A077D" w:rsidP="000F5D16">
            <w:pPr>
              <w:ind w:left="216" w:hangingChars="90" w:hanging="216"/>
              <w:rPr>
                <w:rFonts w:ascii="Times New Roman" w:hAnsi="Times New Roman"/>
              </w:rPr>
            </w:pPr>
            <w:r>
              <w:rPr>
                <w:rFonts w:ascii="Times New Roman" w:hAnsi="Times New Roman"/>
              </w:rPr>
              <w:sym w:font="Wingdings" w:char="F0D8"/>
            </w:r>
            <w:r w:rsidR="000F5D16">
              <w:rPr>
                <w:rFonts w:ascii="Times New Roman" w:hAnsi="Times New Roman" w:hint="eastAsia"/>
              </w:rPr>
              <w:tab/>
            </w:r>
            <w:r w:rsidR="0043496A" w:rsidRPr="008A077D">
              <w:rPr>
                <w:rFonts w:ascii="Times New Roman" w:hAnsi="Times New Roman"/>
              </w:rPr>
              <w:t>114</w:t>
            </w:r>
            <w:r w:rsidR="0043496A" w:rsidRPr="008A077D">
              <w:rPr>
                <w:rFonts w:ascii="Times New Roman"/>
              </w:rPr>
              <w:t>學年度合併為湖西國中分班</w:t>
            </w:r>
          </w:p>
          <w:p w:rsidR="0043496A" w:rsidRPr="008A077D" w:rsidRDefault="008A077D" w:rsidP="000F5D16">
            <w:pPr>
              <w:ind w:left="216" w:hangingChars="90" w:hanging="216"/>
              <w:rPr>
                <w:rFonts w:ascii="Times New Roman" w:hAnsi="Times New Roman"/>
              </w:rPr>
            </w:pPr>
            <w:r>
              <w:rPr>
                <w:rFonts w:ascii="Times New Roman" w:hAnsi="Times New Roman"/>
              </w:rPr>
              <w:sym w:font="Wingdings" w:char="F0D8"/>
            </w:r>
            <w:r w:rsidR="000F5D16">
              <w:rPr>
                <w:rFonts w:ascii="Times New Roman" w:hAnsi="Times New Roman" w:hint="eastAsia"/>
              </w:rPr>
              <w:tab/>
            </w:r>
            <w:r w:rsidR="0043496A" w:rsidRPr="008A077D">
              <w:rPr>
                <w:rFonts w:ascii="Times New Roman" w:hAnsi="Times New Roman"/>
              </w:rPr>
              <w:t>115</w:t>
            </w:r>
            <w:r w:rsidR="0043496A" w:rsidRPr="008A077D">
              <w:rPr>
                <w:rFonts w:ascii="Times New Roman"/>
              </w:rPr>
              <w:t>學年度停辦</w:t>
            </w:r>
          </w:p>
        </w:tc>
        <w:tc>
          <w:tcPr>
            <w:tcW w:w="1518" w:type="pct"/>
            <w:shd w:val="clear" w:color="auto" w:fill="DAEEF3" w:themeFill="accent5" w:themeFillTint="33"/>
            <w:tcMar>
              <w:left w:w="57" w:type="dxa"/>
              <w:bottom w:w="57" w:type="dxa"/>
              <w:right w:w="57" w:type="dxa"/>
            </w:tcMar>
            <w:hideMark/>
          </w:tcPr>
          <w:p w:rsidR="0043496A" w:rsidRPr="008A077D" w:rsidRDefault="008A077D" w:rsidP="000F5D16">
            <w:pPr>
              <w:ind w:left="216" w:hangingChars="90" w:hanging="216"/>
              <w:rPr>
                <w:rFonts w:ascii="Times New Roman" w:hAnsi="Times New Roman"/>
              </w:rPr>
            </w:pPr>
            <w:r>
              <w:rPr>
                <w:rFonts w:ascii="Times New Roman" w:hAnsi="Times New Roman"/>
              </w:rPr>
              <w:sym w:font="Wingdings" w:char="F0D8"/>
            </w:r>
            <w:r w:rsidR="000F5D16">
              <w:rPr>
                <w:rFonts w:ascii="Times New Roman" w:hAnsi="Times New Roman" w:hint="eastAsia"/>
              </w:rPr>
              <w:tab/>
            </w:r>
            <w:r w:rsidR="0043496A" w:rsidRPr="008A077D">
              <w:rPr>
                <w:rFonts w:ascii="Times New Roman"/>
              </w:rPr>
              <w:t>教師研習與行政服務中心</w:t>
            </w:r>
            <w:r w:rsidR="000F5D16">
              <w:rPr>
                <w:rFonts w:ascii="Times New Roman" w:hint="eastAsia"/>
              </w:rPr>
              <w:br/>
            </w:r>
            <w:r w:rsidR="0043496A" w:rsidRPr="008A077D">
              <w:rPr>
                <w:rFonts w:ascii="Times New Roman"/>
              </w:rPr>
              <w:t>規劃為教育處教師研習中心、縣家長會長協會及中小學校長協會辦公空間。</w:t>
            </w:r>
          </w:p>
        </w:tc>
        <w:tc>
          <w:tcPr>
            <w:tcW w:w="1518" w:type="pct"/>
            <w:shd w:val="clear" w:color="auto" w:fill="DAEEF3" w:themeFill="accent5" w:themeFillTint="33"/>
            <w:tcMar>
              <w:left w:w="57" w:type="dxa"/>
              <w:bottom w:w="57" w:type="dxa"/>
              <w:right w:w="57" w:type="dxa"/>
            </w:tcMar>
            <w:hideMark/>
          </w:tcPr>
          <w:p w:rsidR="0043496A" w:rsidRPr="008A077D" w:rsidRDefault="0043496A" w:rsidP="00951C07">
            <w:pPr>
              <w:ind w:firstLine="0"/>
              <w:rPr>
                <w:rFonts w:ascii="Times New Roman" w:hAnsi="Times New Roman"/>
              </w:rPr>
            </w:pPr>
            <w:r w:rsidRPr="008A077D">
              <w:rPr>
                <w:rFonts w:ascii="Times New Roman" w:hAnsi="Times New Roman"/>
              </w:rPr>
              <w:t>115</w:t>
            </w:r>
            <w:r w:rsidRPr="008A077D">
              <w:rPr>
                <w:rFonts w:ascii="Times New Roman"/>
              </w:rPr>
              <w:t>年</w:t>
            </w:r>
            <w:r w:rsidRPr="008A077D">
              <w:rPr>
                <w:rFonts w:ascii="Times New Roman" w:hAnsi="Times New Roman"/>
              </w:rPr>
              <w:t>4</w:t>
            </w:r>
            <w:r w:rsidRPr="008A077D">
              <w:rPr>
                <w:rFonts w:ascii="Times New Roman"/>
              </w:rPr>
              <w:t>月底完成空間改善規劃設計。</w:t>
            </w:r>
          </w:p>
          <w:p w:rsidR="0043496A" w:rsidRPr="008A077D" w:rsidRDefault="0043496A" w:rsidP="00951C07">
            <w:pPr>
              <w:ind w:firstLine="0"/>
              <w:rPr>
                <w:rFonts w:ascii="Times New Roman" w:hAnsi="Times New Roman"/>
              </w:rPr>
            </w:pPr>
            <w:r w:rsidRPr="008A077D">
              <w:rPr>
                <w:rFonts w:ascii="Times New Roman"/>
              </w:rPr>
              <w:t>目前進行工程施工中，預計</w:t>
            </w:r>
            <w:r w:rsidRPr="008A077D">
              <w:rPr>
                <w:rFonts w:ascii="Times New Roman" w:hAnsi="Times New Roman"/>
              </w:rPr>
              <w:t>115</w:t>
            </w:r>
            <w:r w:rsidRPr="008A077D">
              <w:rPr>
                <w:rFonts w:ascii="Times New Roman"/>
              </w:rPr>
              <w:t>年</w:t>
            </w:r>
            <w:r w:rsidRPr="008A077D">
              <w:rPr>
                <w:rFonts w:ascii="Times New Roman" w:hAnsi="Times New Roman"/>
              </w:rPr>
              <w:t>9</w:t>
            </w:r>
            <w:r w:rsidRPr="008A077D">
              <w:rPr>
                <w:rFonts w:ascii="Times New Roman"/>
              </w:rPr>
              <w:t>月底完工。</w:t>
            </w:r>
          </w:p>
        </w:tc>
      </w:tr>
    </w:tbl>
    <w:p w:rsidR="0043496A" w:rsidRPr="00752915" w:rsidRDefault="0043496A" w:rsidP="003B0012">
      <w:pPr>
        <w:pStyle w:val="afffff7"/>
        <w:ind w:left="936" w:hanging="456"/>
      </w:pPr>
      <w:r w:rsidRPr="00752915">
        <w:t>(</w:t>
      </w:r>
      <w:r w:rsidRPr="00752915">
        <w:t>十</w:t>
      </w:r>
      <w:r w:rsidRPr="00752915">
        <w:t>)</w:t>
      </w:r>
      <w:r w:rsidR="000F5D16">
        <w:rPr>
          <w:rFonts w:hint="eastAsia"/>
        </w:rPr>
        <w:tab/>
      </w:r>
      <w:r w:rsidRPr="00752915">
        <w:t>推動精緻化教學，打造優質學習環境</w:t>
      </w:r>
      <w:r w:rsidR="000F5D16">
        <w:rPr>
          <w:rFonts w:hint="eastAsia"/>
        </w:rPr>
        <w:br/>
      </w:r>
      <w:r w:rsidRPr="00752915">
        <w:t>本縣繼</w:t>
      </w:r>
      <w:r w:rsidRPr="00752915">
        <w:t>114</w:t>
      </w:r>
      <w:r w:rsidRPr="00752915">
        <w:t>學年度成功實施國小一年級新生每班降低至</w:t>
      </w:r>
      <w:r w:rsidRPr="00752915">
        <w:t>25</w:t>
      </w:r>
      <w:r w:rsidRPr="00752915">
        <w:t>人及大學</w:t>
      </w:r>
      <w:r w:rsidRPr="00752915">
        <w:lastRenderedPageBreak/>
        <w:t>區制並獲得正面評價後，進一步將此精緻化教學趨勢延伸至國中階段。</w:t>
      </w:r>
      <w:r w:rsidR="000F5D16">
        <w:rPr>
          <w:rFonts w:hint="eastAsia"/>
        </w:rPr>
        <w:br/>
      </w:r>
      <w:r w:rsidRPr="00752915">
        <w:t>本縣自</w:t>
      </w:r>
      <w:r w:rsidRPr="00752915">
        <w:t>115</w:t>
      </w:r>
      <w:r w:rsidRPr="00752915">
        <w:t>學年度起，各所國中七年級招收的新生班級人數上限將降低至每班</w:t>
      </w:r>
      <w:r w:rsidRPr="00752915">
        <w:t>28</w:t>
      </w:r>
      <w:r w:rsidRPr="00752915">
        <w:t>人，未來並將視實施狀況逐年調降，並在不影響原學區學生權益的前提下，配合各校班級數總量管制與大學區制彈性實施。若遇特殊情形，每班仍得彈性招收學生數至多</w:t>
      </w:r>
      <w:r w:rsidRPr="00752915">
        <w:t>30</w:t>
      </w:r>
      <w:r w:rsidRPr="00752915">
        <w:t>人，期能透過精緻化教學結構，全面提升本縣中學教育品質。</w:t>
      </w:r>
    </w:p>
    <w:p w:rsidR="0043496A" w:rsidRPr="00752915" w:rsidRDefault="0043496A" w:rsidP="003B0012">
      <w:pPr>
        <w:pStyle w:val="afffff7"/>
        <w:ind w:left="936" w:hanging="456"/>
      </w:pPr>
      <w:r w:rsidRPr="00752915">
        <w:t>(</w:t>
      </w:r>
      <w:r w:rsidRPr="00752915">
        <w:t>十一</w:t>
      </w:r>
      <w:r w:rsidRPr="00752915">
        <w:t>)</w:t>
      </w:r>
      <w:r w:rsidRPr="00752915">
        <w:t>建構雙語國際校園，培育世界接軌人才</w:t>
      </w:r>
      <w:r w:rsidR="000F5D16">
        <w:rPr>
          <w:rFonts w:hint="eastAsia"/>
        </w:rPr>
        <w:br/>
      </w:r>
      <w:r w:rsidRPr="00752915">
        <w:t>為落實國家雙語及國際教育政策，自</w:t>
      </w:r>
      <w:r w:rsidRPr="00752915">
        <w:t>112</w:t>
      </w:r>
      <w:r w:rsidRPr="00752915">
        <w:t>至</w:t>
      </w:r>
      <w:r w:rsidRPr="00752915">
        <w:t>115</w:t>
      </w:r>
      <w:r w:rsidRPr="00752915">
        <w:t>年間，本府全方位推動國際教育深耕計畫，核定經費將近</w:t>
      </w:r>
      <w:r w:rsidRPr="00752915">
        <w:rPr>
          <w:rFonts w:hint="eastAsia"/>
        </w:rPr>
        <w:t>8</w:t>
      </w:r>
      <w:r w:rsidRPr="00752915">
        <w:t>00</w:t>
      </w:r>
      <w:r w:rsidRPr="00752915">
        <w:t>萬元，共計</w:t>
      </w:r>
      <w:r w:rsidRPr="00752915">
        <w:rPr>
          <w:rFonts w:hint="eastAsia"/>
        </w:rPr>
        <w:t>43</w:t>
      </w:r>
      <w:r w:rsidRPr="00752915">
        <w:t>校次參與各項計畫，並從四大面向構築國際化校園：</w:t>
      </w:r>
    </w:p>
    <w:p w:rsidR="0043496A" w:rsidRPr="00752915" w:rsidRDefault="0043496A" w:rsidP="003B0012">
      <w:pPr>
        <w:pStyle w:val="1f5"/>
      </w:pPr>
      <w:r w:rsidRPr="00752915">
        <w:t>1.</w:t>
      </w:r>
      <w:r w:rsidR="000F5D16">
        <w:rPr>
          <w:rFonts w:hint="eastAsia"/>
        </w:rPr>
        <w:tab/>
      </w:r>
      <w:r w:rsidRPr="00752915">
        <w:t>營造國際素養環境：核定</w:t>
      </w:r>
      <w:r w:rsidRPr="00752915">
        <w:t>9</w:t>
      </w:r>
      <w:r w:rsidRPr="00752915">
        <w:t>所學校辦理校園整體環境改善，積極營造具備國際素養的沉浸式學習空間。</w:t>
      </w:r>
    </w:p>
    <w:p w:rsidR="0043496A" w:rsidRPr="00752915" w:rsidRDefault="0043496A" w:rsidP="003B0012">
      <w:pPr>
        <w:pStyle w:val="1f5"/>
      </w:pPr>
      <w:r w:rsidRPr="00752915">
        <w:t>2.</w:t>
      </w:r>
      <w:r w:rsidR="000F5D16">
        <w:rPr>
          <w:rFonts w:hint="eastAsia"/>
        </w:rPr>
        <w:tab/>
      </w:r>
      <w:r w:rsidRPr="00752915">
        <w:t>國際教育融入課程：核定</w:t>
      </w:r>
      <w:r w:rsidRPr="00752915">
        <w:rPr>
          <w:rFonts w:hint="eastAsia"/>
        </w:rPr>
        <w:t>15</w:t>
      </w:r>
      <w:r w:rsidRPr="00752915">
        <w:t>所學校將「國際教育」融入課程設計，讓學子在常態課堂中即可培養全球視野。</w:t>
      </w:r>
    </w:p>
    <w:p w:rsidR="0043496A" w:rsidRPr="00752915" w:rsidRDefault="0043496A" w:rsidP="003B0012">
      <w:pPr>
        <w:pStyle w:val="1f5"/>
      </w:pPr>
      <w:r w:rsidRPr="00752915">
        <w:t>3.</w:t>
      </w:r>
      <w:r w:rsidR="000F5D16">
        <w:rPr>
          <w:rFonts w:hint="eastAsia"/>
        </w:rPr>
        <w:tab/>
      </w:r>
      <w:r w:rsidRPr="00752915">
        <w:t>國際交流與夥伴關係：核定</w:t>
      </w:r>
      <w:r w:rsidRPr="00752915">
        <w:rPr>
          <w:rFonts w:hint="eastAsia"/>
        </w:rPr>
        <w:t>5</w:t>
      </w:r>
      <w:r w:rsidRPr="00752915">
        <w:t>所學校直接帶領本縣師生與國外學校進行實體面對面的互動學習；並核定</w:t>
      </w:r>
      <w:r w:rsidRPr="00752915">
        <w:t>6</w:t>
      </w:r>
      <w:r w:rsidRPr="00752915">
        <w:t>所學校與國外學校建立長期且穩定的合作夥伴關係。</w:t>
      </w:r>
    </w:p>
    <w:p w:rsidR="0043496A" w:rsidRPr="00752915" w:rsidRDefault="0043496A" w:rsidP="003B0012">
      <w:pPr>
        <w:pStyle w:val="1f5"/>
      </w:pPr>
      <w:r w:rsidRPr="00752915">
        <w:t>4.</w:t>
      </w:r>
      <w:r w:rsidR="000F5D16">
        <w:rPr>
          <w:rFonts w:hint="eastAsia"/>
        </w:rPr>
        <w:tab/>
      </w:r>
      <w:r w:rsidRPr="00752915">
        <w:t>外籍大學伴在地交流：核定</w:t>
      </w:r>
      <w:r w:rsidRPr="00752915">
        <w:t>8</w:t>
      </w:r>
      <w:r w:rsidRPr="00752915">
        <w:t>所學校辦理「大小學伴」計畫，透過媒合在臺外籍大學生與本縣中小學生，進行定期的線上視訊與實體交流。</w:t>
      </w:r>
      <w:r w:rsidR="000F5D16">
        <w:rPr>
          <w:rFonts w:hint="eastAsia"/>
        </w:rPr>
        <w:br/>
      </w:r>
      <w:r w:rsidRPr="00752915">
        <w:t>透過環境優化、課程融入、實體交流與長效夥伴關係之多元並進，期能打破地理限制，提供離島學子最優質、立體且多元的國際教育體驗。</w:t>
      </w:r>
    </w:p>
    <w:p w:rsidR="0043496A" w:rsidRPr="00752915" w:rsidRDefault="0043496A" w:rsidP="003B0012">
      <w:pPr>
        <w:pStyle w:val="afffff7"/>
        <w:ind w:left="936" w:hanging="456"/>
      </w:pPr>
      <w:r w:rsidRPr="00752915">
        <w:t>(</w:t>
      </w:r>
      <w:r w:rsidRPr="00752915">
        <w:t>十二</w:t>
      </w:r>
      <w:r w:rsidRPr="00752915">
        <w:t>)</w:t>
      </w:r>
      <w:r w:rsidRPr="00752915">
        <w:t>厚植本土語言專業，建構原民教育友善新網絡</w:t>
      </w:r>
      <w:r w:rsidR="000F5D16">
        <w:rPr>
          <w:rFonts w:hint="eastAsia"/>
        </w:rPr>
        <w:br/>
      </w:r>
      <w:r w:rsidRPr="00752915">
        <w:t>為傳承在地文化並落實族群平等，</w:t>
      </w:r>
      <w:r w:rsidRPr="00752915">
        <w:rPr>
          <w:rFonts w:hint="eastAsia"/>
        </w:rPr>
        <w:t>本</w:t>
      </w:r>
      <w:r w:rsidRPr="00752915">
        <w:t>府積極建構本土語文與原住民族教育體系，兼顧師資專業、校園實踐、資源共享與全民原教等面向，展現亮眼施政實績如下</w:t>
      </w:r>
      <w:r w:rsidRPr="00752915">
        <w:rPr>
          <w:rFonts w:hint="eastAsia"/>
        </w:rPr>
        <w:t>：</w:t>
      </w:r>
    </w:p>
    <w:p w:rsidR="0043496A" w:rsidRPr="00752915" w:rsidRDefault="0043496A" w:rsidP="003B0012">
      <w:pPr>
        <w:pStyle w:val="1f5"/>
      </w:pPr>
      <w:r w:rsidRPr="00752915">
        <w:t>1.</w:t>
      </w:r>
      <w:r w:rsidR="000F5D16">
        <w:rPr>
          <w:rFonts w:hint="eastAsia"/>
        </w:rPr>
        <w:tab/>
      </w:r>
      <w:r w:rsidRPr="00752915">
        <w:t>本土</w:t>
      </w:r>
      <w:r w:rsidRPr="00752915">
        <w:rPr>
          <w:rFonts w:hint="eastAsia"/>
        </w:rPr>
        <w:t>語</w:t>
      </w:r>
      <w:r w:rsidRPr="00752915">
        <w:t>師資與教學扎根：本府實施國小一至六年級、國中七</w:t>
      </w:r>
      <w:r w:rsidRPr="00752915">
        <w:rPr>
          <w:rFonts w:hint="eastAsia"/>
        </w:rPr>
        <w:t>至</w:t>
      </w:r>
      <w:r w:rsidRPr="00752915">
        <w:t>八年級每週開設本土語言課程，並透過獎勵計畫積極培力，目前全縣國中已累積</w:t>
      </w:r>
      <w:r w:rsidRPr="00752915">
        <w:t>23</w:t>
      </w:r>
      <w:r w:rsidRPr="00752915">
        <w:t>位、國小</w:t>
      </w:r>
      <w:r w:rsidRPr="00752915">
        <w:rPr>
          <w:rFonts w:hint="eastAsia"/>
        </w:rPr>
        <w:t>73</w:t>
      </w:r>
      <w:r w:rsidRPr="00752915">
        <w:t>位通過認證之合格本土語專業師資。同時建立本土教育資源分享平台，充實線上教學資源。</w:t>
      </w:r>
    </w:p>
    <w:p w:rsidR="0043496A" w:rsidRPr="00752915" w:rsidRDefault="0043496A" w:rsidP="003B0012">
      <w:pPr>
        <w:pStyle w:val="1f5"/>
      </w:pPr>
      <w:r w:rsidRPr="00752915">
        <w:lastRenderedPageBreak/>
        <w:t>2.</w:t>
      </w:r>
      <w:r w:rsidR="000F5D16">
        <w:rPr>
          <w:rFonts w:hint="eastAsia"/>
        </w:rPr>
        <w:tab/>
      </w:r>
      <w:r w:rsidRPr="00752915">
        <w:t>績優評選與社團多元發展：推動本土語文</w:t>
      </w:r>
      <w:r w:rsidRPr="00752915">
        <w:rPr>
          <w:rFonts w:hint="eastAsia"/>
        </w:rPr>
        <w:t>教育</w:t>
      </w:r>
      <w:r w:rsidRPr="00752915">
        <w:t>績優學校評選，在</w:t>
      </w:r>
      <w:r w:rsidRPr="00752915">
        <w:t>112</w:t>
      </w:r>
      <w:r w:rsidRPr="00752915">
        <w:t>至</w:t>
      </w:r>
      <w:r w:rsidRPr="00752915">
        <w:t>114</w:t>
      </w:r>
      <w:r w:rsidRPr="00752915">
        <w:t>學年度間，累計評選出七美國中、中興國小等</w:t>
      </w:r>
      <w:r w:rsidRPr="00752915">
        <w:t>6</w:t>
      </w:r>
      <w:r w:rsidRPr="00752915">
        <w:t>所國中小績優學校；並輔導中正國中、內垵國小等</w:t>
      </w:r>
      <w:r w:rsidRPr="00752915">
        <w:t>4</w:t>
      </w:r>
      <w:r w:rsidRPr="00752915">
        <w:t>校成立原住民族合唱團與跳鼓隊等特色社團。</w:t>
      </w:r>
    </w:p>
    <w:p w:rsidR="0043496A" w:rsidRPr="00752915" w:rsidRDefault="0043496A" w:rsidP="003B0012">
      <w:pPr>
        <w:pStyle w:val="1f5"/>
      </w:pPr>
      <w:r w:rsidRPr="00752915">
        <w:t>3.</w:t>
      </w:r>
      <w:r w:rsidR="000F5D16">
        <w:rPr>
          <w:rFonts w:hint="eastAsia"/>
        </w:rPr>
        <w:tab/>
      </w:r>
      <w:r w:rsidRPr="00752915">
        <w:t>原住民族教育體制化：設立任務編組之「原住民族教育資源中心」，</w:t>
      </w:r>
      <w:r w:rsidRPr="00752915">
        <w:t>112</w:t>
      </w:r>
      <w:r w:rsidRPr="00752915">
        <w:t>至</w:t>
      </w:r>
      <w:r w:rsidRPr="00752915">
        <w:t>114</w:t>
      </w:r>
      <w:r w:rsidRPr="00752915">
        <w:t>學年度累計獲核定</w:t>
      </w:r>
      <w:r w:rsidRPr="00752915">
        <w:t>481</w:t>
      </w:r>
      <w:r w:rsidRPr="00752915">
        <w:t>萬</w:t>
      </w:r>
      <w:r w:rsidRPr="00752915">
        <w:t>5,000</w:t>
      </w:r>
      <w:r w:rsidRPr="00752915">
        <w:t>元，辦理原鄉踏查、</w:t>
      </w:r>
      <w:r w:rsidRPr="00752915">
        <w:rPr>
          <w:rFonts w:hint="eastAsia"/>
        </w:rPr>
        <w:t>繪本創作、</w:t>
      </w:r>
      <w:r w:rsidRPr="00752915">
        <w:t>文化育樂營等多元活動；並於全縣</w:t>
      </w:r>
      <w:r w:rsidRPr="00752915">
        <w:t>47</w:t>
      </w:r>
      <w:r w:rsidRPr="00752915">
        <w:t>所國中小全面設置「原住民族教育圖書專區」。</w:t>
      </w:r>
    </w:p>
    <w:p w:rsidR="0043496A" w:rsidRPr="00752915" w:rsidRDefault="0043496A" w:rsidP="003B0012">
      <w:pPr>
        <w:pStyle w:val="1f5"/>
      </w:pPr>
      <w:r w:rsidRPr="00752915">
        <w:t>4.</w:t>
      </w:r>
      <w:r w:rsidR="000F5D16">
        <w:rPr>
          <w:rFonts w:hint="eastAsia"/>
        </w:rPr>
        <w:tab/>
      </w:r>
      <w:r w:rsidRPr="00752915">
        <w:t>全民原教推廣：</w:t>
      </w:r>
      <w:r w:rsidRPr="00752915">
        <w:t>112</w:t>
      </w:r>
      <w:r w:rsidRPr="00752915">
        <w:t>至</w:t>
      </w:r>
      <w:r w:rsidRPr="00752915">
        <w:t>114</w:t>
      </w:r>
      <w:r w:rsidRPr="00752915">
        <w:t>年間累計辦理</w:t>
      </w:r>
      <w:r w:rsidRPr="00752915">
        <w:t>23</w:t>
      </w:r>
      <w:r w:rsidRPr="00752915">
        <w:t>場原住民族教育與文化課程講座，促進跨族群理解，營造共榮友善的學習環境。</w:t>
      </w:r>
    </w:p>
    <w:p w:rsidR="0043496A" w:rsidRPr="00752915" w:rsidRDefault="0043496A" w:rsidP="003B0012">
      <w:pPr>
        <w:pStyle w:val="afffff7"/>
        <w:ind w:left="936" w:hanging="456"/>
      </w:pPr>
      <w:r w:rsidRPr="00752915">
        <w:t>(</w:t>
      </w:r>
      <w:r w:rsidRPr="00752915">
        <w:t>十三</w:t>
      </w:r>
      <w:r w:rsidRPr="00752915">
        <w:t>)</w:t>
      </w:r>
      <w:r w:rsidRPr="00752915">
        <w:t>教育諮詢零時差，建構高效法規諮詢網絡</w:t>
      </w:r>
      <w:r w:rsidR="000F5D16">
        <w:rPr>
          <w:rFonts w:hint="eastAsia"/>
        </w:rPr>
        <w:br/>
      </w:r>
      <w:r w:rsidRPr="00752915">
        <w:t>為優化教育行政效能並創新資訊服務應用價值，本府全力建構「教育法規資料庫諮詢服務網絡」，採取「三軌並行」的便捷諮詢機制，讓基層教師與學校端能即時取得精準法規協助：</w:t>
      </w:r>
    </w:p>
    <w:p w:rsidR="0043496A" w:rsidRPr="00752915" w:rsidRDefault="0043496A" w:rsidP="003B0012">
      <w:pPr>
        <w:pStyle w:val="1f5"/>
      </w:pPr>
      <w:r w:rsidRPr="00752915">
        <w:t>1.</w:t>
      </w:r>
      <w:r w:rsidR="000F5D16">
        <w:rPr>
          <w:rFonts w:hint="eastAsia"/>
        </w:rPr>
        <w:tab/>
      </w:r>
      <w:r w:rsidRPr="00752915">
        <w:t>首頁檢索，資訊直達：於教育處網頁首頁建置檢索系統，完整公開相關業務承辦人的聯絡資訊，讓學校及民眾能快速查詢並對接。</w:t>
      </w:r>
    </w:p>
    <w:p w:rsidR="0043496A" w:rsidRPr="00752915" w:rsidRDefault="0043496A" w:rsidP="003B0012">
      <w:pPr>
        <w:pStyle w:val="1f5"/>
      </w:pPr>
      <w:r w:rsidRPr="00752915">
        <w:t>2.</w:t>
      </w:r>
      <w:r w:rsidR="000F5D16">
        <w:rPr>
          <w:rFonts w:hint="eastAsia"/>
        </w:rPr>
        <w:tab/>
      </w:r>
      <w:r w:rsidRPr="00752915">
        <w:t>專人專線，即時轉接：首創設置教育諮詢窗口專線，由專人提供即時線上服務，協助精準轉接對應的業務承辦人員。</w:t>
      </w:r>
    </w:p>
    <w:p w:rsidR="0043496A" w:rsidRPr="00752915" w:rsidRDefault="0043496A" w:rsidP="003B0012">
      <w:pPr>
        <w:pStyle w:val="1f5"/>
      </w:pPr>
      <w:r w:rsidRPr="00752915">
        <w:t>3.</w:t>
      </w:r>
      <w:r w:rsidR="000F5D16">
        <w:rPr>
          <w:rFonts w:hint="eastAsia"/>
        </w:rPr>
        <w:tab/>
      </w:r>
      <w:r w:rsidRPr="00752915">
        <w:t>聯絡信箱，不限時發問：增設官方聯絡信箱，提供非即時性的書面疑義解答管道。</w:t>
      </w:r>
    </w:p>
    <w:p w:rsidR="0043496A" w:rsidRPr="00752915" w:rsidRDefault="0043496A" w:rsidP="000F5D16">
      <w:pPr>
        <w:pStyle w:val="aff2"/>
      </w:pPr>
      <w:r w:rsidRPr="00752915">
        <w:rPr>
          <w:rFonts w:hint="eastAsia"/>
        </w:rPr>
        <w:t xml:space="preserve">九、打造高效能政府 </w:t>
      </w:r>
      <w:r w:rsidR="000F5D16">
        <w:rPr>
          <w:rFonts w:hint="eastAsia"/>
        </w:rPr>
        <w:t xml:space="preserve"> </w:t>
      </w:r>
      <w:r w:rsidRPr="00752915">
        <w:rPr>
          <w:rFonts w:hint="eastAsia"/>
        </w:rPr>
        <w:t>便民服務再升級</w:t>
      </w:r>
    </w:p>
    <w:p w:rsidR="0043496A" w:rsidRPr="00752915" w:rsidRDefault="0043496A" w:rsidP="003B0012">
      <w:pPr>
        <w:pStyle w:val="afffff7"/>
        <w:ind w:left="936" w:hanging="456"/>
      </w:pPr>
      <w:r w:rsidRPr="00752915">
        <w:rPr>
          <w:rFonts w:hint="eastAsia"/>
        </w:rPr>
        <w:t>(</w:t>
      </w:r>
      <w:r w:rsidRPr="00752915">
        <w:rPr>
          <w:rFonts w:hint="eastAsia"/>
        </w:rPr>
        <w:t>一</w:t>
      </w:r>
      <w:r w:rsidRPr="00752915">
        <w:rPr>
          <w:rFonts w:hint="eastAsia"/>
        </w:rPr>
        <w:t>)</w:t>
      </w:r>
      <w:r w:rsidRPr="00752915">
        <w:rPr>
          <w:rFonts w:hint="eastAsia"/>
        </w:rPr>
        <w:t>加強公務員教育訓練，精進政府公務效能</w:t>
      </w:r>
    </w:p>
    <w:p w:rsidR="0043496A" w:rsidRPr="00752915" w:rsidRDefault="0043496A" w:rsidP="003B0012">
      <w:pPr>
        <w:pStyle w:val="1f5"/>
      </w:pPr>
      <w:r w:rsidRPr="00752915">
        <w:t>1.</w:t>
      </w:r>
      <w:r w:rsidR="000F5D16">
        <w:rPr>
          <w:rFonts w:hint="eastAsia"/>
        </w:rPr>
        <w:tab/>
      </w:r>
      <w:r w:rsidRPr="00752915">
        <w:t>智慧公務提升行政效能</w:t>
      </w:r>
      <w:r w:rsidR="000F5D16">
        <w:rPr>
          <w:rFonts w:hint="eastAsia"/>
        </w:rPr>
        <w:br/>
      </w:r>
      <w:r w:rsidRPr="00752915">
        <w:t>因應數位治理及人工智慧</w:t>
      </w:r>
      <w:r w:rsidRPr="00752915">
        <w:t>(AI)</w:t>
      </w:r>
      <w:r w:rsidRPr="00752915">
        <w:t>發展趨勢，本府自</w:t>
      </w:r>
      <w:r w:rsidRPr="00752915">
        <w:t>112</w:t>
      </w:r>
      <w:r w:rsidRPr="00752915">
        <w:t>年起持續推動公務人員資訊及數位能力培訓，系統性辦理資訊安全、個人資料保護、辦公軟體應用、雲端工具、行政資訊系統及</w:t>
      </w:r>
      <w:r w:rsidRPr="00752915">
        <w:t>AI</w:t>
      </w:r>
      <w:r w:rsidRPr="00752915">
        <w:t>應用等教育訓練，強化同仁數位素養與資訊應用能力，持續提升行政效能與為民服務品質。</w:t>
      </w:r>
      <w:r w:rsidR="000F5D16">
        <w:rPr>
          <w:rFonts w:hint="eastAsia"/>
        </w:rPr>
        <w:br/>
      </w:r>
      <w:r w:rsidRPr="00752915">
        <w:t>本府進一步推動</w:t>
      </w:r>
      <w:r w:rsidRPr="00752915">
        <w:t>AI</w:t>
      </w:r>
      <w:r w:rsidRPr="00752915">
        <w:t>賦能公務，規劃生成式</w:t>
      </w:r>
      <w:r w:rsidRPr="00752915">
        <w:t>AI</w:t>
      </w:r>
      <w:r w:rsidRPr="00752915">
        <w:t>應用、數位治理及創新行政等系列課程，協助同仁將</w:t>
      </w:r>
      <w:r w:rsidRPr="00752915">
        <w:t>AI</w:t>
      </w:r>
      <w:r w:rsidRPr="00752915">
        <w:t>工具運用於公文撰寫、資料蒐整、會議紀錄、簡報製作及業務分析等行政工作，同時強化</w:t>
      </w:r>
      <w:r w:rsidRPr="00752915">
        <w:t>AI</w:t>
      </w:r>
      <w:r w:rsidRPr="00752915">
        <w:t>應用風險、資通安全及個人資料保護等觀念，兼顧行政效率與資訊安</w:t>
      </w:r>
      <w:r w:rsidRPr="00752915">
        <w:lastRenderedPageBreak/>
        <w:t>全。</w:t>
      </w:r>
      <w:r w:rsidRPr="00752915">
        <w:rPr>
          <w:rFonts w:hint="eastAsia"/>
        </w:rPr>
        <w:t>114</w:t>
      </w:r>
      <w:r w:rsidRPr="00752915">
        <w:rPr>
          <w:rFonts w:hint="eastAsia"/>
        </w:rPr>
        <w:t>年</w:t>
      </w:r>
      <w:r w:rsidRPr="00752915">
        <w:rPr>
          <w:rFonts w:hint="eastAsia"/>
        </w:rPr>
        <w:t>1</w:t>
      </w:r>
      <w:r w:rsidRPr="00752915">
        <w:rPr>
          <w:rFonts w:hint="eastAsia"/>
        </w:rPr>
        <w:t>月</w:t>
      </w:r>
      <w:r w:rsidRPr="00752915">
        <w:t>邀請行政院人事行政總處人事長及專家學者分享</w:t>
      </w:r>
      <w:r w:rsidRPr="00752915">
        <w:t>AI</w:t>
      </w:r>
      <w:r w:rsidRPr="00752915">
        <w:t>時代公務治理新思維；</w:t>
      </w:r>
      <w:r w:rsidRPr="00752915">
        <w:t>114</w:t>
      </w:r>
      <w:r w:rsidRPr="00752915">
        <w:t>年</w:t>
      </w:r>
      <w:r w:rsidRPr="00752915">
        <w:rPr>
          <w:rFonts w:hint="eastAsia"/>
        </w:rPr>
        <w:t>12</w:t>
      </w:r>
      <w:r w:rsidRPr="00752915">
        <w:rPr>
          <w:rFonts w:hint="eastAsia"/>
        </w:rPr>
        <w:t>月</w:t>
      </w:r>
      <w:r w:rsidRPr="00752915">
        <w:t>辦理「</w:t>
      </w:r>
      <w:r w:rsidRPr="00752915">
        <w:t>AI</w:t>
      </w:r>
      <w:r w:rsidRPr="00752915">
        <w:t>公務與創新實務系列工作坊」，透過系統化課程及實務交流，深化主管及同仁對人工智慧技術與應用的認識，逐步推動</w:t>
      </w:r>
      <w:r w:rsidRPr="00752915">
        <w:t>AI</w:t>
      </w:r>
      <w:r w:rsidRPr="00752915">
        <w:t>融入日常行政作業及政策執行。</w:t>
      </w:r>
      <w:r w:rsidR="000F5D16">
        <w:rPr>
          <w:rFonts w:hint="eastAsia"/>
        </w:rPr>
        <w:br/>
      </w:r>
      <w:r w:rsidRPr="00752915">
        <w:t>112</w:t>
      </w:r>
      <w:r w:rsidRPr="00752915">
        <w:t>至</w:t>
      </w:r>
      <w:r w:rsidRPr="00752915">
        <w:t>115</w:t>
      </w:r>
      <w:r w:rsidRPr="00752915">
        <w:t>年</w:t>
      </w:r>
      <w:r w:rsidRPr="00752915">
        <w:t>7</w:t>
      </w:r>
      <w:r w:rsidRPr="00752915">
        <w:t>月底累計辦理數位及資訊教育訓練超過</w:t>
      </w:r>
      <w:r w:rsidRPr="00752915">
        <w:t>100</w:t>
      </w:r>
      <w:r w:rsidRPr="00752915">
        <w:t>場，約</w:t>
      </w:r>
      <w:r w:rsidRPr="00752915">
        <w:t>4,950</w:t>
      </w:r>
      <w:r w:rsidRPr="00752915">
        <w:t>人次參訓；各類專業及發展性訓練逾</w:t>
      </w:r>
      <w:r w:rsidRPr="00752915">
        <w:t>108</w:t>
      </w:r>
      <w:r w:rsidRPr="00752915">
        <w:t>場次，培訓約</w:t>
      </w:r>
      <w:r w:rsidRPr="00752915">
        <w:t>4,900</w:t>
      </w:r>
      <w:r w:rsidRPr="00752915">
        <w:t>人次，持續提升公務人員專業知能及行政效能。</w:t>
      </w:r>
      <w:r w:rsidRPr="00752915">
        <w:rPr>
          <w:rFonts w:hint="eastAsia"/>
        </w:rPr>
        <w:t>另外，</w:t>
      </w:r>
      <w:r w:rsidRPr="00752915">
        <w:t>114</w:t>
      </w:r>
      <w:r w:rsidRPr="00752915">
        <w:t>年</w:t>
      </w:r>
      <w:r w:rsidRPr="00752915">
        <w:rPr>
          <w:rFonts w:hint="eastAsia"/>
        </w:rPr>
        <w:t>12</w:t>
      </w:r>
      <w:r w:rsidRPr="00752915">
        <w:rPr>
          <w:rFonts w:hint="eastAsia"/>
        </w:rPr>
        <w:t>月本府</w:t>
      </w:r>
      <w:r w:rsidRPr="00752915">
        <w:t>辦理「主管共識營－協作領航</w:t>
      </w:r>
      <w:r w:rsidRPr="00752915">
        <w:t>‧</w:t>
      </w:r>
      <w:r w:rsidRPr="00752915">
        <w:t>共築韌性與永續未來」，邀集縣府主管團隊赴南投縣及臺中市進行地方創生及治理經驗交流，透過實地參訪及專題課程，凝聚施政共識，強化跨局處協作能力，提升縣政治理韌性。</w:t>
      </w:r>
    </w:p>
    <w:p w:rsidR="0043496A" w:rsidRPr="00752915" w:rsidRDefault="0043496A" w:rsidP="003B0012">
      <w:pPr>
        <w:pStyle w:val="1f5"/>
      </w:pPr>
      <w:r w:rsidRPr="00752915">
        <w:rPr>
          <w:rFonts w:hint="eastAsia"/>
        </w:rPr>
        <w:t>2.</w:t>
      </w:r>
      <w:r w:rsidR="000F5D16">
        <w:rPr>
          <w:rFonts w:hint="eastAsia"/>
        </w:rPr>
        <w:tab/>
      </w:r>
      <w:r w:rsidRPr="00752915">
        <w:rPr>
          <w:rFonts w:hint="eastAsia"/>
        </w:rPr>
        <w:t>凝聚團隊向心，提升治理效能</w:t>
      </w:r>
      <w:r w:rsidR="000F5D16">
        <w:br/>
      </w:r>
      <w:r w:rsidRPr="00752915">
        <w:t>為鼓勵各機關精進施政品質與創新服務，本府持續推動公務人員激勵及績優團隊表揚機制，透過公開表揚、成果分享及標竿學習，擴散優良施政經驗，凝聚團隊向心力，持續提升行政效能及整體治理品質。</w:t>
      </w:r>
      <w:r w:rsidR="000F5D16">
        <w:rPr>
          <w:rFonts w:hint="eastAsia"/>
        </w:rPr>
        <w:br/>
      </w:r>
      <w:r w:rsidRPr="00752915">
        <w:rPr>
          <w:rFonts w:hint="eastAsia"/>
        </w:rPr>
        <w:t>自</w:t>
      </w:r>
      <w:r w:rsidRPr="00752915">
        <w:rPr>
          <w:rFonts w:hint="eastAsia"/>
        </w:rPr>
        <w:t>112</w:t>
      </w:r>
      <w:r w:rsidRPr="00752915">
        <w:rPr>
          <w:rFonts w:hint="eastAsia"/>
        </w:rPr>
        <w:t>至</w:t>
      </w:r>
      <w:r w:rsidRPr="00752915">
        <w:rPr>
          <w:rFonts w:hint="eastAsia"/>
        </w:rPr>
        <w:t>114</w:t>
      </w:r>
      <w:r w:rsidRPr="00752915">
        <w:rPr>
          <w:rFonts w:hint="eastAsia"/>
        </w:rPr>
        <w:t>年，累計選拔</w:t>
      </w:r>
      <w:r w:rsidRPr="00752915">
        <w:rPr>
          <w:rFonts w:hint="eastAsia"/>
        </w:rPr>
        <w:t>20</w:t>
      </w:r>
      <w:r w:rsidRPr="00752915">
        <w:rPr>
          <w:rFonts w:hint="eastAsia"/>
        </w:rPr>
        <w:t>件績優團隊，涵蓋醫療照護、公共工程、文化保存及旅遊創新等多元施政領域。其中，衛生局推動護理公費生培育計畫，建立全國首創縣級公費生培育模式，透過醫保與縣公費雙軌人才培育機制，逐步充實離島護理人力，為改善離島醫療照護量能提供永續解方；文化局推動文化資產調查研究、修護及典藏環境提升計畫，持續完善石刻、織繡及古砲等珍貴文化資產的調查、修護與典藏工作，深化文化資產保存與活化，展現本縣推動文化永續的具體成果。</w:t>
      </w:r>
    </w:p>
    <w:p w:rsidR="0043496A" w:rsidRPr="00752915" w:rsidRDefault="0043496A" w:rsidP="003B0012">
      <w:pPr>
        <w:pStyle w:val="1f5"/>
      </w:pPr>
      <w:r w:rsidRPr="00752915">
        <w:rPr>
          <w:rFonts w:hint="eastAsia"/>
        </w:rPr>
        <w:t>3.</w:t>
      </w:r>
      <w:r w:rsidR="000F5D16">
        <w:rPr>
          <w:rFonts w:hint="eastAsia"/>
        </w:rPr>
        <w:tab/>
      </w:r>
      <w:r w:rsidRPr="00752915">
        <w:rPr>
          <w:rFonts w:hint="eastAsia"/>
        </w:rPr>
        <w:t>建構通譯人才量能，</w:t>
      </w:r>
      <w:r w:rsidRPr="00752915">
        <w:t>打造多語友善服務</w:t>
      </w:r>
      <w:r w:rsidR="000F5D16">
        <w:rPr>
          <w:rFonts w:hint="eastAsia"/>
        </w:rPr>
        <w:br/>
      </w:r>
      <w:r w:rsidRPr="00752915">
        <w:t>因應新住民及外籍人士在本縣生活、就醫及洽公需求日益增加，本府持續建構多語通譯服務機制，透過人才培育、科技應用及跨領域合作，強化警政、醫療等公共服務領域之通譯量能，打造友善、多元且具包容性的公共服務環境。</w:t>
      </w:r>
      <w:r w:rsidR="000F5D16">
        <w:rPr>
          <w:rFonts w:hint="eastAsia"/>
        </w:rPr>
        <w:br/>
      </w:r>
      <w:r w:rsidRPr="00752915">
        <w:t>本府持續建構警政通譯服務制度，</w:t>
      </w:r>
      <w:r w:rsidRPr="00752915">
        <w:t>112</w:t>
      </w:r>
      <w:r w:rsidRPr="00752915">
        <w:t>至</w:t>
      </w:r>
      <w:r w:rsidRPr="00752915">
        <w:t>115</w:t>
      </w:r>
      <w:r w:rsidRPr="00752915">
        <w:t>年</w:t>
      </w:r>
      <w:r w:rsidRPr="00752915">
        <w:rPr>
          <w:rFonts w:hint="eastAsia"/>
        </w:rPr>
        <w:t>7</w:t>
      </w:r>
      <w:r w:rsidRPr="00752915">
        <w:rPr>
          <w:rFonts w:hint="eastAsia"/>
        </w:rPr>
        <w:t>月</w:t>
      </w:r>
      <w:r w:rsidRPr="00752915">
        <w:rPr>
          <w:rFonts w:hint="eastAsia"/>
        </w:rPr>
        <w:t>31</w:t>
      </w:r>
      <w:r w:rsidRPr="00752915">
        <w:rPr>
          <w:rFonts w:hint="eastAsia"/>
        </w:rPr>
        <w:t>日止</w:t>
      </w:r>
      <w:r w:rsidRPr="00752915">
        <w:t>培育英語、日語、韓語、泰語、印尼語及越南語等</w:t>
      </w:r>
      <w:r w:rsidRPr="00752915">
        <w:t>6</w:t>
      </w:r>
      <w:r w:rsidRPr="00752915">
        <w:t>類語言通譯人才，累計</w:t>
      </w:r>
      <w:r w:rsidRPr="00752915">
        <w:t>80</w:t>
      </w:r>
      <w:r w:rsidRPr="00752915">
        <w:t>人次參訓、</w:t>
      </w:r>
      <w:r w:rsidRPr="00752915">
        <w:t>78</w:t>
      </w:r>
      <w:r w:rsidRPr="00752915">
        <w:t>人次取得合格資格，</w:t>
      </w:r>
      <w:r w:rsidRPr="00752915">
        <w:t>115</w:t>
      </w:r>
      <w:r w:rsidRPr="00752915">
        <w:t>年已有</w:t>
      </w:r>
      <w:r w:rsidRPr="00752915">
        <w:t>29</w:t>
      </w:r>
      <w:r w:rsidRPr="00752915">
        <w:t>名列冊通譯</w:t>
      </w:r>
      <w:r w:rsidRPr="00752915">
        <w:lastRenderedPageBreak/>
        <w:t>人員投入涉外案件服務，協助處理</w:t>
      </w:r>
      <w:r w:rsidRPr="00752915">
        <w:rPr>
          <w:rFonts w:hint="eastAsia"/>
        </w:rPr>
        <w:t>41</w:t>
      </w:r>
      <w:r w:rsidRPr="00752915">
        <w:t>件案件</w:t>
      </w:r>
      <w:r w:rsidRPr="00752915">
        <w:rPr>
          <w:rFonts w:hint="eastAsia"/>
        </w:rPr>
        <w:t>，派遣通譯人員計</w:t>
      </w:r>
      <w:r w:rsidRPr="00752915">
        <w:rPr>
          <w:rFonts w:hint="eastAsia"/>
        </w:rPr>
        <w:t>45</w:t>
      </w:r>
      <w:r w:rsidRPr="00752915">
        <w:rPr>
          <w:rFonts w:hint="eastAsia"/>
        </w:rPr>
        <w:t>人次</w:t>
      </w:r>
      <w:r w:rsidRPr="00752915">
        <w:t>；另於</w:t>
      </w:r>
      <w:r w:rsidRPr="00752915">
        <w:t>112</w:t>
      </w:r>
      <w:r w:rsidRPr="00752915">
        <w:t>年完成離島地區遠距傳譯系統建置，有效提升偏鄉及離島地區即時通譯支援能力。</w:t>
      </w:r>
      <w:r w:rsidR="000F5D16">
        <w:rPr>
          <w:rFonts w:hint="eastAsia"/>
        </w:rPr>
        <w:br/>
      </w:r>
      <w:r w:rsidRPr="00752915">
        <w:t>同時持續推動新住民生育保健通譯員教育訓練，</w:t>
      </w:r>
      <w:r w:rsidRPr="00752915">
        <w:t>112</w:t>
      </w:r>
      <w:r w:rsidRPr="00752915">
        <w:t>至</w:t>
      </w:r>
      <w:r w:rsidRPr="00752915">
        <w:t>115</w:t>
      </w:r>
      <w:r w:rsidRPr="00752915">
        <w:t>年</w:t>
      </w:r>
      <w:r w:rsidRPr="00752915">
        <w:t>7</w:t>
      </w:r>
      <w:r w:rsidRPr="00752915">
        <w:t>月底共培訓</w:t>
      </w:r>
      <w:r w:rsidRPr="00752915">
        <w:t>27</w:t>
      </w:r>
      <w:r w:rsidRPr="00752915">
        <w:t>人次，充實公共衛生服務通譯量能，協助消弭新住民就醫及健康照護語言障礙，逐步建構多語友善醫療服務環境。</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0F5D16">
        <w:rPr>
          <w:rFonts w:hint="eastAsia"/>
        </w:rPr>
        <w:tab/>
      </w:r>
      <w:r w:rsidRPr="00752915">
        <w:rPr>
          <w:rFonts w:hint="eastAsia"/>
        </w:rPr>
        <w:t>優化公務設備，提升</w:t>
      </w:r>
      <w:r w:rsidRPr="00752915">
        <w:t>行政效能</w:t>
      </w:r>
    </w:p>
    <w:p w:rsidR="0043496A" w:rsidRPr="00752915" w:rsidRDefault="0043496A" w:rsidP="003B0012">
      <w:pPr>
        <w:pStyle w:val="1f5"/>
      </w:pPr>
      <w:r w:rsidRPr="00752915">
        <w:rPr>
          <w:rFonts w:hint="eastAsia"/>
        </w:rPr>
        <w:t>1.</w:t>
      </w:r>
      <w:r w:rsidR="000F5D16">
        <w:rPr>
          <w:rFonts w:hint="eastAsia"/>
        </w:rPr>
        <w:tab/>
      </w:r>
      <w:r w:rsidRPr="00752915">
        <w:rPr>
          <w:rFonts w:hint="eastAsia"/>
        </w:rPr>
        <w:t>科技賦能消防，守護離島安全</w:t>
      </w:r>
      <w:r w:rsidR="000F5D16">
        <w:br/>
      </w:r>
      <w:r w:rsidRPr="00752915">
        <w:t>面對災害型態日益多元及離島救災環境挑戰，本府持續推動智慧消防，結合科技應用、專業救災及緊急救護資源，全面提升災害應變及救援效率，建構更安全、更具韌性的防救災體系。</w:t>
      </w:r>
      <w:r w:rsidR="000F5D16">
        <w:rPr>
          <w:rFonts w:hint="eastAsia"/>
        </w:rPr>
        <w:br/>
      </w:r>
      <w:r w:rsidRPr="00752915">
        <w:t>另積極導入科技救災，</w:t>
      </w:r>
      <w:r w:rsidRPr="00752915">
        <w:t>113</w:t>
      </w:r>
      <w:r w:rsidRPr="00752915">
        <w:t>年成立</w:t>
      </w:r>
      <w:r w:rsidRPr="00752915">
        <w:rPr>
          <w:rFonts w:hint="eastAsia"/>
        </w:rPr>
        <w:t>「</w:t>
      </w:r>
      <w:r w:rsidRPr="00752915">
        <w:t>機能型無人機義消分隊</w:t>
      </w:r>
      <w:r w:rsidRPr="00752915">
        <w:rPr>
          <w:rFonts w:hint="eastAsia"/>
        </w:rPr>
        <w:t>」</w:t>
      </w:r>
      <w:r w:rsidRPr="00752915">
        <w:t>，招募</w:t>
      </w:r>
      <w:r w:rsidRPr="00752915">
        <w:t>13</w:t>
      </w:r>
      <w:r w:rsidRPr="00752915">
        <w:t>名具專業證照義消人員，運用無人機執行火災搶救、水域事故救援及災情勘查等任務，即時回傳現場影像，提升災害指揮決策效率。此外，本府爭取中央補助</w:t>
      </w:r>
      <w:r w:rsidRPr="00752915">
        <w:t>3,000</w:t>
      </w:r>
      <w:r w:rsidRPr="00752915">
        <w:t>萬元，購置「紅外線熱顯像無人機組」</w:t>
      </w:r>
      <w:r w:rsidRPr="00752915">
        <w:t>4</w:t>
      </w:r>
      <w:r w:rsidRPr="00752915">
        <w:t>組、「救災機器人」</w:t>
      </w:r>
      <w:r w:rsidRPr="00752915">
        <w:t>4</w:t>
      </w:r>
      <w:r w:rsidRPr="00752915">
        <w:t>組等智慧救災設備，並陸續增購高階熱顯像儀、個人熱顯像儀</w:t>
      </w:r>
      <w:r w:rsidRPr="00752915">
        <w:rPr>
          <w:rFonts w:hint="eastAsia"/>
        </w:rPr>
        <w:t>、抗風空拍無人機組、電動油壓破門器</w:t>
      </w:r>
      <w:r w:rsidRPr="00752915">
        <w:t>及數位式空氣呼吸器等科技裝備，提升複雜災害現場的應變能力，同時強化消防人員執勤安全。</w:t>
      </w:r>
      <w:r w:rsidR="000F5D16">
        <w:rPr>
          <w:rFonts w:hint="eastAsia"/>
        </w:rPr>
        <w:br/>
      </w:r>
      <w:r w:rsidRPr="00752915">
        <w:t>針對離島道路狹窄、聚落分散及醫療資源有限等特性，本府積極導入「離島型救護車」，目前已配置於將軍、鳥嶼、虎井及花嶼等</w:t>
      </w:r>
      <w:r w:rsidRPr="00752915">
        <w:t>4</w:t>
      </w:r>
      <w:r w:rsidRPr="00752915">
        <w:t>個離島分隊，提升到院前緊急救護及醫療後送效率，縮短救護反應時間，完善離島緊急救護網絡，保障居民生命安全。</w:t>
      </w:r>
    </w:p>
    <w:p w:rsidR="0043496A" w:rsidRPr="00752915" w:rsidRDefault="000F5D16" w:rsidP="003B0012">
      <w:pPr>
        <w:pStyle w:val="1f5"/>
      </w:pPr>
      <w:r>
        <w:rPr>
          <w:noProof/>
        </w:rPr>
        <w:drawing>
          <wp:anchor distT="0" distB="0" distL="114300" distR="114300" simplePos="0" relativeHeight="251680256" behindDoc="0" locked="0" layoutInCell="1" allowOverlap="1">
            <wp:simplePos x="0" y="0"/>
            <wp:positionH relativeFrom="margin">
              <wp:posOffset>2294255</wp:posOffset>
            </wp:positionH>
            <wp:positionV relativeFrom="paragraph">
              <wp:posOffset>44450</wp:posOffset>
            </wp:positionV>
            <wp:extent cx="2839085" cy="2185035"/>
            <wp:effectExtent l="19050" t="0" r="0" b="0"/>
            <wp:wrapSquare wrapText="bothSides"/>
            <wp:docPr id="61"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強化監錄系統.jpg"/>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39085" cy="2185035"/>
                    </a:xfrm>
                    <a:prstGeom prst="rect">
                      <a:avLst/>
                    </a:prstGeom>
                    <a:ln>
                      <a:noFill/>
                    </a:ln>
                    <a:effectLst>
                      <a:softEdge rad="112500"/>
                    </a:effectLst>
                  </pic:spPr>
                </pic:pic>
              </a:graphicData>
            </a:graphic>
          </wp:anchor>
        </w:drawing>
      </w:r>
      <w:r w:rsidR="0043496A" w:rsidRPr="00752915">
        <w:t>2.</w:t>
      </w:r>
      <w:r>
        <w:rPr>
          <w:rFonts w:hint="eastAsia"/>
        </w:rPr>
        <w:tab/>
      </w:r>
      <w:r w:rsidR="0043496A" w:rsidRPr="00752915">
        <w:t>打造智慧警政</w:t>
      </w:r>
      <w:r w:rsidR="0043496A" w:rsidRPr="00752915">
        <w:rPr>
          <w:rFonts w:hint="eastAsia"/>
        </w:rPr>
        <w:t>，</w:t>
      </w:r>
      <w:r w:rsidR="0043496A" w:rsidRPr="00752915">
        <w:t>建構科技治安防護網</w:t>
      </w:r>
      <w:r>
        <w:rPr>
          <w:rFonts w:hint="eastAsia"/>
        </w:rPr>
        <w:br/>
      </w:r>
      <w:r w:rsidR="0043496A" w:rsidRPr="00752915">
        <w:t>因應智慧科技發展及治安維護需求，本府自</w:t>
      </w:r>
      <w:r w:rsidR="0043496A" w:rsidRPr="00752915">
        <w:t>112</w:t>
      </w:r>
      <w:r w:rsidR="0043496A" w:rsidRPr="00752915">
        <w:t>年起持續推動智慧警政，透過交通科技執法、智慧勤務管理及科技偵查網絡建置，結合人工智</w:t>
      </w:r>
      <w:r w:rsidR="0043496A" w:rsidRPr="00752915">
        <w:lastRenderedPageBreak/>
        <w:t>慧、數位科技及智慧監錄等應用，全面提升交通安全、治安維護及警政服務效能。</w:t>
      </w:r>
      <w:r>
        <w:rPr>
          <w:rFonts w:hint="eastAsia"/>
        </w:rPr>
        <w:br/>
      </w:r>
      <w:r w:rsidR="0043496A" w:rsidRPr="00752915">
        <w:rPr>
          <w:rFonts w:hint="eastAsia"/>
        </w:rPr>
        <w:t>自</w:t>
      </w:r>
      <w:r w:rsidR="0043496A" w:rsidRPr="00752915">
        <w:t>112</w:t>
      </w:r>
      <w:r w:rsidR="0043496A" w:rsidRPr="00752915">
        <w:t>至</w:t>
      </w:r>
      <w:r w:rsidR="0043496A" w:rsidRPr="00752915">
        <w:t>115</w:t>
      </w:r>
      <w:r w:rsidR="0043496A" w:rsidRPr="00752915">
        <w:t>年間，於馬公市</w:t>
      </w:r>
      <w:r w:rsidR="0043496A" w:rsidRPr="00752915">
        <w:t>4</w:t>
      </w:r>
      <w:r w:rsidR="0043496A" w:rsidRPr="00752915">
        <w:t>處主要幹道路口建置科技執法設備，透過科技手段導正駕駛行為，建置路段交通事故件數逐年下降，</w:t>
      </w:r>
      <w:r w:rsidR="0043496A" w:rsidRPr="00752915">
        <w:t>113</w:t>
      </w:r>
      <w:r w:rsidR="0043496A" w:rsidRPr="00752915">
        <w:t>年</w:t>
      </w:r>
      <w:r w:rsidR="0043496A" w:rsidRPr="00752915">
        <w:t>14</w:t>
      </w:r>
      <w:r w:rsidR="0043496A" w:rsidRPr="00752915">
        <w:t>件、</w:t>
      </w:r>
      <w:r w:rsidR="0043496A" w:rsidRPr="00752915">
        <w:t>114</w:t>
      </w:r>
      <w:r w:rsidR="0043496A" w:rsidRPr="00752915">
        <w:t>年</w:t>
      </w:r>
      <w:r w:rsidR="0043496A" w:rsidRPr="00752915">
        <w:t>12</w:t>
      </w:r>
      <w:r w:rsidR="0043496A" w:rsidRPr="00752915">
        <w:t>件、</w:t>
      </w:r>
      <w:r w:rsidR="0043496A" w:rsidRPr="00752915">
        <w:t>115</w:t>
      </w:r>
      <w:r w:rsidR="0043496A" w:rsidRPr="00752915">
        <w:t>年</w:t>
      </w:r>
      <w:r w:rsidR="0043496A" w:rsidRPr="00752915">
        <w:t>1</w:t>
      </w:r>
      <w:r w:rsidR="0043496A" w:rsidRPr="00752915">
        <w:t>至</w:t>
      </w:r>
      <w:r w:rsidR="0043496A" w:rsidRPr="00752915">
        <w:t>7</w:t>
      </w:r>
      <w:r w:rsidR="0043496A" w:rsidRPr="00752915">
        <w:t>月降至</w:t>
      </w:r>
      <w:r w:rsidR="0043496A" w:rsidRPr="00752915">
        <w:t>7</w:t>
      </w:r>
      <w:r w:rsidR="0043496A" w:rsidRPr="00752915">
        <w:t>件，有效降低事故發生率並減輕第一線員警執勤風險。</w:t>
      </w:r>
      <w:r>
        <w:rPr>
          <w:rFonts w:hint="eastAsia"/>
        </w:rPr>
        <w:br/>
      </w:r>
      <w:r w:rsidR="0043496A" w:rsidRPr="00752915">
        <w:t>警政勤務同步推動數位轉型，</w:t>
      </w:r>
      <w:r w:rsidR="0043496A" w:rsidRPr="00752915">
        <w:t>114</w:t>
      </w:r>
      <w:r w:rsidR="0043496A" w:rsidRPr="00752915">
        <w:t>年</w:t>
      </w:r>
      <w:r w:rsidR="0043496A" w:rsidRPr="00752915">
        <w:t>6</w:t>
      </w:r>
      <w:r w:rsidR="0043496A" w:rsidRPr="00752915">
        <w:t>月啟用電子巡邏巡簽系統，導入</w:t>
      </w:r>
      <w:r w:rsidR="0043496A" w:rsidRPr="00752915">
        <w:t>NFC</w:t>
      </w:r>
      <w:r w:rsidR="0043496A" w:rsidRPr="00752915">
        <w:t>、</w:t>
      </w:r>
      <w:r w:rsidR="0043496A" w:rsidRPr="00752915">
        <w:t>QR Code</w:t>
      </w:r>
      <w:r w:rsidR="0043496A" w:rsidRPr="00752915">
        <w:t>及</w:t>
      </w:r>
      <w:r w:rsidR="0043496A" w:rsidRPr="00752915">
        <w:t>GPS</w:t>
      </w:r>
      <w:r w:rsidR="0043496A" w:rsidRPr="00752915">
        <w:t>定位技術，取代傳統紙本巡簽作業；</w:t>
      </w:r>
      <w:r w:rsidR="0043496A" w:rsidRPr="00752915">
        <w:t>115</w:t>
      </w:r>
      <w:r w:rsidR="0043496A" w:rsidRPr="00752915">
        <w:t>年</w:t>
      </w:r>
      <w:r w:rsidR="0043496A" w:rsidRPr="00752915">
        <w:t>1</w:t>
      </w:r>
      <w:r w:rsidR="0043496A" w:rsidRPr="00752915">
        <w:t>月全面實施值勤臺應勤簿冊電子化，簡化勤務管理及超勤申報流程；同年</w:t>
      </w:r>
      <w:r w:rsidR="0043496A" w:rsidRPr="00752915">
        <w:t>2</w:t>
      </w:r>
      <w:r w:rsidR="0043496A" w:rsidRPr="00752915">
        <w:t>月導入</w:t>
      </w:r>
      <w:r w:rsidR="0043496A" w:rsidRPr="00752915">
        <w:t>AI</w:t>
      </w:r>
      <w:r w:rsidR="0043496A" w:rsidRPr="00752915">
        <w:t>車牌辨識智慧警勤輔助系統，即時比對失竊、註銷及警示車輛資訊，強化巡邏查緝及案件偵辦效能，使警力得以更有效投入治安維護與為民服務工作。</w:t>
      </w:r>
      <w:r>
        <w:rPr>
          <w:rFonts w:hint="eastAsia"/>
        </w:rPr>
        <w:br/>
      </w:r>
      <w:r w:rsidR="0043496A" w:rsidRPr="00752915">
        <w:t>智慧監錄及環島聯防機制持續強化，</w:t>
      </w:r>
      <w:r w:rsidR="0043496A" w:rsidRPr="00752915">
        <w:t>112</w:t>
      </w:r>
      <w:r w:rsidR="0043496A" w:rsidRPr="00752915">
        <w:t>至</w:t>
      </w:r>
      <w:r w:rsidR="0043496A" w:rsidRPr="00752915">
        <w:t>115</w:t>
      </w:r>
      <w:r w:rsidR="0043496A" w:rsidRPr="00752915">
        <w:t>年間累計新增</w:t>
      </w:r>
      <w:r w:rsidR="0043496A" w:rsidRPr="00752915">
        <w:t>192</w:t>
      </w:r>
      <w:r w:rsidR="0043496A" w:rsidRPr="00752915">
        <w:t>支、汰換</w:t>
      </w:r>
      <w:r w:rsidR="0043496A" w:rsidRPr="00752915">
        <w:t>273</w:t>
      </w:r>
      <w:r w:rsidR="0043496A" w:rsidRPr="00752915">
        <w:t>支監視攝影機，預計於</w:t>
      </w:r>
      <w:r w:rsidR="0043496A" w:rsidRPr="00752915">
        <w:t>115</w:t>
      </w:r>
      <w:r w:rsidR="0043496A" w:rsidRPr="00752915">
        <w:t>年底完成</w:t>
      </w:r>
      <w:r w:rsidR="0043496A" w:rsidRPr="00752915">
        <w:t>262</w:t>
      </w:r>
      <w:r w:rsidR="0043496A" w:rsidRPr="00752915">
        <w:t>處、</w:t>
      </w:r>
      <w:r w:rsidR="0043496A" w:rsidRPr="00752915">
        <w:t>930</w:t>
      </w:r>
      <w:r w:rsidR="0043496A" w:rsidRPr="00752915">
        <w:t>支攝影機建置，其中</w:t>
      </w:r>
      <w:r w:rsidR="0043496A" w:rsidRPr="00752915">
        <w:t>147</w:t>
      </w:r>
      <w:r w:rsidR="0043496A" w:rsidRPr="00752915">
        <w:t>處、</w:t>
      </w:r>
      <w:r w:rsidR="0043496A" w:rsidRPr="00752915">
        <w:t>534</w:t>
      </w:r>
      <w:r w:rsidR="0043496A" w:rsidRPr="00752915">
        <w:t>支具備車牌辨識及行車軌跡分析功能；系統妥善率穩定維持</w:t>
      </w:r>
      <w:r w:rsidR="0043496A" w:rsidRPr="00752915">
        <w:t>99.9%</w:t>
      </w:r>
      <w:r w:rsidR="0043496A" w:rsidRPr="00752915">
        <w:t>以上，全面提升科技偵查、案件偵辦及區域聯防效能，逐步建構「科技執法更精準、勤務管理更智慧、治安防護更全面」之智慧警政體系。</w:t>
      </w:r>
    </w:p>
    <w:p w:rsidR="0043496A" w:rsidRDefault="0043496A" w:rsidP="003B0012">
      <w:pPr>
        <w:pStyle w:val="1f5"/>
      </w:pPr>
      <w:r w:rsidRPr="00752915">
        <w:t>3.</w:t>
      </w:r>
      <w:r w:rsidR="004067E4">
        <w:rPr>
          <w:rFonts w:hint="eastAsia"/>
        </w:rPr>
        <w:tab/>
      </w:r>
      <w:r w:rsidRPr="00752915">
        <w:t>AI</w:t>
      </w:r>
      <w:r w:rsidRPr="00752915">
        <w:t>賦能公文管理</w:t>
      </w:r>
      <w:r w:rsidRPr="00752915">
        <w:rPr>
          <w:rFonts w:hint="eastAsia"/>
        </w:rPr>
        <w:t>，</w:t>
      </w:r>
      <w:r w:rsidRPr="00752915">
        <w:t>打造智慧行政新模式</w:t>
      </w:r>
      <w:r w:rsidR="004067E4">
        <w:rPr>
          <w:rFonts w:hint="eastAsia"/>
        </w:rPr>
        <w:br/>
      </w:r>
      <w:r w:rsidRPr="00752915">
        <w:t>為因應數位治理發展趨勢及提升行政服務效能，本府積極推動行政數位轉型，</w:t>
      </w:r>
      <w:r w:rsidRPr="00752915">
        <w:t>112</w:t>
      </w:r>
      <w:r w:rsidRPr="00752915">
        <w:t>至</w:t>
      </w:r>
      <w:r w:rsidRPr="00752915">
        <w:t>114</w:t>
      </w:r>
      <w:r w:rsidRPr="00752915">
        <w:t>年爭取離島建設計畫經費共</w:t>
      </w:r>
      <w:r w:rsidRPr="00752915">
        <w:t>2,550</w:t>
      </w:r>
      <w:r w:rsidRPr="00752915">
        <w:t>萬元，建置新一代行政資訊整合入口網及</w:t>
      </w:r>
      <w:r w:rsidRPr="00752915">
        <w:t>AI</w:t>
      </w:r>
      <w:r w:rsidRPr="00752915">
        <w:t>智慧公文整合系統，透過人工智慧、跨系統整合及行動辦公等智慧化應用，全面提升行政效率、跨機關協作及資通安全管理能力，打造安全、高效的智慧辦公環境。</w:t>
      </w:r>
      <w:r w:rsidR="004067E4">
        <w:rPr>
          <w:rFonts w:hint="eastAsia"/>
        </w:rPr>
        <w:br/>
      </w:r>
      <w:r w:rsidRPr="00752915">
        <w:rPr>
          <w:rFonts w:hint="eastAsia"/>
        </w:rPr>
        <w:t>本府</w:t>
      </w:r>
      <w:r w:rsidRPr="00752915">
        <w:t>112</w:t>
      </w:r>
      <w:r w:rsidRPr="00752915">
        <w:t>至</w:t>
      </w:r>
      <w:r w:rsidRPr="00752915">
        <w:t>113</w:t>
      </w:r>
      <w:r w:rsidRPr="00752915">
        <w:t>年完成新一代行政資訊整合入口網建置，全面更新已使用逾十年的行政資訊平台，整合單一簽入</w:t>
      </w:r>
      <w:r w:rsidRPr="00752915">
        <w:rPr>
          <w:rFonts w:hint="eastAsia"/>
        </w:rPr>
        <w:t>(</w:t>
      </w:r>
      <w:r w:rsidRPr="00752915">
        <w:t>SSO</w:t>
      </w:r>
      <w:r w:rsidRPr="00752915">
        <w:rPr>
          <w:rFonts w:hint="eastAsia"/>
        </w:rPr>
        <w:t>)</w:t>
      </w:r>
      <w:r w:rsidRPr="00752915">
        <w:t>、統一帳號管理、跨系統資訊介接、行動辦公及即時訊息推播等功能，並導入響應式網頁設計</w:t>
      </w:r>
      <w:r w:rsidRPr="00752915">
        <w:rPr>
          <w:rFonts w:hint="eastAsia"/>
        </w:rPr>
        <w:t>(</w:t>
      </w:r>
      <w:r w:rsidRPr="00752915">
        <w:t>RWD</w:t>
      </w:r>
      <w:r w:rsidRPr="00752915">
        <w:rPr>
          <w:rFonts w:hint="eastAsia"/>
        </w:rPr>
        <w:t>)</w:t>
      </w:r>
      <w:r w:rsidRPr="00752915">
        <w:t>，提供各類裝置一致性的操作體驗；同步強化資通安全防護機制及系統管理效能，提升跨機關資訊整合、協同作業及行政服務穩定性，建構本府數位治理基礎。</w:t>
      </w:r>
      <w:r w:rsidR="004067E4">
        <w:rPr>
          <w:rFonts w:hint="eastAsia"/>
        </w:rPr>
        <w:br/>
      </w:r>
      <w:r w:rsidRPr="00752915">
        <w:t>113</w:t>
      </w:r>
      <w:r w:rsidRPr="00752915">
        <w:t>至</w:t>
      </w:r>
      <w:r w:rsidRPr="00752915">
        <w:t>114</w:t>
      </w:r>
      <w:r w:rsidRPr="00752915">
        <w:t>年建置</w:t>
      </w:r>
      <w:r w:rsidRPr="00752915">
        <w:t>AI</w:t>
      </w:r>
      <w:r w:rsidRPr="00752915">
        <w:t>智慧公文整合系統，針對公文分文、撰稿、校正、檢索及案件管理等核心流程導入人工智慧技術，建置智慧分</w:t>
      </w:r>
      <w:r w:rsidRPr="00752915">
        <w:lastRenderedPageBreak/>
        <w:t>文、推薦例稿、字詞校正及智慧助理等功能，運用</w:t>
      </w:r>
      <w:r w:rsidRPr="00752915">
        <w:t>AI</w:t>
      </w:r>
      <w:r w:rsidRPr="00752915">
        <w:t>協助分析公文內容、推薦相似案例及即時檢核公文格式與用語，並結合對話式檢索、待辦提醒及公文進度追蹤等智慧服務，全面優化公文處理流程，減輕同仁重複性行政作業負擔，提升公文品質</w:t>
      </w:r>
      <w:r w:rsidRPr="00752915">
        <w:rPr>
          <w:rFonts w:hint="eastAsia"/>
        </w:rPr>
        <w:t>與行政效率。</w:t>
      </w:r>
    </w:p>
    <w:tbl>
      <w:tblPr>
        <w:tblStyle w:val="GridTable4Accent3"/>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301"/>
        <w:gridCol w:w="3718"/>
        <w:gridCol w:w="3203"/>
      </w:tblGrid>
      <w:tr w:rsidR="0043496A" w:rsidRPr="004067E4" w:rsidTr="004067E4">
        <w:trPr>
          <w:cnfStyle w:val="100000000000"/>
          <w:jc w:val="center"/>
        </w:trPr>
        <w:tc>
          <w:tcPr>
            <w:cnfStyle w:val="001000000000"/>
            <w:tcW w:w="5000" w:type="pct"/>
            <w:gridSpan w:val="3"/>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tcMar>
              <w:left w:w="57" w:type="dxa"/>
              <w:bottom w:w="57" w:type="dxa"/>
              <w:right w:w="57" w:type="dxa"/>
            </w:tcMa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AI</w:t>
            </w:r>
            <w:r w:rsidRPr="004067E4">
              <w:rPr>
                <w:rFonts w:ascii="Times New Roman" w:cs="Times New Roman"/>
                <w:color w:val="000000" w:themeColor="text1"/>
              </w:rPr>
              <w:t>智慧公文系統功能效益成果表</w:t>
            </w:r>
          </w:p>
        </w:tc>
      </w:tr>
      <w:tr w:rsidR="0043496A" w:rsidRPr="004067E4" w:rsidTr="00156214">
        <w:trPr>
          <w:cnfStyle w:val="000000100000"/>
          <w:jc w:val="center"/>
        </w:trPr>
        <w:tc>
          <w:tcPr>
            <w:cnfStyle w:val="001000000000"/>
            <w:tcW w:w="791" w:type="pct"/>
            <w:shd w:val="clear" w:color="auto" w:fill="DAEEF3" w:themeFill="accent5" w:themeFillTint="33"/>
            <w:tcMar>
              <w:left w:w="57" w:type="dxa"/>
              <w:bottom w:w="57" w:type="dxa"/>
              <w:right w:w="57" w:type="dxa"/>
            </w:tcMa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cs="Times New Roman"/>
                <w:color w:val="000000" w:themeColor="text1"/>
              </w:rPr>
              <w:t>功能項目</w:t>
            </w:r>
          </w:p>
        </w:tc>
        <w:tc>
          <w:tcPr>
            <w:tcW w:w="2261" w:type="pct"/>
            <w:shd w:val="clear" w:color="auto" w:fill="DAEEF3" w:themeFill="accent5" w:themeFillTint="33"/>
            <w:tcMar>
              <w:left w:w="57" w:type="dxa"/>
              <w:bottom w:w="57" w:type="dxa"/>
              <w:right w:w="57" w:type="dxa"/>
            </w:tcMar>
          </w:tcPr>
          <w:p w:rsidR="0043496A" w:rsidRPr="004067E4" w:rsidRDefault="0043496A" w:rsidP="0015621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功能說明</w:t>
            </w:r>
          </w:p>
        </w:tc>
        <w:tc>
          <w:tcPr>
            <w:tcW w:w="1948" w:type="pct"/>
            <w:shd w:val="clear" w:color="auto" w:fill="DAEEF3" w:themeFill="accent5" w:themeFillTint="33"/>
            <w:tcMar>
              <w:left w:w="57" w:type="dxa"/>
              <w:bottom w:w="57" w:type="dxa"/>
              <w:right w:w="57" w:type="dxa"/>
            </w:tcMar>
          </w:tcPr>
          <w:p w:rsidR="0043496A" w:rsidRPr="004067E4" w:rsidRDefault="0043496A" w:rsidP="0015621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效益</w:t>
            </w:r>
          </w:p>
        </w:tc>
      </w:tr>
      <w:tr w:rsidR="0043496A" w:rsidRPr="004067E4" w:rsidTr="00156214">
        <w:trPr>
          <w:jc w:val="center"/>
        </w:trPr>
        <w:tc>
          <w:tcPr>
            <w:cnfStyle w:val="001000000000"/>
            <w:tcW w:w="791" w:type="pct"/>
            <w:tcBorders>
              <w:bottom w:val="single" w:sz="8" w:space="0" w:color="31849B" w:themeColor="accent5" w:themeShade="BF"/>
            </w:tcBorders>
            <w:shd w:val="clear" w:color="auto" w:fill="auto"/>
            <w:tcMar>
              <w:left w:w="57" w:type="dxa"/>
              <w:bottom w:w="57" w:type="dxa"/>
              <w:right w:w="57" w:type="dxa"/>
            </w:tcMar>
            <w:vAlign w:val="cente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cs="Times New Roman"/>
                <w:color w:val="000000" w:themeColor="text1"/>
              </w:rPr>
              <w:t>智慧分文</w:t>
            </w:r>
          </w:p>
        </w:tc>
        <w:tc>
          <w:tcPr>
            <w:tcW w:w="2261" w:type="pct"/>
            <w:tcBorders>
              <w:bottom w:val="single" w:sz="8" w:space="0" w:color="31849B" w:themeColor="accent5" w:themeShade="BF"/>
            </w:tcBorders>
            <w:shd w:val="clear" w:color="auto" w:fill="auto"/>
            <w:tcMar>
              <w:left w:w="57" w:type="dxa"/>
              <w:bottom w:w="57" w:type="dxa"/>
              <w:right w:w="57" w:type="dxa"/>
            </w:tcMar>
          </w:tcPr>
          <w:p w:rsidR="0043496A" w:rsidRPr="004067E4" w:rsidRDefault="0043496A" w:rsidP="00156214">
            <w:pPr>
              <w:ind w:firstLine="0"/>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AI</w:t>
            </w:r>
            <w:r w:rsidRPr="004067E4">
              <w:rPr>
                <w:rFonts w:ascii="Times New Roman" w:cs="Times New Roman"/>
                <w:color w:val="000000" w:themeColor="text1"/>
              </w:rPr>
              <w:t>自動分析公文內容、案件類型及承辦權責，協助公文派案與分類。</w:t>
            </w:r>
          </w:p>
        </w:tc>
        <w:tc>
          <w:tcPr>
            <w:tcW w:w="1948" w:type="pct"/>
            <w:tcBorders>
              <w:bottom w:val="single" w:sz="8" w:space="0" w:color="31849B" w:themeColor="accent5" w:themeShade="BF"/>
            </w:tcBorders>
            <w:shd w:val="clear" w:color="auto" w:fill="auto"/>
            <w:tcMar>
              <w:left w:w="57" w:type="dxa"/>
              <w:bottom w:w="57" w:type="dxa"/>
              <w:right w:w="57" w:type="dxa"/>
            </w:tcMar>
          </w:tcPr>
          <w:p w:rsidR="0043496A" w:rsidRPr="004067E4" w:rsidRDefault="0043496A" w:rsidP="00156214">
            <w:pPr>
              <w:ind w:firstLine="0"/>
              <w:cnfStyle w:val="000000000000"/>
              <w:rPr>
                <w:rFonts w:ascii="Times New Roman" w:hAnsi="Times New Roman" w:cs="Times New Roman"/>
                <w:color w:val="000000" w:themeColor="text1"/>
              </w:rPr>
            </w:pPr>
            <w:r w:rsidRPr="004067E4">
              <w:rPr>
                <w:rFonts w:ascii="Times New Roman" w:cs="Times New Roman"/>
                <w:color w:val="000000" w:themeColor="text1"/>
              </w:rPr>
              <w:t>分文準確率達</w:t>
            </w:r>
            <w:r w:rsidRPr="004067E4">
              <w:rPr>
                <w:rFonts w:ascii="Times New Roman" w:hAnsi="Times New Roman" w:cs="Times New Roman"/>
                <w:color w:val="000000" w:themeColor="text1"/>
              </w:rPr>
              <w:t>90%</w:t>
            </w:r>
            <w:r w:rsidRPr="004067E4">
              <w:rPr>
                <w:rFonts w:ascii="Times New Roman" w:cs="Times New Roman"/>
                <w:color w:val="000000" w:themeColor="text1"/>
              </w:rPr>
              <w:t>以上，分文作業時間至少縮短</w:t>
            </w:r>
            <w:r w:rsidRPr="004067E4">
              <w:rPr>
                <w:rFonts w:ascii="Times New Roman" w:hAnsi="Times New Roman" w:cs="Times New Roman"/>
                <w:color w:val="000000" w:themeColor="text1"/>
              </w:rPr>
              <w:t>30%</w:t>
            </w:r>
            <w:r w:rsidRPr="004067E4">
              <w:rPr>
                <w:rFonts w:ascii="Times New Roman" w:cs="Times New Roman"/>
                <w:color w:val="000000" w:themeColor="text1"/>
              </w:rPr>
              <w:t>以上。</w:t>
            </w:r>
          </w:p>
        </w:tc>
      </w:tr>
      <w:tr w:rsidR="0043496A" w:rsidRPr="004067E4" w:rsidTr="00156214">
        <w:trPr>
          <w:cnfStyle w:val="000000100000"/>
          <w:jc w:val="center"/>
        </w:trPr>
        <w:tc>
          <w:tcPr>
            <w:cnfStyle w:val="001000000000"/>
            <w:tcW w:w="791" w:type="pct"/>
            <w:shd w:val="clear" w:color="auto" w:fill="DAEEF3" w:themeFill="accent5" w:themeFillTint="33"/>
            <w:tcMar>
              <w:left w:w="57" w:type="dxa"/>
              <w:bottom w:w="57" w:type="dxa"/>
              <w:right w:w="57" w:type="dxa"/>
            </w:tcMar>
            <w:vAlign w:val="cente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cs="Times New Roman"/>
                <w:color w:val="000000" w:themeColor="text1"/>
              </w:rPr>
              <w:t>推薦例稿</w:t>
            </w:r>
          </w:p>
        </w:tc>
        <w:tc>
          <w:tcPr>
            <w:tcW w:w="2261" w:type="pct"/>
            <w:shd w:val="clear" w:color="auto" w:fill="DAEEF3" w:themeFill="accent5" w:themeFillTint="33"/>
            <w:tcMar>
              <w:left w:w="57" w:type="dxa"/>
              <w:bottom w:w="57" w:type="dxa"/>
              <w:right w:w="57" w:type="dxa"/>
            </w:tcMar>
          </w:tcPr>
          <w:p w:rsidR="0043496A" w:rsidRPr="004067E4" w:rsidRDefault="0043496A" w:rsidP="00156214">
            <w:pPr>
              <w:ind w:firstLine="0"/>
              <w:cnfStyle w:val="000000100000"/>
              <w:rPr>
                <w:rFonts w:ascii="Times New Roman" w:hAnsi="Times New Roman" w:cs="Times New Roman"/>
                <w:color w:val="000000" w:themeColor="text1"/>
              </w:rPr>
            </w:pPr>
            <w:r w:rsidRPr="004067E4">
              <w:rPr>
                <w:rFonts w:ascii="Times New Roman" w:cs="Times New Roman"/>
                <w:color w:val="000000" w:themeColor="text1"/>
              </w:rPr>
              <w:t>依據公文主旨、案由及歷史案件，自動推薦相似公文範本及參考內容。</w:t>
            </w:r>
          </w:p>
        </w:tc>
        <w:tc>
          <w:tcPr>
            <w:tcW w:w="1948" w:type="pct"/>
            <w:shd w:val="clear" w:color="auto" w:fill="DAEEF3" w:themeFill="accent5" w:themeFillTint="33"/>
            <w:tcMar>
              <w:left w:w="57" w:type="dxa"/>
              <w:bottom w:w="57" w:type="dxa"/>
              <w:right w:w="57" w:type="dxa"/>
            </w:tcMar>
          </w:tcPr>
          <w:p w:rsidR="0043496A" w:rsidRPr="004067E4" w:rsidRDefault="0043496A" w:rsidP="00156214">
            <w:pPr>
              <w:ind w:firstLine="0"/>
              <w:cnfStyle w:val="000000100000"/>
              <w:rPr>
                <w:rFonts w:ascii="Times New Roman" w:hAnsi="Times New Roman" w:cs="Times New Roman"/>
                <w:color w:val="000000" w:themeColor="text1"/>
              </w:rPr>
            </w:pPr>
            <w:r w:rsidRPr="004067E4">
              <w:rPr>
                <w:rFonts w:ascii="Times New Roman" w:cs="Times New Roman"/>
                <w:color w:val="000000" w:themeColor="text1"/>
              </w:rPr>
              <w:t>公文品質與一致性提升，同仁搜尋選擇範例公文稿時間至少縮短</w:t>
            </w:r>
            <w:r w:rsidRPr="004067E4">
              <w:rPr>
                <w:rFonts w:ascii="Times New Roman" w:hAnsi="Times New Roman" w:cs="Times New Roman"/>
                <w:color w:val="000000" w:themeColor="text1"/>
              </w:rPr>
              <w:t>25%</w:t>
            </w:r>
            <w:r w:rsidRPr="004067E4">
              <w:rPr>
                <w:rFonts w:ascii="Times New Roman" w:cs="Times New Roman"/>
                <w:color w:val="000000" w:themeColor="text1"/>
              </w:rPr>
              <w:t>以上。</w:t>
            </w:r>
          </w:p>
        </w:tc>
      </w:tr>
      <w:tr w:rsidR="0043496A" w:rsidRPr="004067E4" w:rsidTr="00156214">
        <w:trPr>
          <w:jc w:val="center"/>
        </w:trPr>
        <w:tc>
          <w:tcPr>
            <w:cnfStyle w:val="001000000000"/>
            <w:tcW w:w="791" w:type="pct"/>
            <w:tcBorders>
              <w:bottom w:val="single" w:sz="8" w:space="0" w:color="31849B" w:themeColor="accent5" w:themeShade="BF"/>
            </w:tcBorders>
            <w:shd w:val="clear" w:color="auto" w:fill="auto"/>
            <w:tcMar>
              <w:left w:w="57" w:type="dxa"/>
              <w:bottom w:w="57" w:type="dxa"/>
              <w:right w:w="57" w:type="dxa"/>
            </w:tcMar>
            <w:vAlign w:val="cente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cs="Times New Roman"/>
                <w:color w:val="000000" w:themeColor="text1"/>
              </w:rPr>
              <w:t>字詞校正</w:t>
            </w:r>
          </w:p>
        </w:tc>
        <w:tc>
          <w:tcPr>
            <w:tcW w:w="2261" w:type="pct"/>
            <w:tcBorders>
              <w:bottom w:val="single" w:sz="8" w:space="0" w:color="31849B" w:themeColor="accent5" w:themeShade="BF"/>
            </w:tcBorders>
            <w:shd w:val="clear" w:color="auto" w:fill="auto"/>
            <w:tcMar>
              <w:left w:w="57" w:type="dxa"/>
              <w:bottom w:w="57" w:type="dxa"/>
              <w:right w:w="57" w:type="dxa"/>
            </w:tcMar>
          </w:tcPr>
          <w:p w:rsidR="0043496A" w:rsidRPr="004067E4" w:rsidRDefault="0043496A" w:rsidP="00156214">
            <w:pPr>
              <w:ind w:firstLine="0"/>
              <w:cnfStyle w:val="000000000000"/>
              <w:rPr>
                <w:rFonts w:ascii="Times New Roman" w:hAnsi="Times New Roman" w:cs="Times New Roman"/>
                <w:color w:val="000000" w:themeColor="text1"/>
              </w:rPr>
            </w:pPr>
            <w:r w:rsidRPr="004067E4">
              <w:rPr>
                <w:rFonts w:ascii="Times New Roman" w:cs="Times New Roman"/>
                <w:color w:val="000000" w:themeColor="text1"/>
              </w:rPr>
              <w:t>自動檢核錯別字、贅字、格式規範及常見公文用語錯誤。</w:t>
            </w:r>
          </w:p>
        </w:tc>
        <w:tc>
          <w:tcPr>
            <w:tcW w:w="1948" w:type="pct"/>
            <w:tcBorders>
              <w:bottom w:val="single" w:sz="8" w:space="0" w:color="31849B" w:themeColor="accent5" w:themeShade="BF"/>
            </w:tcBorders>
            <w:shd w:val="clear" w:color="auto" w:fill="auto"/>
            <w:tcMar>
              <w:left w:w="57" w:type="dxa"/>
              <w:bottom w:w="57" w:type="dxa"/>
              <w:right w:w="57" w:type="dxa"/>
            </w:tcMar>
          </w:tcPr>
          <w:p w:rsidR="0043496A" w:rsidRPr="004067E4" w:rsidRDefault="0043496A" w:rsidP="00156214">
            <w:pPr>
              <w:ind w:firstLine="0"/>
              <w:cnfStyle w:val="000000000000"/>
              <w:rPr>
                <w:rFonts w:ascii="Times New Roman" w:hAnsi="Times New Roman" w:cs="Times New Roman"/>
                <w:color w:val="000000" w:themeColor="text1"/>
              </w:rPr>
            </w:pPr>
            <w:r w:rsidRPr="004067E4">
              <w:rPr>
                <w:rFonts w:ascii="Times New Roman" w:cs="Times New Roman"/>
                <w:color w:val="000000" w:themeColor="text1"/>
              </w:rPr>
              <w:t>公文用字錯誤率降低</w:t>
            </w:r>
            <w:r w:rsidRPr="004067E4">
              <w:rPr>
                <w:rFonts w:ascii="Times New Roman" w:hAnsi="Times New Roman" w:cs="Times New Roman"/>
                <w:color w:val="000000" w:themeColor="text1"/>
              </w:rPr>
              <w:t>50%</w:t>
            </w:r>
            <w:r w:rsidRPr="004067E4">
              <w:rPr>
                <w:rFonts w:ascii="Times New Roman" w:cs="Times New Roman"/>
                <w:color w:val="000000" w:themeColor="text1"/>
              </w:rPr>
              <w:t>以上，提升公文品質與一致性。</w:t>
            </w:r>
          </w:p>
        </w:tc>
      </w:tr>
      <w:tr w:rsidR="0043496A" w:rsidRPr="004067E4" w:rsidTr="00156214">
        <w:trPr>
          <w:cnfStyle w:val="000000100000"/>
          <w:jc w:val="center"/>
        </w:trPr>
        <w:tc>
          <w:tcPr>
            <w:cnfStyle w:val="001000000000"/>
            <w:tcW w:w="791" w:type="pct"/>
            <w:shd w:val="clear" w:color="auto" w:fill="DAEEF3" w:themeFill="accent5" w:themeFillTint="33"/>
            <w:tcMar>
              <w:left w:w="57" w:type="dxa"/>
              <w:bottom w:w="57" w:type="dxa"/>
              <w:right w:w="57" w:type="dxa"/>
            </w:tcMar>
            <w:vAlign w:val="center"/>
          </w:tcPr>
          <w:p w:rsidR="0043496A" w:rsidRPr="004067E4" w:rsidRDefault="0043496A" w:rsidP="00156214">
            <w:pPr>
              <w:ind w:firstLine="0"/>
              <w:jc w:val="center"/>
              <w:rPr>
                <w:rFonts w:ascii="Times New Roman" w:hAnsi="Times New Roman" w:cs="Times New Roman"/>
                <w:color w:val="000000" w:themeColor="text1"/>
              </w:rPr>
            </w:pPr>
            <w:r w:rsidRPr="004067E4">
              <w:rPr>
                <w:rFonts w:ascii="Times New Roman" w:cs="Times New Roman"/>
                <w:color w:val="000000" w:themeColor="text1"/>
              </w:rPr>
              <w:t>智慧助理</w:t>
            </w:r>
          </w:p>
        </w:tc>
        <w:tc>
          <w:tcPr>
            <w:tcW w:w="2261" w:type="pct"/>
            <w:shd w:val="clear" w:color="auto" w:fill="DAEEF3" w:themeFill="accent5" w:themeFillTint="33"/>
            <w:tcMar>
              <w:left w:w="57" w:type="dxa"/>
              <w:bottom w:w="57" w:type="dxa"/>
              <w:right w:w="57" w:type="dxa"/>
            </w:tcMar>
            <w:vAlign w:val="center"/>
          </w:tcPr>
          <w:p w:rsidR="0043496A" w:rsidRPr="004067E4" w:rsidRDefault="0043496A" w:rsidP="00156214">
            <w:pPr>
              <w:ind w:firstLine="0"/>
              <w:cnfStyle w:val="000000100000"/>
              <w:rPr>
                <w:rFonts w:ascii="Times New Roman" w:hAnsi="Times New Roman" w:cs="Times New Roman"/>
                <w:color w:val="000000" w:themeColor="text1"/>
              </w:rPr>
            </w:pPr>
            <w:r w:rsidRPr="004067E4">
              <w:rPr>
                <w:rFonts w:ascii="Times New Roman" w:cs="Times New Roman"/>
                <w:color w:val="000000" w:themeColor="text1"/>
              </w:rPr>
              <w:t>提供公文檢索及問答服務。</w:t>
            </w:r>
          </w:p>
        </w:tc>
        <w:tc>
          <w:tcPr>
            <w:tcW w:w="1948" w:type="pct"/>
            <w:shd w:val="clear" w:color="auto" w:fill="DAEEF3" w:themeFill="accent5" w:themeFillTint="33"/>
            <w:tcMar>
              <w:left w:w="57" w:type="dxa"/>
              <w:bottom w:w="57" w:type="dxa"/>
              <w:right w:w="57" w:type="dxa"/>
            </w:tcMar>
            <w:vAlign w:val="center"/>
          </w:tcPr>
          <w:p w:rsidR="0043496A" w:rsidRPr="004067E4" w:rsidRDefault="0043496A" w:rsidP="00156214">
            <w:pPr>
              <w:ind w:firstLine="0"/>
              <w:cnfStyle w:val="000000100000"/>
              <w:rPr>
                <w:rFonts w:ascii="Times New Roman" w:hAnsi="Times New Roman" w:cs="Times New Roman"/>
                <w:color w:val="000000" w:themeColor="text1"/>
              </w:rPr>
            </w:pPr>
            <w:r w:rsidRPr="004067E4">
              <w:rPr>
                <w:rFonts w:ascii="Times New Roman" w:cs="Times New Roman"/>
                <w:color w:val="000000" w:themeColor="text1"/>
              </w:rPr>
              <w:t>資料查詢效率提升</w:t>
            </w:r>
            <w:r w:rsidRPr="004067E4">
              <w:rPr>
                <w:rFonts w:ascii="Times New Roman" w:hAnsi="Times New Roman" w:cs="Times New Roman"/>
                <w:color w:val="000000" w:themeColor="text1"/>
              </w:rPr>
              <w:t>50%</w:t>
            </w:r>
            <w:r w:rsidRPr="004067E4">
              <w:rPr>
                <w:rFonts w:ascii="Times New Roman" w:cs="Times New Roman"/>
                <w:color w:val="000000" w:themeColor="text1"/>
              </w:rPr>
              <w:t>以上。</w:t>
            </w:r>
          </w:p>
        </w:tc>
      </w:tr>
    </w:tbl>
    <w:p w:rsidR="0043496A" w:rsidRPr="00752915" w:rsidRDefault="004067E4" w:rsidP="003B0012">
      <w:pPr>
        <w:pStyle w:val="1f5"/>
      </w:pPr>
      <w:r>
        <w:tab/>
      </w:r>
      <w:r w:rsidR="0043496A" w:rsidRPr="00752915">
        <w:rPr>
          <w:rFonts w:hint="eastAsia"/>
        </w:rPr>
        <w:t>另外，</w:t>
      </w:r>
      <w:r w:rsidR="0043496A" w:rsidRPr="00752915">
        <w:t>為提升統計資料整合應用效能及支援決策能力，本府自</w:t>
      </w:r>
      <w:r w:rsidR="0043496A" w:rsidRPr="00752915">
        <w:t>112</w:t>
      </w:r>
      <w:r w:rsidR="0043496A" w:rsidRPr="00752915">
        <w:t>年起配合導入行政院主計總處建置之「公務統計管理資訊系統</w:t>
      </w:r>
      <w:r w:rsidR="0043496A" w:rsidRPr="00752915">
        <w:rPr>
          <w:rFonts w:hint="eastAsia"/>
        </w:rPr>
        <w:t>(</w:t>
      </w:r>
      <w:r w:rsidR="0043496A" w:rsidRPr="00752915">
        <w:t>CWS</w:t>
      </w:r>
      <w:r w:rsidR="0043496A" w:rsidRPr="00752915">
        <w:rPr>
          <w:rFonts w:hint="eastAsia"/>
        </w:rPr>
        <w:t>)</w:t>
      </w:r>
      <w:r w:rsidR="0043496A" w:rsidRPr="00752915">
        <w:t>」，建構本府及所屬機關完整的公務統計管理機制，整合統計報表線上簽核、統計資料庫管理、多維度查詢及統計資料發布等功能，提升統計資料管理效率與整合應用效能，強化施政決策分析能力。</w:t>
      </w:r>
    </w:p>
    <w:p w:rsidR="0043496A" w:rsidRPr="00752915" w:rsidRDefault="0043496A" w:rsidP="003B0012">
      <w:pPr>
        <w:pStyle w:val="1f5"/>
      </w:pPr>
      <w:r w:rsidRPr="00752915">
        <w:t>4.</w:t>
      </w:r>
      <w:r w:rsidR="004067E4">
        <w:rPr>
          <w:rFonts w:hint="eastAsia"/>
        </w:rPr>
        <w:tab/>
      </w:r>
      <w:r w:rsidRPr="00752915">
        <w:t>推動馬公分局新建工程</w:t>
      </w:r>
      <w:r w:rsidRPr="00752915">
        <w:rPr>
          <w:rFonts w:hint="eastAsia"/>
        </w:rPr>
        <w:t>，</w:t>
      </w:r>
      <w:r w:rsidRPr="00752915">
        <w:t>打造安全優質警政服務據點</w:t>
      </w:r>
      <w:r w:rsidR="004067E4">
        <w:br/>
      </w:r>
      <w:r w:rsidRPr="00752915">
        <w:t>為改善馬公分局現有廳舍耐震能力不足問題，配合本府都市更新政策，本府爭取行政院前瞻基礎建設計畫第</w:t>
      </w:r>
      <w:r w:rsidRPr="00752915">
        <w:t>4</w:t>
      </w:r>
      <w:r w:rsidRPr="00752915">
        <w:t>期特別預算補助</w:t>
      </w:r>
      <w:r w:rsidRPr="00752915">
        <w:t>1</w:t>
      </w:r>
      <w:r w:rsidRPr="00752915">
        <w:t>億</w:t>
      </w:r>
      <w:r w:rsidRPr="00752915">
        <w:t>3,349</w:t>
      </w:r>
      <w:r w:rsidRPr="00752915">
        <w:t>萬</w:t>
      </w:r>
      <w:r w:rsidRPr="00752915">
        <w:t>1,000</w:t>
      </w:r>
      <w:r w:rsidRPr="00752915">
        <w:t>元，並編列縣款</w:t>
      </w:r>
      <w:r w:rsidRPr="00752915">
        <w:t>2</w:t>
      </w:r>
      <w:r w:rsidRPr="00752915">
        <w:t>億</w:t>
      </w:r>
      <w:r w:rsidRPr="00752915">
        <w:t>4,650</w:t>
      </w:r>
      <w:r w:rsidRPr="00752915">
        <w:t>萬</w:t>
      </w:r>
      <w:r w:rsidRPr="00752915">
        <w:t>9,000</w:t>
      </w:r>
      <w:r w:rsidRPr="00752915">
        <w:t>元，總經費</w:t>
      </w:r>
      <w:r w:rsidRPr="00752915">
        <w:t>3</w:t>
      </w:r>
      <w:r w:rsidRPr="00752915">
        <w:t>億</w:t>
      </w:r>
      <w:r w:rsidRPr="00752915">
        <w:t>8,000</w:t>
      </w:r>
      <w:r w:rsidRPr="00752915">
        <w:t>萬元辦理馬公分局異地新建工程，打造兼具安全、防災及服務機能的現代化警政服務據點。</w:t>
      </w:r>
      <w:r w:rsidR="004067E4">
        <w:rPr>
          <w:rFonts w:hint="eastAsia"/>
        </w:rPr>
        <w:br/>
      </w:r>
      <w:r w:rsidRPr="00752915">
        <w:t>截至</w:t>
      </w:r>
      <w:r w:rsidRPr="00752915">
        <w:t>115</w:t>
      </w:r>
      <w:r w:rsidRPr="00752915">
        <w:t>年</w:t>
      </w:r>
      <w:r w:rsidRPr="00752915">
        <w:rPr>
          <w:rFonts w:hint="eastAsia"/>
        </w:rPr>
        <w:t>7</w:t>
      </w:r>
      <w:r w:rsidRPr="00752915">
        <w:rPr>
          <w:rFonts w:hint="eastAsia"/>
        </w:rPr>
        <w:t>月底</w:t>
      </w:r>
      <w:r w:rsidRPr="00752915">
        <w:t>，整體工程進度達</w:t>
      </w:r>
      <w:r w:rsidRPr="00752915">
        <w:rPr>
          <w:rFonts w:hint="eastAsia"/>
        </w:rPr>
        <w:t>32.66</w:t>
      </w:r>
      <w:r w:rsidRPr="00752915">
        <w:t>%</w:t>
      </w:r>
      <w:r w:rsidRPr="00752915">
        <w:t>，較預定進度超前</w:t>
      </w:r>
      <w:r w:rsidRPr="00752915">
        <w:t>1.</w:t>
      </w:r>
      <w:r w:rsidRPr="00752915">
        <w:rPr>
          <w:rFonts w:hint="eastAsia"/>
        </w:rPr>
        <w:t>94</w:t>
      </w:r>
      <w:r w:rsidRPr="00752915">
        <w:t>%</w:t>
      </w:r>
      <w:r w:rsidRPr="00752915">
        <w:t>，預計</w:t>
      </w:r>
      <w:r w:rsidRPr="00752915">
        <w:t>116</w:t>
      </w:r>
      <w:r w:rsidRPr="00752915">
        <w:t>年</w:t>
      </w:r>
      <w:r w:rsidRPr="00752915">
        <w:t>9</w:t>
      </w:r>
      <w:r w:rsidRPr="00752915">
        <w:t>月竣工，工程推動順利。</w:t>
      </w:r>
      <w:r w:rsidRPr="00752915">
        <w:rPr>
          <w:rFonts w:hint="eastAsia"/>
        </w:rPr>
        <w:t>新建廳舍完成後，將有效提升建築耐震能力及公共安全，提供更完善的洽公環境與警政服務空間，並改善員警執勤及辦公環境，結合都市更新發展，進</w:t>
      </w:r>
      <w:r w:rsidRPr="00752915">
        <w:rPr>
          <w:rFonts w:hint="eastAsia"/>
        </w:rPr>
        <w:lastRenderedPageBreak/>
        <w:t>一步提升整體公共服務品質及城市景觀，打造符合現代警政需求的優質服務據點。</w:t>
      </w:r>
    </w:p>
    <w:p w:rsidR="0043496A" w:rsidRPr="00752915" w:rsidRDefault="0043496A" w:rsidP="003B0012">
      <w:pPr>
        <w:pStyle w:val="1f5"/>
      </w:pPr>
      <w:r w:rsidRPr="00752915">
        <w:t>5.</w:t>
      </w:r>
      <w:r w:rsidR="004067E4">
        <w:rPr>
          <w:rFonts w:hint="eastAsia"/>
        </w:rPr>
        <w:tab/>
      </w:r>
      <w:r w:rsidRPr="00752915">
        <w:t>完善社區公共設施</w:t>
      </w:r>
      <w:r w:rsidRPr="00752915">
        <w:rPr>
          <w:rFonts w:hint="eastAsia"/>
        </w:rPr>
        <w:t>，</w:t>
      </w:r>
      <w:r w:rsidRPr="00752915">
        <w:t>打造城北村多功能活動中心</w:t>
      </w:r>
      <w:r w:rsidR="004067E4">
        <w:rPr>
          <w:rFonts w:hint="eastAsia"/>
        </w:rPr>
        <w:br/>
      </w:r>
      <w:r w:rsidRPr="00752915">
        <w:t>為完善基層公共設施及回應湖西鄉城北村居民多年期待，本府協助湖西鄉公所辦理城北村活動中心拆除重建工程，爭取內政部補助</w:t>
      </w:r>
      <w:r w:rsidRPr="00752915">
        <w:t>500</w:t>
      </w:r>
      <w:r w:rsidRPr="00752915">
        <w:t>萬元，並挹注縣款</w:t>
      </w:r>
      <w:r w:rsidRPr="00752915">
        <w:t>1,100</w:t>
      </w:r>
      <w:r w:rsidRPr="00752915">
        <w:t>萬元，自</w:t>
      </w:r>
      <w:r w:rsidRPr="00752915">
        <w:t>112</w:t>
      </w:r>
      <w:r w:rsidRPr="00752915">
        <w:t>年</w:t>
      </w:r>
      <w:r w:rsidRPr="00752915">
        <w:t>1</w:t>
      </w:r>
      <w:r w:rsidRPr="00752915">
        <w:t>月開工，歷時</w:t>
      </w:r>
      <w:r w:rsidRPr="00752915">
        <w:t>2</w:t>
      </w:r>
      <w:r w:rsidRPr="00752915">
        <w:t>年</w:t>
      </w:r>
      <w:r w:rsidRPr="00752915">
        <w:t>3</w:t>
      </w:r>
      <w:r w:rsidRPr="00752915">
        <w:t>個月順利完工。</w:t>
      </w:r>
      <w:r w:rsidR="004067E4">
        <w:rPr>
          <w:rFonts w:hint="eastAsia"/>
        </w:rPr>
        <w:br/>
      </w:r>
      <w:r w:rsidRPr="00752915">
        <w:t>新建活動中心兼具集會、研習、文化交流及社區服務功能，地下並設置停車空間，外觀融入仿古城意象，兼顧地方文化特色與實用性，不僅成為「大城北」地區的新地標，更提供居民優質的公共活動空間，提升社區服務量能與生活品質。</w:t>
      </w:r>
    </w:p>
    <w:p w:rsidR="0043496A" w:rsidRPr="00752915" w:rsidRDefault="0043496A" w:rsidP="003B0012">
      <w:pPr>
        <w:pStyle w:val="afffff7"/>
        <w:ind w:left="936" w:hanging="456"/>
      </w:pPr>
      <w:r w:rsidRPr="00752915">
        <w:t>(</w:t>
      </w:r>
      <w:r w:rsidRPr="00752915">
        <w:t>三</w:t>
      </w:r>
      <w:r w:rsidRPr="00752915">
        <w:t>)</w:t>
      </w:r>
      <w:r w:rsidR="004067E4">
        <w:rPr>
          <w:rFonts w:hint="eastAsia"/>
        </w:rPr>
        <w:tab/>
      </w:r>
      <w:r w:rsidRPr="00752915">
        <w:rPr>
          <w:rFonts w:hint="eastAsia"/>
        </w:rPr>
        <w:t>強化便民服務，讓服務融入民眾生活</w:t>
      </w:r>
    </w:p>
    <w:p w:rsidR="0043496A" w:rsidRPr="00752915" w:rsidRDefault="0043496A" w:rsidP="003B0012">
      <w:pPr>
        <w:pStyle w:val="1f5"/>
      </w:pPr>
      <w:r w:rsidRPr="00752915">
        <w:t>1.</w:t>
      </w:r>
      <w:r w:rsidR="004067E4">
        <w:rPr>
          <w:rFonts w:hint="eastAsia"/>
        </w:rPr>
        <w:tab/>
      </w:r>
      <w:r w:rsidRPr="00752915">
        <w:t>行政服務便利化</w:t>
      </w:r>
    </w:p>
    <w:p w:rsidR="0043496A" w:rsidRPr="00752915" w:rsidRDefault="0043496A" w:rsidP="003B0012">
      <w:pPr>
        <w:pStyle w:val="1f6"/>
      </w:pPr>
      <w:r w:rsidRPr="00752915">
        <w:t>(1)</w:t>
      </w:r>
      <w:r w:rsidR="004067E4">
        <w:rPr>
          <w:rFonts w:hint="eastAsia"/>
        </w:rPr>
        <w:tab/>
      </w:r>
      <w:r w:rsidRPr="00752915">
        <w:t>1999</w:t>
      </w:r>
      <w:r w:rsidRPr="00752915">
        <w:t>縣民服務專線</w:t>
      </w:r>
      <w:r w:rsidR="004067E4">
        <w:rPr>
          <w:rFonts w:hint="eastAsia"/>
        </w:rPr>
        <w:br/>
      </w:r>
      <w:r w:rsidRPr="00752915">
        <w:t>本府於</w:t>
      </w:r>
      <w:r w:rsidRPr="00752915">
        <w:t>104</w:t>
      </w:r>
      <w:r w:rsidRPr="00752915">
        <w:t>年建置「</w:t>
      </w:r>
      <w:r w:rsidRPr="00752915">
        <w:t>1999</w:t>
      </w:r>
      <w:r w:rsidRPr="00752915">
        <w:t>縣民服務專線」，並於</w:t>
      </w:r>
      <w:r w:rsidRPr="00752915">
        <w:t>105</w:t>
      </w:r>
      <w:r w:rsidRPr="00752915">
        <w:t>年正式營運，持續精進話務服務及案件處理機制，提供諮詢、轉接、陳情及派工等全年無休便民服務。另於</w:t>
      </w:r>
      <w:r w:rsidRPr="00752915">
        <w:t>109</w:t>
      </w:r>
      <w:r w:rsidRPr="00752915">
        <w:t>年設置</w:t>
      </w:r>
      <w:r w:rsidRPr="00752915">
        <w:t>1999</w:t>
      </w:r>
      <w:r w:rsidRPr="00752915">
        <w:t>應急轉診就醫機位協助窗口，協助設籍本縣民眾因就醫、奔喪等緊急需求保留交通機位，保障離島居民交通權益。</w:t>
      </w:r>
      <w:r w:rsidR="004067E4">
        <w:rPr>
          <w:rFonts w:hint="eastAsia"/>
        </w:rPr>
        <w:br/>
      </w:r>
      <w:r w:rsidRPr="00752915">
        <w:t>112</w:t>
      </w:r>
      <w:r w:rsidRPr="00752915">
        <w:t>至</w:t>
      </w:r>
      <w:r w:rsidRPr="00752915">
        <w:t>115</w:t>
      </w:r>
      <w:r w:rsidRPr="00752915">
        <w:t>年</w:t>
      </w:r>
      <w:r w:rsidRPr="00752915">
        <w:t>7</w:t>
      </w:r>
      <w:r w:rsidRPr="00752915">
        <w:t>月，</w:t>
      </w:r>
      <w:r w:rsidRPr="00752915">
        <w:t>1999</w:t>
      </w:r>
      <w:r w:rsidRPr="00752915">
        <w:t>縣民服務專線共受理</w:t>
      </w:r>
      <w:r w:rsidRPr="00752915">
        <w:t>5</w:t>
      </w:r>
      <w:r w:rsidRPr="00752915">
        <w:t>萬</w:t>
      </w:r>
      <w:r w:rsidRPr="00752915">
        <w:t>722</w:t>
      </w:r>
      <w:r w:rsidRPr="00752915">
        <w:t>件服務案件，平均滿意度達</w:t>
      </w:r>
      <w:r w:rsidRPr="00752915">
        <w:t>95.93%</w:t>
      </w:r>
      <w:r w:rsidRPr="00752915">
        <w:t>；</w:t>
      </w:r>
      <w:r w:rsidRPr="00752915">
        <w:t>112</w:t>
      </w:r>
      <w:r w:rsidRPr="00752915">
        <w:t>年</w:t>
      </w:r>
      <w:r w:rsidRPr="00752915">
        <w:t>1</w:t>
      </w:r>
      <w:r w:rsidRPr="00752915">
        <w:t>月至</w:t>
      </w:r>
      <w:r w:rsidRPr="00752915">
        <w:t>115</w:t>
      </w:r>
      <w:r w:rsidRPr="00752915">
        <w:t>年</w:t>
      </w:r>
      <w:r w:rsidRPr="00752915">
        <w:t>7</w:t>
      </w:r>
      <w:r w:rsidRPr="00752915">
        <w:t>月，協助受理緊急機位登記</w:t>
      </w:r>
      <w:r w:rsidRPr="00752915">
        <w:t>1,602</w:t>
      </w:r>
      <w:r w:rsidRPr="00752915">
        <w:t>件、保留機位</w:t>
      </w:r>
      <w:r w:rsidRPr="00752915">
        <w:t>184</w:t>
      </w:r>
      <w:r w:rsidRPr="00752915">
        <w:t>件，有效提升為民服務品質，落實即時回應民意及照顧離島居民需求。</w:t>
      </w:r>
    </w:p>
    <w:tbl>
      <w:tblPr>
        <w:tblStyle w:val="GridTable4Accent3"/>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2162"/>
        <w:gridCol w:w="1086"/>
        <w:gridCol w:w="937"/>
        <w:gridCol w:w="937"/>
        <w:gridCol w:w="937"/>
        <w:gridCol w:w="1085"/>
        <w:gridCol w:w="1180"/>
      </w:tblGrid>
      <w:tr w:rsidR="0043496A" w:rsidRPr="004067E4" w:rsidTr="007B67E4">
        <w:trPr>
          <w:cnfStyle w:val="100000000000"/>
          <w:jc w:val="center"/>
        </w:trPr>
        <w:tc>
          <w:tcPr>
            <w:cnfStyle w:val="001000000000"/>
            <w:tcW w:w="5000" w:type="pct"/>
            <w:gridSpan w:val="7"/>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noWrap/>
            <w:vAlign w:val="center"/>
            <w:hideMark/>
          </w:tcPr>
          <w:p w:rsidR="0043496A" w:rsidRPr="004067E4" w:rsidRDefault="0043496A" w:rsidP="004067E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112</w:t>
            </w:r>
            <w:r w:rsidRPr="004067E4">
              <w:rPr>
                <w:rFonts w:ascii="Times New Roman" w:cs="Times New Roman"/>
                <w:color w:val="000000" w:themeColor="text1"/>
              </w:rPr>
              <w:t>至</w:t>
            </w:r>
            <w:r w:rsidRPr="004067E4">
              <w:rPr>
                <w:rFonts w:ascii="Times New Roman" w:hAnsi="Times New Roman" w:cs="Times New Roman"/>
                <w:color w:val="000000" w:themeColor="text1"/>
              </w:rPr>
              <w:t>115</w:t>
            </w:r>
            <w:r w:rsidRPr="004067E4">
              <w:rPr>
                <w:rFonts w:ascii="Times New Roman" w:cs="Times New Roman"/>
                <w:color w:val="000000" w:themeColor="text1"/>
              </w:rPr>
              <w:t>年</w:t>
            </w:r>
            <w:r w:rsidRPr="004067E4">
              <w:rPr>
                <w:rFonts w:ascii="Times New Roman" w:hAnsi="Times New Roman" w:cs="Times New Roman"/>
                <w:color w:val="000000" w:themeColor="text1"/>
              </w:rPr>
              <w:t>7</w:t>
            </w:r>
            <w:r w:rsidRPr="004067E4">
              <w:rPr>
                <w:rFonts w:ascii="Times New Roman" w:cs="Times New Roman"/>
                <w:color w:val="000000" w:themeColor="text1"/>
              </w:rPr>
              <w:t>月總話務量類別及滿意度統計表</w:t>
            </w:r>
          </w:p>
        </w:tc>
      </w:tr>
      <w:tr w:rsidR="0043496A" w:rsidRPr="004067E4" w:rsidTr="007B67E4">
        <w:trPr>
          <w:cnfStyle w:val="000000100000"/>
          <w:jc w:val="center"/>
        </w:trPr>
        <w:tc>
          <w:tcPr>
            <w:cnfStyle w:val="001000000000"/>
            <w:tcW w:w="1298" w:type="pct"/>
            <w:shd w:val="clear" w:color="auto" w:fill="DAEEF3" w:themeFill="accent5" w:themeFillTint="33"/>
            <w:vAlign w:val="center"/>
            <w:hideMark/>
          </w:tcPr>
          <w:p w:rsidR="0043496A" w:rsidRPr="004067E4" w:rsidRDefault="0043496A" w:rsidP="004067E4">
            <w:pPr>
              <w:ind w:firstLine="0"/>
              <w:jc w:val="center"/>
              <w:rPr>
                <w:rFonts w:ascii="Times New Roman" w:hAnsi="Times New Roman" w:cs="Times New Roman"/>
                <w:color w:val="000000" w:themeColor="text1"/>
              </w:rPr>
            </w:pPr>
            <w:r w:rsidRPr="004067E4">
              <w:rPr>
                <w:rFonts w:ascii="Times New Roman" w:cs="Times New Roman"/>
                <w:color w:val="000000" w:themeColor="text1"/>
              </w:rPr>
              <w:t>年份</w:t>
            </w:r>
          </w:p>
        </w:tc>
        <w:tc>
          <w:tcPr>
            <w:tcW w:w="652" w:type="pct"/>
            <w:shd w:val="clear" w:color="auto" w:fill="DAEEF3" w:themeFill="accent5" w:themeFillTint="33"/>
            <w:vAlign w:val="center"/>
            <w:hideMark/>
          </w:tcPr>
          <w:p w:rsidR="007B67E4" w:rsidRDefault="0043496A" w:rsidP="007B67E4">
            <w:pPr>
              <w:ind w:firstLine="0"/>
              <w:jc w:val="center"/>
              <w:cnfStyle w:val="000000100000"/>
              <w:rPr>
                <w:rFonts w:ascii="Times New Roman" w:cs="Times New Roman"/>
                <w:b/>
                <w:color w:val="000000" w:themeColor="text1"/>
              </w:rPr>
            </w:pPr>
            <w:r w:rsidRPr="004067E4">
              <w:rPr>
                <w:rFonts w:ascii="Times New Roman" w:cs="Times New Roman"/>
                <w:b/>
                <w:color w:val="000000" w:themeColor="text1"/>
              </w:rPr>
              <w:t>諮詢</w:t>
            </w:r>
          </w:p>
          <w:p w:rsidR="0043496A" w:rsidRPr="004067E4" w:rsidRDefault="0043496A" w:rsidP="007B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服務</w:t>
            </w:r>
          </w:p>
        </w:tc>
        <w:tc>
          <w:tcPr>
            <w:tcW w:w="563" w:type="pct"/>
            <w:shd w:val="clear" w:color="auto" w:fill="DAEEF3" w:themeFill="accent5" w:themeFillTint="33"/>
            <w:vAlign w:val="center"/>
            <w:hideMark/>
          </w:tcPr>
          <w:p w:rsidR="007B67E4" w:rsidRDefault="0043496A" w:rsidP="007B67E4">
            <w:pPr>
              <w:ind w:firstLine="0"/>
              <w:jc w:val="center"/>
              <w:cnfStyle w:val="000000100000"/>
              <w:rPr>
                <w:rFonts w:ascii="Times New Roman" w:cs="Times New Roman"/>
                <w:b/>
                <w:color w:val="000000" w:themeColor="text1"/>
              </w:rPr>
            </w:pPr>
            <w:r w:rsidRPr="004067E4">
              <w:rPr>
                <w:rFonts w:ascii="Times New Roman" w:cs="Times New Roman"/>
                <w:b/>
                <w:color w:val="000000" w:themeColor="text1"/>
              </w:rPr>
              <w:t>轉接</w:t>
            </w:r>
          </w:p>
          <w:p w:rsidR="0043496A" w:rsidRPr="004067E4" w:rsidRDefault="0043496A" w:rsidP="007B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服務</w:t>
            </w:r>
          </w:p>
        </w:tc>
        <w:tc>
          <w:tcPr>
            <w:tcW w:w="563" w:type="pct"/>
            <w:shd w:val="clear" w:color="auto" w:fill="DAEEF3" w:themeFill="accent5" w:themeFillTint="33"/>
            <w:vAlign w:val="center"/>
            <w:hideMark/>
          </w:tcPr>
          <w:p w:rsidR="007B67E4" w:rsidRDefault="0043496A" w:rsidP="007B67E4">
            <w:pPr>
              <w:ind w:firstLine="0"/>
              <w:jc w:val="center"/>
              <w:cnfStyle w:val="000000100000"/>
              <w:rPr>
                <w:rFonts w:ascii="Times New Roman" w:cs="Times New Roman"/>
                <w:b/>
                <w:color w:val="000000" w:themeColor="text1"/>
              </w:rPr>
            </w:pPr>
            <w:r w:rsidRPr="004067E4">
              <w:rPr>
                <w:rFonts w:ascii="Times New Roman" w:cs="Times New Roman"/>
                <w:b/>
                <w:color w:val="000000" w:themeColor="text1"/>
              </w:rPr>
              <w:t>陳情</w:t>
            </w:r>
          </w:p>
          <w:p w:rsidR="0043496A" w:rsidRPr="004067E4" w:rsidRDefault="0043496A" w:rsidP="007B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服務</w:t>
            </w:r>
          </w:p>
        </w:tc>
        <w:tc>
          <w:tcPr>
            <w:tcW w:w="563" w:type="pct"/>
            <w:shd w:val="clear" w:color="auto" w:fill="DAEEF3" w:themeFill="accent5" w:themeFillTint="33"/>
            <w:vAlign w:val="center"/>
            <w:hideMark/>
          </w:tcPr>
          <w:p w:rsidR="007B67E4" w:rsidRDefault="0043496A" w:rsidP="007B67E4">
            <w:pPr>
              <w:ind w:firstLine="0"/>
              <w:jc w:val="center"/>
              <w:cnfStyle w:val="000000100000"/>
              <w:rPr>
                <w:rFonts w:ascii="Times New Roman" w:cs="Times New Roman"/>
                <w:b/>
                <w:color w:val="000000" w:themeColor="text1"/>
              </w:rPr>
            </w:pPr>
            <w:r w:rsidRPr="004067E4">
              <w:rPr>
                <w:rFonts w:ascii="Times New Roman" w:cs="Times New Roman"/>
                <w:b/>
                <w:color w:val="000000" w:themeColor="text1"/>
              </w:rPr>
              <w:t>派工</w:t>
            </w:r>
          </w:p>
          <w:p w:rsidR="0043496A" w:rsidRPr="004067E4" w:rsidRDefault="0043496A" w:rsidP="007B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服務</w:t>
            </w:r>
          </w:p>
        </w:tc>
        <w:tc>
          <w:tcPr>
            <w:tcW w:w="652"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合計</w:t>
            </w:r>
          </w:p>
        </w:tc>
        <w:tc>
          <w:tcPr>
            <w:tcW w:w="711"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平均</w:t>
            </w:r>
          </w:p>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滿意度</w:t>
            </w:r>
          </w:p>
        </w:tc>
      </w:tr>
      <w:tr w:rsidR="0043496A" w:rsidRPr="004067E4" w:rsidTr="007B67E4">
        <w:trPr>
          <w:jc w:val="center"/>
        </w:trPr>
        <w:tc>
          <w:tcPr>
            <w:cnfStyle w:val="001000000000"/>
            <w:tcW w:w="1298" w:type="pct"/>
            <w:tcBorders>
              <w:bottom w:val="single" w:sz="8" w:space="0" w:color="31849B" w:themeColor="accent5" w:themeShade="BF"/>
            </w:tcBorders>
            <w:shd w:val="clear" w:color="auto" w:fill="auto"/>
            <w:vAlign w:val="center"/>
            <w:hideMark/>
          </w:tcPr>
          <w:p w:rsidR="0043496A" w:rsidRPr="004067E4" w:rsidRDefault="0043496A" w:rsidP="007B67E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112</w:t>
            </w:r>
          </w:p>
        </w:tc>
        <w:tc>
          <w:tcPr>
            <w:tcW w:w="652"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7,255</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2,308</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2,217</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2,052</w:t>
            </w:r>
          </w:p>
        </w:tc>
        <w:tc>
          <w:tcPr>
            <w:tcW w:w="652"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13,832</w:t>
            </w:r>
          </w:p>
        </w:tc>
        <w:tc>
          <w:tcPr>
            <w:tcW w:w="711"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95.33%</w:t>
            </w:r>
          </w:p>
        </w:tc>
      </w:tr>
      <w:tr w:rsidR="0043496A" w:rsidRPr="004067E4" w:rsidTr="007B67E4">
        <w:trPr>
          <w:cnfStyle w:val="000000100000"/>
          <w:jc w:val="center"/>
        </w:trPr>
        <w:tc>
          <w:tcPr>
            <w:cnfStyle w:val="001000000000"/>
            <w:tcW w:w="1298" w:type="pct"/>
            <w:shd w:val="clear" w:color="auto" w:fill="DAEEF3" w:themeFill="accent5" w:themeFillTint="33"/>
            <w:vAlign w:val="center"/>
            <w:hideMark/>
          </w:tcPr>
          <w:p w:rsidR="0043496A" w:rsidRPr="004067E4" w:rsidRDefault="0043496A" w:rsidP="007B67E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113</w:t>
            </w:r>
          </w:p>
        </w:tc>
        <w:tc>
          <w:tcPr>
            <w:tcW w:w="652"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7,119</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2,224</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2,494</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2,000</w:t>
            </w:r>
          </w:p>
        </w:tc>
        <w:tc>
          <w:tcPr>
            <w:tcW w:w="652"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13,837</w:t>
            </w:r>
          </w:p>
        </w:tc>
        <w:tc>
          <w:tcPr>
            <w:tcW w:w="711"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96.5%</w:t>
            </w:r>
          </w:p>
        </w:tc>
      </w:tr>
      <w:tr w:rsidR="0043496A" w:rsidRPr="004067E4" w:rsidTr="007B67E4">
        <w:trPr>
          <w:jc w:val="center"/>
        </w:trPr>
        <w:tc>
          <w:tcPr>
            <w:cnfStyle w:val="001000000000"/>
            <w:tcW w:w="1298" w:type="pct"/>
            <w:tcBorders>
              <w:bottom w:val="single" w:sz="8" w:space="0" w:color="31849B" w:themeColor="accent5" w:themeShade="BF"/>
            </w:tcBorders>
            <w:shd w:val="clear" w:color="auto" w:fill="auto"/>
            <w:vAlign w:val="center"/>
            <w:hideMark/>
          </w:tcPr>
          <w:p w:rsidR="0043496A" w:rsidRPr="004067E4" w:rsidRDefault="0043496A" w:rsidP="007B67E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114</w:t>
            </w:r>
          </w:p>
        </w:tc>
        <w:tc>
          <w:tcPr>
            <w:tcW w:w="652"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7,859</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2,144</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2,432</w:t>
            </w:r>
          </w:p>
        </w:tc>
        <w:tc>
          <w:tcPr>
            <w:tcW w:w="563"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2,178</w:t>
            </w:r>
          </w:p>
        </w:tc>
        <w:tc>
          <w:tcPr>
            <w:tcW w:w="652"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14,613</w:t>
            </w:r>
          </w:p>
        </w:tc>
        <w:tc>
          <w:tcPr>
            <w:tcW w:w="711" w:type="pct"/>
            <w:tcBorders>
              <w:bottom w:val="single" w:sz="8" w:space="0" w:color="31849B" w:themeColor="accent5" w:themeShade="BF"/>
            </w:tcBorders>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96.9%</w:t>
            </w:r>
          </w:p>
        </w:tc>
      </w:tr>
      <w:tr w:rsidR="0043496A" w:rsidRPr="004067E4" w:rsidTr="007B67E4">
        <w:trPr>
          <w:cnfStyle w:val="000000100000"/>
          <w:jc w:val="center"/>
        </w:trPr>
        <w:tc>
          <w:tcPr>
            <w:cnfStyle w:val="001000000000"/>
            <w:tcW w:w="1298" w:type="pct"/>
            <w:shd w:val="clear" w:color="auto" w:fill="DAEEF3" w:themeFill="accent5" w:themeFillTint="33"/>
            <w:vAlign w:val="center"/>
            <w:hideMark/>
          </w:tcPr>
          <w:p w:rsidR="0043496A" w:rsidRPr="004067E4" w:rsidRDefault="0043496A" w:rsidP="007B67E4">
            <w:pPr>
              <w:ind w:firstLine="0"/>
              <w:jc w:val="center"/>
              <w:rPr>
                <w:rFonts w:ascii="Times New Roman" w:hAnsi="Times New Roman" w:cs="Times New Roman"/>
                <w:color w:val="000000" w:themeColor="text1"/>
              </w:rPr>
            </w:pPr>
            <w:r w:rsidRPr="004067E4">
              <w:rPr>
                <w:rFonts w:ascii="Times New Roman" w:hAnsi="Times New Roman" w:cs="Times New Roman"/>
                <w:color w:val="000000" w:themeColor="text1"/>
              </w:rPr>
              <w:t>115</w:t>
            </w:r>
            <w:r w:rsidRPr="004067E4">
              <w:rPr>
                <w:rFonts w:ascii="Times New Roman" w:cs="Times New Roman"/>
                <w:color w:val="000000" w:themeColor="text1"/>
              </w:rPr>
              <w:t>年</w:t>
            </w:r>
            <w:r w:rsidRPr="004067E4">
              <w:rPr>
                <w:rFonts w:ascii="Times New Roman" w:hAnsi="Times New Roman" w:cs="Times New Roman"/>
                <w:color w:val="000000" w:themeColor="text1"/>
              </w:rPr>
              <w:t>(</w:t>
            </w:r>
            <w:r w:rsidRPr="004067E4">
              <w:rPr>
                <w:rFonts w:ascii="Times New Roman" w:cs="Times New Roman"/>
                <w:color w:val="000000" w:themeColor="text1"/>
              </w:rPr>
              <w:t>至</w:t>
            </w:r>
            <w:r w:rsidRPr="004067E4">
              <w:rPr>
                <w:rFonts w:ascii="Times New Roman" w:hAnsi="Times New Roman" w:cs="Times New Roman"/>
                <w:color w:val="000000" w:themeColor="text1"/>
              </w:rPr>
              <w:t>7</w:t>
            </w:r>
            <w:r w:rsidRPr="004067E4">
              <w:rPr>
                <w:rFonts w:ascii="Times New Roman" w:cs="Times New Roman"/>
                <w:color w:val="000000" w:themeColor="text1"/>
              </w:rPr>
              <w:t>月</w:t>
            </w:r>
            <w:r w:rsidRPr="004067E4">
              <w:rPr>
                <w:rFonts w:ascii="Times New Roman" w:hAnsi="Times New Roman" w:cs="Times New Roman"/>
                <w:color w:val="000000" w:themeColor="text1"/>
              </w:rPr>
              <w:t>)</w:t>
            </w:r>
          </w:p>
        </w:tc>
        <w:tc>
          <w:tcPr>
            <w:tcW w:w="652" w:type="pct"/>
            <w:shd w:val="clear" w:color="auto" w:fill="DAEEF3" w:themeFill="accent5" w:themeFillTint="33"/>
            <w:noWrap/>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4,756</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1,063</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1,342</w:t>
            </w:r>
          </w:p>
        </w:tc>
        <w:tc>
          <w:tcPr>
            <w:tcW w:w="563"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1,279</w:t>
            </w:r>
          </w:p>
        </w:tc>
        <w:tc>
          <w:tcPr>
            <w:tcW w:w="652"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8,440</w:t>
            </w:r>
          </w:p>
        </w:tc>
        <w:tc>
          <w:tcPr>
            <w:tcW w:w="711" w:type="pct"/>
            <w:shd w:val="clear" w:color="auto" w:fill="DAEEF3" w:themeFill="accent5" w:themeFillTint="33"/>
            <w:vAlign w:val="center"/>
            <w:hideMark/>
          </w:tcPr>
          <w:p w:rsidR="0043496A" w:rsidRPr="004067E4" w:rsidRDefault="0043496A" w:rsidP="004067E4">
            <w:pPr>
              <w:ind w:firstLine="0"/>
              <w:jc w:val="center"/>
              <w:cnfStyle w:val="000000100000"/>
              <w:rPr>
                <w:rFonts w:ascii="Times New Roman" w:hAnsi="Times New Roman" w:cs="Times New Roman"/>
                <w:color w:val="000000" w:themeColor="text1"/>
              </w:rPr>
            </w:pPr>
            <w:r w:rsidRPr="004067E4">
              <w:rPr>
                <w:rFonts w:ascii="Times New Roman" w:hAnsi="Times New Roman" w:cs="Times New Roman"/>
                <w:color w:val="000000" w:themeColor="text1"/>
              </w:rPr>
              <w:t>95%</w:t>
            </w:r>
          </w:p>
        </w:tc>
      </w:tr>
      <w:tr w:rsidR="0043496A" w:rsidRPr="004067E4" w:rsidTr="007B67E4">
        <w:trPr>
          <w:jc w:val="center"/>
        </w:trPr>
        <w:tc>
          <w:tcPr>
            <w:cnfStyle w:val="001000000000"/>
            <w:tcW w:w="1298" w:type="pct"/>
            <w:shd w:val="clear" w:color="auto" w:fill="auto"/>
            <w:vAlign w:val="center"/>
            <w:hideMark/>
          </w:tcPr>
          <w:p w:rsidR="0043496A" w:rsidRPr="004067E4" w:rsidRDefault="0043496A" w:rsidP="007B67E4">
            <w:pPr>
              <w:ind w:firstLine="0"/>
              <w:jc w:val="center"/>
              <w:rPr>
                <w:rFonts w:ascii="Times New Roman" w:hAnsi="Times New Roman" w:cs="Times New Roman"/>
                <w:color w:val="000000" w:themeColor="text1"/>
              </w:rPr>
            </w:pPr>
            <w:r w:rsidRPr="004067E4">
              <w:rPr>
                <w:rFonts w:ascii="Times New Roman" w:cs="Times New Roman"/>
                <w:color w:val="000000" w:themeColor="text1"/>
              </w:rPr>
              <w:t>總計</w:t>
            </w:r>
          </w:p>
        </w:tc>
        <w:tc>
          <w:tcPr>
            <w:tcW w:w="652" w:type="pct"/>
            <w:shd w:val="clear" w:color="auto" w:fill="auto"/>
            <w:noWrap/>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26,929</w:t>
            </w:r>
          </w:p>
        </w:tc>
        <w:tc>
          <w:tcPr>
            <w:tcW w:w="563" w:type="pct"/>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7,739</w:t>
            </w:r>
          </w:p>
        </w:tc>
        <w:tc>
          <w:tcPr>
            <w:tcW w:w="563" w:type="pct"/>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8,485</w:t>
            </w:r>
          </w:p>
        </w:tc>
        <w:tc>
          <w:tcPr>
            <w:tcW w:w="563" w:type="pct"/>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7,509</w:t>
            </w:r>
          </w:p>
        </w:tc>
        <w:tc>
          <w:tcPr>
            <w:tcW w:w="652" w:type="pct"/>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50,722</w:t>
            </w:r>
          </w:p>
        </w:tc>
        <w:tc>
          <w:tcPr>
            <w:tcW w:w="711" w:type="pct"/>
            <w:shd w:val="clear" w:color="auto" w:fill="auto"/>
            <w:vAlign w:val="center"/>
            <w:hideMark/>
          </w:tcPr>
          <w:p w:rsidR="0043496A" w:rsidRPr="004067E4" w:rsidRDefault="0043496A" w:rsidP="004067E4">
            <w:pPr>
              <w:ind w:firstLine="0"/>
              <w:jc w:val="center"/>
              <w:cnfStyle w:val="000000000000"/>
              <w:rPr>
                <w:rFonts w:ascii="Times New Roman" w:hAnsi="Times New Roman" w:cs="Times New Roman"/>
                <w:color w:val="000000" w:themeColor="text1"/>
              </w:rPr>
            </w:pPr>
            <w:r w:rsidRPr="004067E4">
              <w:rPr>
                <w:rFonts w:ascii="Times New Roman" w:hAnsi="Times New Roman" w:cs="Times New Roman"/>
                <w:color w:val="000000" w:themeColor="text1"/>
              </w:rPr>
              <w:t>95.93%</w:t>
            </w:r>
          </w:p>
        </w:tc>
      </w:tr>
    </w:tbl>
    <w:p w:rsidR="0043496A" w:rsidRPr="00752915" w:rsidRDefault="0043496A" w:rsidP="003B0012">
      <w:pPr>
        <w:pStyle w:val="1f6"/>
      </w:pPr>
      <w:r w:rsidRPr="00752915">
        <w:rPr>
          <w:rFonts w:hint="eastAsia"/>
        </w:rPr>
        <w:lastRenderedPageBreak/>
        <w:t>(2)</w:t>
      </w:r>
      <w:r w:rsidR="004067E4">
        <w:rPr>
          <w:rFonts w:hint="eastAsia"/>
        </w:rPr>
        <w:tab/>
      </w:r>
      <w:r w:rsidRPr="00752915">
        <w:rPr>
          <w:rFonts w:hint="eastAsia"/>
        </w:rPr>
        <w:t>便民服務單一窗口</w:t>
      </w:r>
      <w:r w:rsidR="004067E4">
        <w:br/>
      </w:r>
      <w:r w:rsidRPr="00752915">
        <w:t>為落實簡政便民政策，本府於</w:t>
      </w:r>
      <w:r w:rsidRPr="00752915">
        <w:t>104</w:t>
      </w:r>
      <w:r w:rsidRPr="00752915">
        <w:t>年</w:t>
      </w:r>
      <w:r w:rsidRPr="00752915">
        <w:t>10</w:t>
      </w:r>
      <w:r w:rsidRPr="00752915">
        <w:t>月啟動單一窗口一站式服務機制，整合建管、農地變更、都市計畫及民宿登記等多項申辦業務，提供「一處收件、全程服務」便民措施，並結合簡訊通知及</w:t>
      </w:r>
      <w:r w:rsidRPr="00752915">
        <w:t>QR Code</w:t>
      </w:r>
      <w:r w:rsidRPr="00752915">
        <w:t>案件查詢功能，讓民眾即時掌握案件辦理進度，提升行政效率與服務透明度。</w:t>
      </w:r>
      <w:r w:rsidRPr="00752915">
        <w:t>112</w:t>
      </w:r>
      <w:r w:rsidRPr="00752915">
        <w:t>至</w:t>
      </w:r>
      <w:r w:rsidRPr="00752915">
        <w:t>115</w:t>
      </w:r>
      <w:r w:rsidRPr="00752915">
        <w:t>年</w:t>
      </w:r>
      <w:r w:rsidRPr="00752915">
        <w:t>7</w:t>
      </w:r>
      <w:r w:rsidRPr="00752915">
        <w:t>月，單一窗口共受理案件</w:t>
      </w:r>
      <w:r w:rsidRPr="00752915">
        <w:t>1</w:t>
      </w:r>
      <w:r w:rsidRPr="00752915">
        <w:t>萬</w:t>
      </w:r>
      <w:r w:rsidRPr="00752915">
        <w:t>221</w:t>
      </w:r>
      <w:r w:rsidRPr="00752915">
        <w:t>件，有效簡化申辦流程、縮短案件辦理時間，提升民眾洽公便利性及為民服務品質。</w:t>
      </w:r>
    </w:p>
    <w:tbl>
      <w:tblPr>
        <w:tblStyle w:val="GridTable4Accent3"/>
        <w:tblW w:w="5000" w:type="pct"/>
        <w:jc w:val="center"/>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tblPr>
      <w:tblGrid>
        <w:gridCol w:w="1859"/>
        <w:gridCol w:w="961"/>
        <w:gridCol w:w="1304"/>
        <w:gridCol w:w="806"/>
        <w:gridCol w:w="1045"/>
        <w:gridCol w:w="1304"/>
        <w:gridCol w:w="1045"/>
      </w:tblGrid>
      <w:tr w:rsidR="0043496A" w:rsidRPr="004067E4" w:rsidTr="004067E4">
        <w:trPr>
          <w:cnfStyle w:val="100000000000"/>
          <w:jc w:val="center"/>
        </w:trPr>
        <w:tc>
          <w:tcPr>
            <w:cnfStyle w:val="001000000000"/>
            <w:tcW w:w="5000" w:type="pct"/>
            <w:gridSpan w:val="7"/>
            <w:tcBorders>
              <w:top w:val="none" w:sz="0" w:space="0" w:color="auto"/>
              <w:left w:val="none" w:sz="0" w:space="0" w:color="auto"/>
              <w:bottom w:val="single" w:sz="8" w:space="0" w:color="31849B" w:themeColor="accent5" w:themeShade="BF"/>
              <w:right w:val="none" w:sz="0" w:space="0" w:color="auto"/>
            </w:tcBorders>
            <w:shd w:val="clear" w:color="auto" w:fill="92CDDC" w:themeFill="accent5" w:themeFillTint="99"/>
            <w:vAlign w:val="center"/>
          </w:tcPr>
          <w:p w:rsidR="0043496A" w:rsidRPr="004067E4" w:rsidRDefault="0043496A" w:rsidP="004067E4">
            <w:pPr>
              <w:ind w:firstLine="0"/>
              <w:jc w:val="center"/>
              <w:rPr>
                <w:rFonts w:ascii="Times New Roman" w:hAnsi="Times New Roman" w:cs="Times New Roman"/>
                <w:color w:val="000000" w:themeColor="text1"/>
              </w:rPr>
            </w:pPr>
            <w:r w:rsidRPr="004067E4">
              <w:rPr>
                <w:rFonts w:ascii="Times New Roman" w:cs="Times New Roman"/>
                <w:color w:val="000000" w:themeColor="text1"/>
              </w:rPr>
              <w:t>單一窗口收辦人民申請案件項目統計表</w:t>
            </w:r>
          </w:p>
        </w:tc>
      </w:tr>
      <w:tr w:rsidR="0043496A" w:rsidRPr="004067E4" w:rsidTr="004067E4">
        <w:trPr>
          <w:cnfStyle w:val="000000100000"/>
          <w:jc w:val="center"/>
        </w:trPr>
        <w:tc>
          <w:tcPr>
            <w:cnfStyle w:val="001000000000"/>
            <w:tcW w:w="1117" w:type="pct"/>
            <w:shd w:val="clear" w:color="auto" w:fill="DAEEF3" w:themeFill="accent5" w:themeFillTint="33"/>
            <w:tcMar>
              <w:left w:w="0" w:type="dxa"/>
              <w:right w:w="0" w:type="dxa"/>
            </w:tcMar>
            <w:vAlign w:val="center"/>
          </w:tcPr>
          <w:p w:rsidR="0043496A" w:rsidRPr="004067E4" w:rsidRDefault="0043496A" w:rsidP="004067E4">
            <w:pPr>
              <w:ind w:firstLine="0"/>
              <w:jc w:val="center"/>
              <w:rPr>
                <w:rFonts w:ascii="Times New Roman" w:hAnsi="Times New Roman" w:cs="Times New Roman"/>
                <w:color w:val="000000" w:themeColor="text1"/>
              </w:rPr>
            </w:pPr>
          </w:p>
        </w:tc>
        <w:tc>
          <w:tcPr>
            <w:tcW w:w="577"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合計</w:t>
            </w:r>
            <w:r w:rsidRPr="004067E4">
              <w:rPr>
                <w:rFonts w:ascii="Times New Roman" w:hAnsi="Times New Roman" w:cs="Times New Roman"/>
                <w:b/>
                <w:color w:val="000000" w:themeColor="text1"/>
              </w:rPr>
              <w:t>(</w:t>
            </w:r>
            <w:r w:rsidRPr="004067E4">
              <w:rPr>
                <w:rFonts w:ascii="Times New Roman" w:cs="Times New Roman"/>
                <w:b/>
                <w:color w:val="000000" w:themeColor="text1"/>
              </w:rPr>
              <w:t>件</w:t>
            </w:r>
            <w:r w:rsidRPr="004067E4">
              <w:rPr>
                <w:rFonts w:ascii="Times New Roman" w:hAnsi="Times New Roman" w:cs="Times New Roman"/>
                <w:b/>
                <w:color w:val="000000" w:themeColor="text1"/>
              </w:rPr>
              <w:t>)</w:t>
            </w:r>
          </w:p>
        </w:tc>
        <w:tc>
          <w:tcPr>
            <w:tcW w:w="783"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農變建審查</w:t>
            </w:r>
          </w:p>
        </w:tc>
        <w:tc>
          <w:tcPr>
            <w:tcW w:w="484"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建管類</w:t>
            </w:r>
          </w:p>
        </w:tc>
        <w:tc>
          <w:tcPr>
            <w:tcW w:w="628"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使用分區</w:t>
            </w:r>
          </w:p>
        </w:tc>
        <w:tc>
          <w:tcPr>
            <w:tcW w:w="783"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建築線指示</w:t>
            </w:r>
          </w:p>
        </w:tc>
        <w:tc>
          <w:tcPr>
            <w:tcW w:w="628" w:type="pct"/>
            <w:shd w:val="clear" w:color="auto" w:fill="DAEEF3" w:themeFill="accent5" w:themeFillTint="33"/>
            <w:tcMar>
              <w:left w:w="0" w:type="dxa"/>
              <w:right w:w="0" w:type="dxa"/>
            </w:tcMar>
            <w:vAlign w:val="center"/>
          </w:tcPr>
          <w:p w:rsidR="0043496A" w:rsidRPr="004067E4" w:rsidRDefault="0043496A" w:rsidP="004067E4">
            <w:pPr>
              <w:ind w:firstLine="0"/>
              <w:jc w:val="center"/>
              <w:cnfStyle w:val="000000100000"/>
              <w:rPr>
                <w:rFonts w:ascii="Times New Roman" w:hAnsi="Times New Roman" w:cs="Times New Roman"/>
                <w:b/>
                <w:color w:val="000000" w:themeColor="text1"/>
              </w:rPr>
            </w:pPr>
            <w:r w:rsidRPr="004067E4">
              <w:rPr>
                <w:rFonts w:ascii="Times New Roman" w:cs="Times New Roman"/>
                <w:b/>
                <w:color w:val="000000" w:themeColor="text1"/>
              </w:rPr>
              <w:t>民宿登記</w:t>
            </w:r>
          </w:p>
        </w:tc>
      </w:tr>
      <w:tr w:rsidR="0043496A" w:rsidRPr="004067E4" w:rsidTr="004067E4">
        <w:trPr>
          <w:jc w:val="center"/>
        </w:trPr>
        <w:tc>
          <w:tcPr>
            <w:cnfStyle w:val="001000000000"/>
            <w:tcW w:w="1117"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rPr>
                <w:rFonts w:ascii="Times New Roman" w:hAnsi="Times New Roman" w:cs="Times New Roman"/>
              </w:rPr>
            </w:pPr>
            <w:r w:rsidRPr="004067E4">
              <w:rPr>
                <w:rFonts w:ascii="Times New Roman" w:hAnsi="Times New Roman" w:cs="Times New Roman"/>
              </w:rPr>
              <w:t>112</w:t>
            </w:r>
            <w:r w:rsidRPr="004067E4">
              <w:rPr>
                <w:rFonts w:ascii="Times New Roman" w:cs="Times New Roman"/>
              </w:rPr>
              <w:t>年</w:t>
            </w:r>
          </w:p>
        </w:tc>
        <w:tc>
          <w:tcPr>
            <w:tcW w:w="577"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3,381</w:t>
            </w:r>
          </w:p>
        </w:tc>
        <w:tc>
          <w:tcPr>
            <w:tcW w:w="783"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1,338</w:t>
            </w:r>
          </w:p>
        </w:tc>
        <w:tc>
          <w:tcPr>
            <w:tcW w:w="484"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1,240</w:t>
            </w:r>
          </w:p>
        </w:tc>
        <w:tc>
          <w:tcPr>
            <w:tcW w:w="628"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167</w:t>
            </w:r>
          </w:p>
        </w:tc>
        <w:tc>
          <w:tcPr>
            <w:tcW w:w="783"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527</w:t>
            </w:r>
          </w:p>
        </w:tc>
        <w:tc>
          <w:tcPr>
            <w:tcW w:w="628"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109</w:t>
            </w:r>
          </w:p>
        </w:tc>
      </w:tr>
      <w:tr w:rsidR="0043496A" w:rsidRPr="004067E4" w:rsidTr="004067E4">
        <w:trPr>
          <w:cnfStyle w:val="000000100000"/>
          <w:jc w:val="center"/>
        </w:trPr>
        <w:tc>
          <w:tcPr>
            <w:cnfStyle w:val="001000000000"/>
            <w:tcW w:w="1117" w:type="pct"/>
            <w:shd w:val="clear" w:color="auto" w:fill="DAEEF3" w:themeFill="accent5" w:themeFillTint="33"/>
            <w:vAlign w:val="center"/>
          </w:tcPr>
          <w:p w:rsidR="0043496A" w:rsidRPr="004067E4" w:rsidRDefault="0043496A" w:rsidP="004067E4">
            <w:pPr>
              <w:ind w:firstLine="0"/>
              <w:jc w:val="center"/>
              <w:rPr>
                <w:rFonts w:ascii="Times New Roman" w:hAnsi="Times New Roman" w:cs="Times New Roman"/>
              </w:rPr>
            </w:pPr>
            <w:r w:rsidRPr="004067E4">
              <w:rPr>
                <w:rFonts w:ascii="Times New Roman" w:hAnsi="Times New Roman" w:cs="Times New Roman"/>
              </w:rPr>
              <w:t>113</w:t>
            </w:r>
            <w:r w:rsidRPr="004067E4">
              <w:rPr>
                <w:rFonts w:ascii="Times New Roman" w:cs="Times New Roman"/>
              </w:rPr>
              <w:t>年</w:t>
            </w:r>
          </w:p>
        </w:tc>
        <w:tc>
          <w:tcPr>
            <w:tcW w:w="577"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3,113</w:t>
            </w:r>
          </w:p>
        </w:tc>
        <w:tc>
          <w:tcPr>
            <w:tcW w:w="783"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1,091</w:t>
            </w:r>
          </w:p>
        </w:tc>
        <w:tc>
          <w:tcPr>
            <w:tcW w:w="484"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1,233</w:t>
            </w:r>
          </w:p>
        </w:tc>
        <w:tc>
          <w:tcPr>
            <w:tcW w:w="628"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119</w:t>
            </w:r>
          </w:p>
        </w:tc>
        <w:tc>
          <w:tcPr>
            <w:tcW w:w="783"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562</w:t>
            </w:r>
          </w:p>
        </w:tc>
        <w:tc>
          <w:tcPr>
            <w:tcW w:w="628"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108</w:t>
            </w:r>
          </w:p>
        </w:tc>
      </w:tr>
      <w:tr w:rsidR="0043496A" w:rsidRPr="004067E4" w:rsidTr="004067E4">
        <w:trPr>
          <w:jc w:val="center"/>
        </w:trPr>
        <w:tc>
          <w:tcPr>
            <w:cnfStyle w:val="001000000000"/>
            <w:tcW w:w="1117"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rPr>
                <w:rFonts w:ascii="Times New Roman" w:hAnsi="Times New Roman" w:cs="Times New Roman"/>
              </w:rPr>
            </w:pPr>
            <w:r w:rsidRPr="004067E4">
              <w:rPr>
                <w:rFonts w:ascii="Times New Roman" w:hAnsi="Times New Roman" w:cs="Times New Roman"/>
              </w:rPr>
              <w:t>114</w:t>
            </w:r>
            <w:r w:rsidRPr="004067E4">
              <w:rPr>
                <w:rFonts w:ascii="Times New Roman" w:cs="Times New Roman"/>
              </w:rPr>
              <w:t>年</w:t>
            </w:r>
          </w:p>
        </w:tc>
        <w:tc>
          <w:tcPr>
            <w:tcW w:w="577"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2,453</w:t>
            </w:r>
          </w:p>
        </w:tc>
        <w:tc>
          <w:tcPr>
            <w:tcW w:w="783"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390</w:t>
            </w:r>
          </w:p>
        </w:tc>
        <w:tc>
          <w:tcPr>
            <w:tcW w:w="484"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1,495</w:t>
            </w:r>
          </w:p>
        </w:tc>
        <w:tc>
          <w:tcPr>
            <w:tcW w:w="628"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78</w:t>
            </w:r>
          </w:p>
        </w:tc>
        <w:tc>
          <w:tcPr>
            <w:tcW w:w="783"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409</w:t>
            </w:r>
          </w:p>
        </w:tc>
        <w:tc>
          <w:tcPr>
            <w:tcW w:w="628" w:type="pct"/>
            <w:tcBorders>
              <w:bottom w:val="single" w:sz="8" w:space="0" w:color="31849B" w:themeColor="accent5" w:themeShade="BF"/>
            </w:tcBorders>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81</w:t>
            </w:r>
          </w:p>
        </w:tc>
      </w:tr>
      <w:tr w:rsidR="0043496A" w:rsidRPr="004067E4" w:rsidTr="004067E4">
        <w:trPr>
          <w:cnfStyle w:val="000000100000"/>
          <w:jc w:val="center"/>
        </w:trPr>
        <w:tc>
          <w:tcPr>
            <w:cnfStyle w:val="001000000000"/>
            <w:tcW w:w="1117" w:type="pct"/>
            <w:shd w:val="clear" w:color="auto" w:fill="DAEEF3" w:themeFill="accent5" w:themeFillTint="33"/>
            <w:vAlign w:val="center"/>
          </w:tcPr>
          <w:p w:rsidR="0043496A" w:rsidRPr="004067E4" w:rsidRDefault="0043496A" w:rsidP="004067E4">
            <w:pPr>
              <w:ind w:firstLine="0"/>
              <w:jc w:val="center"/>
              <w:rPr>
                <w:rFonts w:ascii="Times New Roman" w:hAnsi="Times New Roman" w:cs="Times New Roman"/>
              </w:rPr>
            </w:pPr>
            <w:r w:rsidRPr="004067E4">
              <w:rPr>
                <w:rFonts w:ascii="Times New Roman" w:hAnsi="Times New Roman" w:cs="Times New Roman"/>
              </w:rPr>
              <w:t>115</w:t>
            </w:r>
            <w:r w:rsidRPr="004067E4">
              <w:rPr>
                <w:rFonts w:ascii="Times New Roman" w:cs="Times New Roman"/>
              </w:rPr>
              <w:t>年</w:t>
            </w:r>
            <w:r w:rsidRPr="004067E4">
              <w:rPr>
                <w:rFonts w:ascii="Times New Roman" w:hAnsi="Times New Roman" w:cs="Times New Roman"/>
              </w:rPr>
              <w:t>(</w:t>
            </w:r>
            <w:r w:rsidRPr="004067E4">
              <w:rPr>
                <w:rFonts w:ascii="Times New Roman" w:cs="Times New Roman"/>
              </w:rPr>
              <w:t>至</w:t>
            </w:r>
            <w:r w:rsidRPr="004067E4">
              <w:rPr>
                <w:rFonts w:ascii="Times New Roman" w:hAnsi="Times New Roman" w:cs="Times New Roman"/>
              </w:rPr>
              <w:t>7</w:t>
            </w:r>
            <w:r w:rsidRPr="004067E4">
              <w:rPr>
                <w:rFonts w:ascii="Times New Roman" w:cs="Times New Roman"/>
              </w:rPr>
              <w:t>月</w:t>
            </w:r>
            <w:r w:rsidRPr="004067E4">
              <w:rPr>
                <w:rFonts w:ascii="Times New Roman" w:hAnsi="Times New Roman" w:cs="Times New Roman"/>
              </w:rPr>
              <w:t>)</w:t>
            </w:r>
          </w:p>
        </w:tc>
        <w:tc>
          <w:tcPr>
            <w:tcW w:w="577"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1,274</w:t>
            </w:r>
          </w:p>
        </w:tc>
        <w:tc>
          <w:tcPr>
            <w:tcW w:w="783"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115</w:t>
            </w:r>
          </w:p>
        </w:tc>
        <w:tc>
          <w:tcPr>
            <w:tcW w:w="484"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851</w:t>
            </w:r>
          </w:p>
        </w:tc>
        <w:tc>
          <w:tcPr>
            <w:tcW w:w="628"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48</w:t>
            </w:r>
          </w:p>
        </w:tc>
        <w:tc>
          <w:tcPr>
            <w:tcW w:w="783"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203</w:t>
            </w:r>
          </w:p>
        </w:tc>
        <w:tc>
          <w:tcPr>
            <w:tcW w:w="628" w:type="pct"/>
            <w:shd w:val="clear" w:color="auto" w:fill="DAEEF3" w:themeFill="accent5" w:themeFillTint="33"/>
            <w:vAlign w:val="center"/>
          </w:tcPr>
          <w:p w:rsidR="0043496A" w:rsidRPr="004067E4" w:rsidRDefault="0043496A" w:rsidP="004067E4">
            <w:pPr>
              <w:ind w:firstLine="0"/>
              <w:jc w:val="center"/>
              <w:cnfStyle w:val="000000100000"/>
              <w:rPr>
                <w:rFonts w:ascii="Times New Roman" w:hAnsi="Times New Roman" w:cs="Times New Roman"/>
              </w:rPr>
            </w:pPr>
            <w:r w:rsidRPr="004067E4">
              <w:rPr>
                <w:rFonts w:ascii="Times New Roman" w:hAnsi="Times New Roman" w:cs="Times New Roman"/>
              </w:rPr>
              <w:t>57</w:t>
            </w:r>
          </w:p>
        </w:tc>
      </w:tr>
      <w:tr w:rsidR="0043496A" w:rsidRPr="004067E4" w:rsidTr="004067E4">
        <w:trPr>
          <w:jc w:val="center"/>
        </w:trPr>
        <w:tc>
          <w:tcPr>
            <w:cnfStyle w:val="001000000000"/>
            <w:tcW w:w="1117" w:type="pct"/>
            <w:shd w:val="clear" w:color="auto" w:fill="auto"/>
            <w:vAlign w:val="center"/>
          </w:tcPr>
          <w:p w:rsidR="0043496A" w:rsidRPr="004067E4" w:rsidRDefault="0043496A" w:rsidP="004067E4">
            <w:pPr>
              <w:ind w:firstLine="0"/>
              <w:jc w:val="center"/>
              <w:rPr>
                <w:rFonts w:ascii="Times New Roman" w:hAnsi="Times New Roman" w:cs="Times New Roman"/>
              </w:rPr>
            </w:pPr>
            <w:r w:rsidRPr="004067E4">
              <w:rPr>
                <w:rFonts w:ascii="Times New Roman" w:cs="Times New Roman"/>
              </w:rPr>
              <w:t>總計</w:t>
            </w:r>
            <w:r w:rsidRPr="004067E4">
              <w:rPr>
                <w:rFonts w:ascii="Times New Roman" w:hAnsi="Times New Roman" w:cs="Times New Roman"/>
              </w:rPr>
              <w:t>(</w:t>
            </w:r>
            <w:r w:rsidRPr="004067E4">
              <w:rPr>
                <w:rFonts w:ascii="Times New Roman" w:cs="Times New Roman"/>
              </w:rPr>
              <w:t>件</w:t>
            </w:r>
            <w:r w:rsidRPr="004067E4">
              <w:rPr>
                <w:rFonts w:ascii="Times New Roman" w:hAnsi="Times New Roman" w:cs="Times New Roman"/>
              </w:rPr>
              <w:t>)</w:t>
            </w:r>
          </w:p>
        </w:tc>
        <w:tc>
          <w:tcPr>
            <w:tcW w:w="577"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10,221</w:t>
            </w:r>
          </w:p>
        </w:tc>
        <w:tc>
          <w:tcPr>
            <w:tcW w:w="783"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2,934</w:t>
            </w:r>
          </w:p>
        </w:tc>
        <w:tc>
          <w:tcPr>
            <w:tcW w:w="484"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4,819</w:t>
            </w:r>
          </w:p>
        </w:tc>
        <w:tc>
          <w:tcPr>
            <w:tcW w:w="628"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412</w:t>
            </w:r>
          </w:p>
        </w:tc>
        <w:tc>
          <w:tcPr>
            <w:tcW w:w="783"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1,701</w:t>
            </w:r>
          </w:p>
        </w:tc>
        <w:tc>
          <w:tcPr>
            <w:tcW w:w="628" w:type="pct"/>
            <w:shd w:val="clear" w:color="auto" w:fill="auto"/>
            <w:vAlign w:val="center"/>
          </w:tcPr>
          <w:p w:rsidR="0043496A" w:rsidRPr="004067E4" w:rsidRDefault="0043496A" w:rsidP="004067E4">
            <w:pPr>
              <w:ind w:firstLine="0"/>
              <w:jc w:val="center"/>
              <w:cnfStyle w:val="000000000000"/>
              <w:rPr>
                <w:rFonts w:ascii="Times New Roman" w:hAnsi="Times New Roman" w:cs="Times New Roman"/>
              </w:rPr>
            </w:pPr>
            <w:r w:rsidRPr="004067E4">
              <w:rPr>
                <w:rFonts w:ascii="Times New Roman" w:hAnsi="Times New Roman" w:cs="Times New Roman"/>
              </w:rPr>
              <w:t>355</w:t>
            </w:r>
          </w:p>
        </w:tc>
      </w:tr>
    </w:tbl>
    <w:p w:rsidR="0043496A" w:rsidRPr="00752915" w:rsidRDefault="0043496A" w:rsidP="003B0012">
      <w:pPr>
        <w:pStyle w:val="1f6"/>
      </w:pPr>
      <w:r w:rsidRPr="00752915">
        <w:t>(3)</w:t>
      </w:r>
      <w:r w:rsidR="004067E4">
        <w:rPr>
          <w:rFonts w:hint="eastAsia"/>
        </w:rPr>
        <w:tab/>
      </w:r>
      <w:r w:rsidRPr="00752915">
        <w:t>成立在臺辦公室</w:t>
      </w:r>
      <w:r w:rsidRPr="00752915">
        <w:rPr>
          <w:rFonts w:hint="eastAsia"/>
        </w:rPr>
        <w:t>，</w:t>
      </w:r>
      <w:r w:rsidRPr="00752915">
        <w:t>擴大服務旅臺鄉親</w:t>
      </w:r>
      <w:r w:rsidR="004067E4">
        <w:rPr>
          <w:rFonts w:hint="eastAsia"/>
        </w:rPr>
        <w:br/>
      </w:r>
      <w:r w:rsidRPr="00752915">
        <w:t>為提升旅臺鄉親服務品質及強化中央與地方溝通協調，本府於</w:t>
      </w:r>
      <w:r w:rsidRPr="00752915">
        <w:t>112</w:t>
      </w:r>
      <w:r w:rsidRPr="00752915">
        <w:t>年完成在臺辦公室組織調整，並於臺北、高雄設立服務據點，提供旅臺鄉親就醫、交通、就學及陳情等協助，同時協助本府爭取中央資源、推動跨域合作及招商交流。自</w:t>
      </w:r>
      <w:r w:rsidRPr="00752915">
        <w:t>112</w:t>
      </w:r>
      <w:r w:rsidRPr="00752915">
        <w:t>年</w:t>
      </w:r>
      <w:r w:rsidRPr="00752915">
        <w:t>9</w:t>
      </w:r>
      <w:r w:rsidRPr="00752915">
        <w:t>月派駐專責人員以來，每年服務案件近</w:t>
      </w:r>
      <w:r w:rsidRPr="00752915">
        <w:t>150</w:t>
      </w:r>
      <w:r w:rsidRPr="00752915">
        <w:t>件、服務約</w:t>
      </w:r>
      <w:r w:rsidRPr="00752915">
        <w:t>1,200</w:t>
      </w:r>
      <w:r w:rsidRPr="00752915">
        <w:t>人次，有效擴大旅臺鄉親服務網絡，提升行政服務效能，並強化中央與地方合作量能。</w:t>
      </w:r>
    </w:p>
    <w:p w:rsidR="0043496A" w:rsidRPr="00752915" w:rsidRDefault="0043496A" w:rsidP="003B0012">
      <w:pPr>
        <w:pStyle w:val="1f6"/>
      </w:pPr>
      <w:r w:rsidRPr="00752915">
        <w:t>(4)</w:t>
      </w:r>
      <w:r w:rsidR="004067E4">
        <w:rPr>
          <w:rFonts w:hint="eastAsia"/>
        </w:rPr>
        <w:tab/>
      </w:r>
      <w:r w:rsidRPr="00752915">
        <w:t>建置</w:t>
      </w:r>
      <w:r w:rsidRPr="00752915">
        <w:rPr>
          <w:rFonts w:hint="eastAsia"/>
        </w:rPr>
        <w:t>「澎湖縣幸福</w:t>
      </w:r>
      <w:r w:rsidRPr="00752915">
        <w:rPr>
          <w:rFonts w:hint="eastAsia"/>
        </w:rPr>
        <w:t>(</w:t>
      </w:r>
      <w:r w:rsidRPr="00752915">
        <w:rPr>
          <w:rFonts w:hint="eastAsia"/>
        </w:rPr>
        <w:t>福利</w:t>
      </w:r>
      <w:r w:rsidRPr="00752915">
        <w:t>)</w:t>
      </w:r>
      <w:r w:rsidRPr="00752915">
        <w:rPr>
          <w:rFonts w:hint="eastAsia"/>
        </w:rPr>
        <w:t>專區」</w:t>
      </w:r>
      <w:r w:rsidR="004067E4">
        <w:br/>
      </w:r>
      <w:r w:rsidRPr="00752915">
        <w:t>為落實以民為本施政理念，提升縣民查詢福利資訊的便利性，本府於</w:t>
      </w:r>
      <w:r w:rsidRPr="00752915">
        <w:t>114</w:t>
      </w:r>
      <w:r w:rsidRPr="00752915">
        <w:t>年</w:t>
      </w:r>
      <w:r w:rsidRPr="00752915">
        <w:t>3</w:t>
      </w:r>
      <w:r w:rsidRPr="00752915">
        <w:t>月完成建置「澎湖縣幸福</w:t>
      </w:r>
      <w:r w:rsidRPr="00752915">
        <w:t>(</w:t>
      </w:r>
      <w:r w:rsidRPr="00752915">
        <w:t>福利</w:t>
      </w:r>
      <w:r w:rsidRPr="00752915">
        <w:t>)</w:t>
      </w:r>
      <w:r w:rsidRPr="00752915">
        <w:t>專區」網站，整合中央及本府各局處福利資源，提供單一窗口查詢服務。</w:t>
      </w:r>
      <w:r w:rsidR="004067E4">
        <w:rPr>
          <w:rFonts w:hint="eastAsia"/>
        </w:rPr>
        <w:br/>
      </w:r>
      <w:r w:rsidRPr="00752915">
        <w:rPr>
          <w:rFonts w:hint="eastAsia"/>
        </w:rPr>
        <w:t>幸福</w:t>
      </w:r>
      <w:r w:rsidRPr="00752915">
        <w:rPr>
          <w:rFonts w:hint="eastAsia"/>
        </w:rPr>
        <w:t>(</w:t>
      </w:r>
      <w:r w:rsidRPr="00752915">
        <w:rPr>
          <w:rFonts w:hint="eastAsia"/>
        </w:rPr>
        <w:t>福利</w:t>
      </w:r>
      <w:r w:rsidRPr="00752915">
        <w:rPr>
          <w:rFonts w:hint="eastAsia"/>
        </w:rPr>
        <w:t>)</w:t>
      </w:r>
      <w:r w:rsidRPr="00752915">
        <w:rPr>
          <w:rFonts w:hint="eastAsia"/>
        </w:rPr>
        <w:t>專區以「資訊整合、便捷查詢、主動服務」為核心目標，彙整本府各局處及中央相關部會所提供之福利措施，涵蓋婦女福利、兒童及少年福利、老人福利、身心障礙者福利、低收入戶及中低收入戶補助、就業服務、教育補助、住宅協助、</w:t>
      </w:r>
      <w:r w:rsidRPr="00752915">
        <w:rPr>
          <w:rFonts w:hint="eastAsia"/>
        </w:rPr>
        <w:lastRenderedPageBreak/>
        <w:t>醫療照護及育兒支持等多元面向。</w:t>
      </w:r>
      <w:r w:rsidRPr="00752915">
        <w:t>民眾可快速查詢申辦資格、補助內容、申請方式及承辦窗口，有效降低資訊搜尋成本，提升福利措施可近性與使用便利性。</w:t>
      </w:r>
    </w:p>
    <w:p w:rsidR="0043496A" w:rsidRPr="00752915" w:rsidRDefault="0043496A" w:rsidP="003B0012">
      <w:pPr>
        <w:pStyle w:val="1f6"/>
      </w:pPr>
      <w:r w:rsidRPr="00752915">
        <w:t>(5)</w:t>
      </w:r>
      <w:r w:rsidR="004067E4">
        <w:rPr>
          <w:rFonts w:hint="eastAsia"/>
        </w:rPr>
        <w:tab/>
      </w:r>
      <w:r w:rsidRPr="00752915">
        <w:t>推動</w:t>
      </w:r>
      <w:r w:rsidRPr="00752915">
        <w:t>MyData</w:t>
      </w:r>
      <w:r w:rsidRPr="00752915">
        <w:t>數位服務</w:t>
      </w:r>
      <w:r w:rsidRPr="00752915">
        <w:rPr>
          <w:rFonts w:hint="eastAsia"/>
        </w:rPr>
        <w:t>，</w:t>
      </w:r>
      <w:r w:rsidRPr="00752915">
        <w:t>打造智慧便民環境</w:t>
      </w:r>
      <w:r w:rsidR="004067E4">
        <w:rPr>
          <w:rFonts w:hint="eastAsia"/>
        </w:rPr>
        <w:br/>
      </w:r>
      <w:r w:rsidRPr="00752915">
        <w:t>為落實數位政府政策，本府積極導入</w:t>
      </w:r>
      <w:r w:rsidRPr="00752915">
        <w:t>MyData</w:t>
      </w:r>
      <w:r w:rsidRPr="00752915">
        <w:t>數位資料服務，透過跨機關資料介接及民眾自主授權機制，簡化各項申請流程，減少紙本文件檢附及臨櫃往返，提供更便捷、安全的數位服務。</w:t>
      </w:r>
      <w:r w:rsidR="004067E4">
        <w:rPr>
          <w:rFonts w:hint="eastAsia"/>
        </w:rPr>
        <w:br/>
      </w:r>
      <w:r w:rsidRPr="00752915">
        <w:t>本府優先針對補助申請、社會福利、教育獎助、長照服務等高頻申辦業務導入</w:t>
      </w:r>
      <w:r w:rsidRPr="00752915">
        <w:t>MyData</w:t>
      </w:r>
      <w:r w:rsidRPr="00752915">
        <w:t>應用，透過系統自動介接戶政、財稅等資料，有效縮短案件審查時間，提升資料正確性及行政效率。</w:t>
      </w:r>
      <w:r w:rsidRPr="00752915">
        <w:rPr>
          <w:rFonts w:hint="eastAsia"/>
        </w:rPr>
        <w:t>截至</w:t>
      </w:r>
      <w:r w:rsidRPr="00752915">
        <w:rPr>
          <w:rFonts w:hint="eastAsia"/>
        </w:rPr>
        <w:t>115</w:t>
      </w:r>
      <w:r w:rsidRPr="00752915">
        <w:rPr>
          <w:rFonts w:hint="eastAsia"/>
        </w:rPr>
        <w:t>年</w:t>
      </w:r>
      <w:r w:rsidRPr="00752915">
        <w:t>7</w:t>
      </w:r>
      <w:r w:rsidRPr="00752915">
        <w:rPr>
          <w:rFonts w:hint="eastAsia"/>
        </w:rPr>
        <w:t>月底，本府已完成</w:t>
      </w:r>
      <w:r w:rsidRPr="00752915">
        <w:rPr>
          <w:rFonts w:hint="eastAsia"/>
        </w:rPr>
        <w:t>14</w:t>
      </w:r>
      <w:r w:rsidRPr="00752915">
        <w:rPr>
          <w:rFonts w:hint="eastAsia"/>
        </w:rPr>
        <w:t>項業務導入</w:t>
      </w:r>
      <w:r w:rsidRPr="00752915">
        <w:rPr>
          <w:rFonts w:hint="eastAsia"/>
        </w:rPr>
        <w:t>MyData</w:t>
      </w:r>
      <w:r w:rsidRPr="00752915">
        <w:rPr>
          <w:rFonts w:hint="eastAsia"/>
        </w:rPr>
        <w:t>服務，辦理案件</w:t>
      </w:r>
      <w:r w:rsidRPr="00752915">
        <w:rPr>
          <w:rFonts w:hint="eastAsia"/>
        </w:rPr>
        <w:t>282</w:t>
      </w:r>
      <w:r w:rsidRPr="00752915">
        <w:rPr>
          <w:rFonts w:hint="eastAsia"/>
        </w:rPr>
        <w:t>件，占適用案件</w:t>
      </w:r>
      <w:r w:rsidRPr="00752915">
        <w:rPr>
          <w:rFonts w:hint="eastAsia"/>
        </w:rPr>
        <w:t>48.45%</w:t>
      </w:r>
      <w:r w:rsidRPr="00752915">
        <w:rPr>
          <w:rFonts w:hint="eastAsia"/>
        </w:rPr>
        <w:t>，有效減少紙本文件使用及人工作業負擔，打造「免檢附、免奔波、免等待」的智慧便民服務環境，持續提升政府數位治理效能。</w:t>
      </w:r>
    </w:p>
    <w:p w:rsidR="0043496A" w:rsidRPr="00752915" w:rsidRDefault="0043496A" w:rsidP="003B0012">
      <w:pPr>
        <w:pStyle w:val="1f6"/>
      </w:pPr>
      <w:r w:rsidRPr="00752915">
        <w:t>(6)</w:t>
      </w:r>
      <w:r w:rsidR="004067E4">
        <w:rPr>
          <w:rFonts w:hint="eastAsia"/>
        </w:rPr>
        <w:tab/>
      </w:r>
      <w:r w:rsidRPr="00752915">
        <w:t>推動稅務數位化</w:t>
      </w:r>
      <w:r w:rsidR="004067E4">
        <w:rPr>
          <w:rFonts w:hint="eastAsia"/>
        </w:rPr>
        <w:br/>
      </w:r>
      <w:r w:rsidRPr="00752915">
        <w:rPr>
          <w:rFonts w:hint="eastAsia"/>
        </w:rPr>
        <w:t>為提升離島地區稅務服務便利性，本府推動稅務數位化智能服務機台計畫，於</w:t>
      </w:r>
      <w:r w:rsidRPr="00752915">
        <w:rPr>
          <w:rFonts w:hint="eastAsia"/>
        </w:rPr>
        <w:t>112</w:t>
      </w:r>
      <w:r w:rsidRPr="00752915">
        <w:rPr>
          <w:rFonts w:hint="eastAsia"/>
        </w:rPr>
        <w:t>年底完成建置，並於</w:t>
      </w:r>
      <w:r w:rsidRPr="00752915">
        <w:rPr>
          <w:rFonts w:hint="eastAsia"/>
        </w:rPr>
        <w:t>113</w:t>
      </w:r>
      <w:r w:rsidRPr="00752915">
        <w:rPr>
          <w:rFonts w:hint="eastAsia"/>
        </w:rPr>
        <w:t>年</w:t>
      </w:r>
      <w:r w:rsidRPr="00752915">
        <w:rPr>
          <w:rFonts w:hint="eastAsia"/>
        </w:rPr>
        <w:t>3</w:t>
      </w:r>
      <w:r w:rsidRPr="00752915">
        <w:rPr>
          <w:rFonts w:hint="eastAsia"/>
        </w:rPr>
        <w:t>月正式啟用</w:t>
      </w:r>
      <w:r w:rsidRPr="00752915">
        <w:rPr>
          <w:rFonts w:hint="eastAsia"/>
        </w:rPr>
        <w:t>24</w:t>
      </w:r>
      <w:r w:rsidRPr="00752915">
        <w:rPr>
          <w:rFonts w:hint="eastAsia"/>
        </w:rPr>
        <w:t>小時智能服務機台，提供民眾全天候稅務服務。智能服務機台整合身分識別、資料查調及稅務申辦等功能，提供</w:t>
      </w:r>
      <w:r w:rsidRPr="00752915">
        <w:rPr>
          <w:rFonts w:hint="eastAsia"/>
        </w:rPr>
        <w:t>28</w:t>
      </w:r>
      <w:r w:rsidRPr="00752915">
        <w:rPr>
          <w:rFonts w:hint="eastAsia"/>
        </w:rPr>
        <w:t>項查調發證及稅務申辦服務，民眾可透過自然人憑證、健保卡、工商憑證或手機搭配國民身分證等方式完成身分驗證，提供更便捷、高效的數位服務。</w:t>
      </w:r>
      <w:r w:rsidRPr="00752915">
        <w:t>截至</w:t>
      </w:r>
      <w:r w:rsidRPr="00752915">
        <w:t>115</w:t>
      </w:r>
      <w:r w:rsidRPr="00752915">
        <w:t>年</w:t>
      </w:r>
      <w:r w:rsidRPr="00752915">
        <w:t>7</w:t>
      </w:r>
      <w:r w:rsidRPr="00752915">
        <w:t>月，智能服務機台已提供</w:t>
      </w:r>
      <w:r w:rsidRPr="00752915">
        <w:t>1,724</w:t>
      </w:r>
      <w:r w:rsidRPr="00752915">
        <w:t>件查調發證及稅務申辦服務，有效提升離島居民辦稅便利性，落實縣長「澎湖好政．幸福達陣」施政理念，運用數位科技推動稅務服務創新，持續提升便民服務品質與行政效能。</w:t>
      </w:r>
    </w:p>
    <w:p w:rsidR="0043496A" w:rsidRPr="00752915" w:rsidRDefault="0043496A" w:rsidP="003B0012">
      <w:pPr>
        <w:pStyle w:val="1f6"/>
      </w:pPr>
      <w:r w:rsidRPr="00752915">
        <w:t>(7)</w:t>
      </w:r>
      <w:r w:rsidR="004067E4">
        <w:rPr>
          <w:rFonts w:hint="eastAsia"/>
        </w:rPr>
        <w:tab/>
      </w:r>
      <w:r w:rsidRPr="00752915">
        <w:t>推動營造業線上申辦</w:t>
      </w:r>
      <w:r w:rsidR="004067E4">
        <w:rPr>
          <w:rFonts w:hint="eastAsia"/>
        </w:rPr>
        <w:br/>
      </w:r>
      <w:r w:rsidRPr="00752915">
        <w:t>為配合內政部推動營造業數位化政策</w:t>
      </w:r>
      <w:r w:rsidRPr="00752915">
        <w:rPr>
          <w:rFonts w:hint="eastAsia"/>
        </w:rPr>
        <w:t>，</w:t>
      </w:r>
      <w:r w:rsidRPr="00752915">
        <w:t>本府積極導入</w:t>
      </w:r>
      <w:r w:rsidRPr="00752915">
        <w:rPr>
          <w:rFonts w:hint="eastAsia"/>
        </w:rPr>
        <w:t>「營造業線上申請系統」</w:t>
      </w:r>
      <w:r w:rsidRPr="00752915">
        <w:t>，並自</w:t>
      </w:r>
      <w:r w:rsidRPr="00752915">
        <w:t>113</w:t>
      </w:r>
      <w:r w:rsidRPr="00752915">
        <w:t>年</w:t>
      </w:r>
      <w:r w:rsidRPr="00752915">
        <w:t>11</w:t>
      </w:r>
      <w:r w:rsidRPr="00752915">
        <w:t>月起推動營造業變更登記線上申辦及少紙化措施，採紙本與線上雙軌並行，逐步簡化行政流程，提升申辦便利性及行政效率。</w:t>
      </w:r>
      <w:r w:rsidR="004067E4">
        <w:rPr>
          <w:rFonts w:hint="eastAsia"/>
        </w:rPr>
        <w:br/>
      </w:r>
      <w:r w:rsidRPr="00752915">
        <w:t>本府持續辦理教育訓練及宣導活動，協助縣內營造業及土木包工業者熟悉線上申辦流程，提升數位應用能力，加速產業接軌</w:t>
      </w:r>
      <w:r w:rsidRPr="00752915">
        <w:lastRenderedPageBreak/>
        <w:t>智慧化管理。</w:t>
      </w:r>
      <w:r w:rsidRPr="00752915">
        <w:t>114</w:t>
      </w:r>
      <w:r w:rsidRPr="00752915">
        <w:t>年本府營造業管理成果榮獲全國優勝，展現推動數位治理及優化行政服務的具體成效，未來將持續精進智慧化管理機制，提升營造業管理品質與服務效能。</w:t>
      </w:r>
    </w:p>
    <w:p w:rsidR="0043496A" w:rsidRPr="00752915" w:rsidRDefault="0043496A" w:rsidP="003B0012">
      <w:pPr>
        <w:pStyle w:val="1f6"/>
      </w:pPr>
      <w:r w:rsidRPr="00752915">
        <w:rPr>
          <w:rFonts w:hint="eastAsia"/>
        </w:rPr>
        <w:t>(8)</w:t>
      </w:r>
      <w:r w:rsidR="004067E4">
        <w:rPr>
          <w:rFonts w:hint="eastAsia"/>
        </w:rPr>
        <w:tab/>
      </w:r>
      <w:r w:rsidRPr="00752915">
        <w:rPr>
          <w:rFonts w:hint="eastAsia"/>
        </w:rPr>
        <w:t>推動公私協力審照，提升建築審查效率</w:t>
      </w:r>
      <w:r w:rsidR="004067E4">
        <w:br/>
      </w:r>
      <w:r w:rsidRPr="00752915">
        <w:rPr>
          <w:rFonts w:hint="eastAsia"/>
        </w:rPr>
        <w:t>因應近年建造執照申請案件增加，為提升建築審查效率，本府於</w:t>
      </w:r>
      <w:r w:rsidRPr="00752915">
        <w:rPr>
          <w:rFonts w:hint="eastAsia"/>
        </w:rPr>
        <w:t>114</w:t>
      </w:r>
      <w:r w:rsidRPr="00752915">
        <w:rPr>
          <w:rFonts w:hint="eastAsia"/>
        </w:rPr>
        <w:t>年與澎湖縣建築師公會合作推動建築執照協審機制，透過公私協力協助辦理建築審查作業，有效縮短案件審查時程。</w:t>
      </w:r>
      <w:r w:rsidRPr="00752915">
        <w:rPr>
          <w:rFonts w:hint="eastAsia"/>
        </w:rPr>
        <w:t>114</w:t>
      </w:r>
      <w:r w:rsidRPr="00752915">
        <w:rPr>
          <w:rFonts w:hint="eastAsia"/>
        </w:rPr>
        <w:t>年共核發建造執照</w:t>
      </w:r>
      <w:r w:rsidRPr="00752915">
        <w:rPr>
          <w:rFonts w:hint="eastAsia"/>
        </w:rPr>
        <w:t>760</w:t>
      </w:r>
      <w:r w:rsidRPr="00752915">
        <w:rPr>
          <w:rFonts w:hint="eastAsia"/>
        </w:rPr>
        <w:t>件、使用執照</w:t>
      </w:r>
      <w:r w:rsidRPr="00752915">
        <w:rPr>
          <w:rFonts w:hint="eastAsia"/>
        </w:rPr>
        <w:t>540</w:t>
      </w:r>
      <w:r w:rsidRPr="00752915">
        <w:rPr>
          <w:rFonts w:hint="eastAsia"/>
        </w:rPr>
        <w:t>件，有效提升建築管理效能及行政服務品質，提供民眾及業者更快速、便捷的申辦服務，並優化本縣投資與建設環境。</w:t>
      </w:r>
    </w:p>
    <w:p w:rsidR="0043496A" w:rsidRPr="00752915" w:rsidRDefault="0043496A" w:rsidP="003B0012">
      <w:pPr>
        <w:pStyle w:val="1f6"/>
      </w:pPr>
      <w:r w:rsidRPr="00752915">
        <w:rPr>
          <w:rFonts w:hint="eastAsia"/>
        </w:rPr>
        <w:t>(9)</w:t>
      </w:r>
      <w:r w:rsidR="004067E4">
        <w:rPr>
          <w:rFonts w:hint="eastAsia"/>
        </w:rPr>
        <w:tab/>
      </w:r>
      <w:r w:rsidRPr="00752915">
        <w:rPr>
          <w:rFonts w:hint="eastAsia"/>
        </w:rPr>
        <w:t>改版澎湖土地開發平台</w:t>
      </w:r>
      <w:r w:rsidR="004067E4">
        <w:br/>
      </w:r>
      <w:r w:rsidRPr="00752915">
        <w:t>為引進民間資源參與公共建設，活化縣有土地並提升公共服務品質，本府積極推動促進民間參與公共建設</w:t>
      </w:r>
      <w:r w:rsidRPr="00752915">
        <w:t>(</w:t>
      </w:r>
      <w:r w:rsidRPr="00752915">
        <w:t>促參</w:t>
      </w:r>
      <w:r w:rsidRPr="00752915">
        <w:t>)</w:t>
      </w:r>
      <w:r w:rsidRPr="00752915">
        <w:t>政策，透過公私協力導入民間資金及經營管理能量，加速公共建設推動，帶動地方產業發展，並增加縣庫收入。</w:t>
      </w:r>
      <w:r w:rsidRPr="00752915">
        <w:rPr>
          <w:rFonts w:hint="eastAsia"/>
        </w:rPr>
        <w:t>為提升招商效能，本府建置「澎湖縣政府促參及土地開發平台招商網」，整合促參案件資訊、招商流程及成功案例，並設置可開發土地專區，彙整各局處可開發土地資訊，提供投資業者完整、透明的投資資訊，提升招商便利性，吸引優質企業投資澎湖，促進地方經濟發展。</w:t>
      </w:r>
    </w:p>
    <w:p w:rsidR="0043496A" w:rsidRPr="00752915" w:rsidRDefault="0043496A" w:rsidP="003B0012">
      <w:pPr>
        <w:pStyle w:val="1f5"/>
      </w:pPr>
      <w:r w:rsidRPr="00752915">
        <w:t>2.</w:t>
      </w:r>
      <w:r w:rsidR="004067E4">
        <w:rPr>
          <w:rFonts w:hint="eastAsia"/>
        </w:rPr>
        <w:tab/>
      </w:r>
      <w:r w:rsidRPr="00752915">
        <w:t>優化民生服務</w:t>
      </w:r>
    </w:p>
    <w:p w:rsidR="0043496A" w:rsidRPr="00752915" w:rsidRDefault="0043496A" w:rsidP="003B0012">
      <w:pPr>
        <w:pStyle w:val="1f6"/>
      </w:pPr>
      <w:r w:rsidRPr="00752915">
        <w:t>(1)</w:t>
      </w:r>
      <w:r w:rsidR="004067E4">
        <w:rPr>
          <w:rFonts w:hint="eastAsia"/>
        </w:rPr>
        <w:tab/>
      </w:r>
      <w:r w:rsidRPr="00752915">
        <w:t>安心、友善的流動公廁服務</w:t>
      </w:r>
      <w:r w:rsidR="004067E4">
        <w:rPr>
          <w:rFonts w:hint="eastAsia"/>
        </w:rPr>
        <w:br/>
      </w:r>
      <w:r w:rsidRPr="00752915">
        <w:t>為提升本縣大型活動、體育賽事及觀光旅遊期間公共如廁服務品質，並配合老舊車輛汰換，本府成功爭取環境部環境管理署補助</w:t>
      </w:r>
      <w:r w:rsidRPr="00752915">
        <w:t>500</w:t>
      </w:r>
      <w:r w:rsidRPr="00752915">
        <w:t>萬元，於</w:t>
      </w:r>
      <w:r w:rsidRPr="00752915">
        <w:rPr>
          <w:rFonts w:hint="eastAsia"/>
        </w:rPr>
        <w:t>113</w:t>
      </w:r>
      <w:r w:rsidRPr="00752915">
        <w:rPr>
          <w:rFonts w:hint="eastAsia"/>
        </w:rPr>
        <w:t>年新購新型安心流動公廁，其馬桶、便斗等設施設備均符合省水標準及自動除臭功能，並配置友善設施無障礙扶手、防滑地板、</w:t>
      </w:r>
      <w:r w:rsidRPr="00752915">
        <w:rPr>
          <w:rFonts w:hint="eastAsia"/>
        </w:rPr>
        <w:t>LED</w:t>
      </w:r>
      <w:r w:rsidRPr="00752915">
        <w:rPr>
          <w:rFonts w:hint="eastAsia"/>
        </w:rPr>
        <w:t>節能夜間照明以兼顧長者、孩童、女性安全需求。車體則使用「雙心石滬、蒙面女郎、海鳥、天人菊、玄武岩」等在地意象提升外觀形象，以消除傳統公廁陰暗、異味的刻板印象。另透過智慧化派員巡查，即時掌握耗材使用及衛生狀況，以維持環境整潔</w:t>
      </w:r>
      <w:r w:rsidRPr="00752915">
        <w:t>。</w:t>
      </w:r>
      <w:r w:rsidRPr="00752915">
        <w:rPr>
          <w:rFonts w:hint="eastAsia"/>
        </w:rPr>
        <w:t>本縣</w:t>
      </w:r>
      <w:r w:rsidRPr="00752915">
        <w:rPr>
          <w:rFonts w:hint="eastAsia"/>
        </w:rPr>
        <w:t>3</w:t>
      </w:r>
      <w:r w:rsidRPr="00752915">
        <w:rPr>
          <w:rFonts w:hint="eastAsia"/>
        </w:rPr>
        <w:t>輛公廁車採滾動式調度，目前已成功支援本縣超過</w:t>
      </w:r>
      <w:r w:rsidRPr="00752915">
        <w:rPr>
          <w:rFonts w:hint="eastAsia"/>
        </w:rPr>
        <w:t>50</w:t>
      </w:r>
      <w:r w:rsidRPr="00752915">
        <w:rPr>
          <w:rFonts w:hint="eastAsia"/>
        </w:rPr>
        <w:t>場大型活動，服務人次突破</w:t>
      </w:r>
      <w:r w:rsidRPr="00752915">
        <w:rPr>
          <w:rFonts w:hint="eastAsia"/>
        </w:rPr>
        <w:t>30</w:t>
      </w:r>
      <w:r w:rsidRPr="00752915">
        <w:rPr>
          <w:rFonts w:hint="eastAsia"/>
        </w:rPr>
        <w:t>萬人，整體民眾滿意度達</w:t>
      </w:r>
      <w:r w:rsidRPr="00752915">
        <w:rPr>
          <w:rFonts w:hint="eastAsia"/>
        </w:rPr>
        <w:t>92%</w:t>
      </w:r>
      <w:r w:rsidRPr="00752915">
        <w:rPr>
          <w:rFonts w:hint="eastAsia"/>
        </w:rPr>
        <w:t>以上，不僅有效紓解</w:t>
      </w:r>
      <w:r w:rsidRPr="00752915">
        <w:t>觀光景</w:t>
      </w:r>
      <w:r w:rsidRPr="00752915">
        <w:lastRenderedPageBreak/>
        <w:t>點公共如廁</w:t>
      </w:r>
      <w:r w:rsidRPr="00752915">
        <w:rPr>
          <w:rFonts w:hint="eastAsia"/>
        </w:rPr>
        <w:t>壓力，更實現節約用水</w:t>
      </w:r>
      <w:r w:rsidRPr="00752915">
        <w:rPr>
          <w:rFonts w:hint="eastAsia"/>
        </w:rPr>
        <w:t>15%</w:t>
      </w:r>
      <w:r w:rsidRPr="00752915">
        <w:rPr>
          <w:rFonts w:hint="eastAsia"/>
        </w:rPr>
        <w:t>至</w:t>
      </w:r>
      <w:r w:rsidRPr="00752915">
        <w:rPr>
          <w:rFonts w:hint="eastAsia"/>
        </w:rPr>
        <w:t>20%</w:t>
      </w:r>
      <w:r w:rsidRPr="00752915">
        <w:rPr>
          <w:rFonts w:hint="eastAsia"/>
        </w:rPr>
        <w:t>的綠色環保效益。</w:t>
      </w:r>
    </w:p>
    <w:p w:rsidR="0043496A" w:rsidRPr="00752915" w:rsidRDefault="0043496A" w:rsidP="003B0012">
      <w:pPr>
        <w:pStyle w:val="1f6"/>
      </w:pPr>
      <w:r w:rsidRPr="00752915">
        <w:t>(2)</w:t>
      </w:r>
      <w:r w:rsidR="004067E4">
        <w:rPr>
          <w:rFonts w:hint="eastAsia"/>
        </w:rPr>
        <w:tab/>
      </w:r>
      <w:r w:rsidRPr="00752915">
        <w:t>改善殯葬服務設施</w:t>
      </w:r>
      <w:r w:rsidR="004067E4">
        <w:rPr>
          <w:rFonts w:hint="eastAsia"/>
        </w:rPr>
        <w:br/>
      </w:r>
      <w:r w:rsidRPr="00752915">
        <w:t>為提升本縣殯葬服務品質，本府持續完善菊島福園各項設施，打造更完善、友善的治喪環境。本府爭取經費</w:t>
      </w:r>
      <w:r w:rsidRPr="00752915">
        <w:t>3,539</w:t>
      </w:r>
      <w:r w:rsidRPr="00752915">
        <w:t>萬元增建菊島福園</w:t>
      </w:r>
      <w:r w:rsidRPr="00752915">
        <w:t>6</w:t>
      </w:r>
      <w:r w:rsidRPr="00752915">
        <w:t>間停棺室，並於</w:t>
      </w:r>
      <w:r w:rsidRPr="00752915">
        <w:t>112</w:t>
      </w:r>
      <w:r w:rsidRPr="00752915">
        <w:t>年</w:t>
      </w:r>
      <w:r w:rsidRPr="00752915">
        <w:t>12</w:t>
      </w:r>
      <w:r w:rsidRPr="00752915">
        <w:t>月正式啟用。</w:t>
      </w:r>
      <w:r w:rsidRPr="00752915">
        <w:t>113</w:t>
      </w:r>
      <w:r w:rsidRPr="00752915">
        <w:t>年完成火化爐汰舊換新工程，更新</w:t>
      </w:r>
      <w:r w:rsidRPr="00752915">
        <w:t>3</w:t>
      </w:r>
      <w:r w:rsidRPr="00752915">
        <w:t>座火化爐設備，改善設備老舊及火化作業需求，提升火化效率與服務量能。另為有效改善露天焚燒造成的空氣污染與灰燼飄散，將環保庫錢爐導入自動化及環保設備，以兼顧傳統祭祀文化與環境永續，提供喪家更完善、舒適的治喪環境。</w:t>
      </w:r>
    </w:p>
    <w:p w:rsidR="0043496A" w:rsidRPr="00752915" w:rsidRDefault="0043496A" w:rsidP="003B0012">
      <w:pPr>
        <w:pStyle w:val="1f6"/>
      </w:pPr>
      <w:r w:rsidRPr="00752915">
        <w:t>(3)</w:t>
      </w:r>
      <w:r w:rsidR="004067E4">
        <w:rPr>
          <w:rFonts w:hint="eastAsia"/>
        </w:rPr>
        <w:tab/>
      </w:r>
      <w:r w:rsidRPr="00752915">
        <w:t>完善忠靈祠無障礙設施</w:t>
      </w:r>
      <w:r w:rsidR="004067E4">
        <w:rPr>
          <w:rFonts w:hint="eastAsia"/>
        </w:rPr>
        <w:br/>
      </w:r>
      <w:r w:rsidRPr="00752915">
        <w:rPr>
          <w:rFonts w:hint="eastAsia"/>
        </w:rPr>
        <w:t>為提供年長者及身心障礙者更便利、安全的祭祀環境，本府積極改善軍人忠靈祠無障礙設施，辦理無障礙電梯增設工程，並於</w:t>
      </w:r>
      <w:r w:rsidRPr="00752915">
        <w:rPr>
          <w:rFonts w:hint="eastAsia"/>
        </w:rPr>
        <w:t>112</w:t>
      </w:r>
      <w:r w:rsidRPr="00752915">
        <w:rPr>
          <w:rFonts w:hint="eastAsia"/>
        </w:rPr>
        <w:t>年完成工程施作，</w:t>
      </w:r>
      <w:r w:rsidRPr="00752915">
        <w:rPr>
          <w:rFonts w:hint="eastAsia"/>
        </w:rPr>
        <w:t>113</w:t>
      </w:r>
      <w:r w:rsidRPr="00752915">
        <w:rPr>
          <w:rFonts w:hint="eastAsia"/>
        </w:rPr>
        <w:t>年清明節前正式啟用。本次增設</w:t>
      </w:r>
      <w:r w:rsidRPr="00752915">
        <w:rPr>
          <w:rFonts w:hint="eastAsia"/>
        </w:rPr>
        <w:t>10</w:t>
      </w:r>
      <w:r w:rsidRPr="00752915">
        <w:rPr>
          <w:rFonts w:hint="eastAsia"/>
        </w:rPr>
        <w:t>人座無障礙電梯，有效改善忠靈祠長期僅能以樓梯通行的不便，提供行動不便者更友善的祭祀空間，落實無障礙環境，提升殯葬服務品質與人本關懷。</w:t>
      </w:r>
    </w:p>
    <w:p w:rsidR="0043496A" w:rsidRPr="00752915" w:rsidRDefault="0043496A" w:rsidP="003B0012">
      <w:pPr>
        <w:pStyle w:val="1f6"/>
      </w:pPr>
      <w:r w:rsidRPr="00752915">
        <w:t>(4)</w:t>
      </w:r>
      <w:r w:rsidR="004067E4">
        <w:rPr>
          <w:rFonts w:hint="eastAsia"/>
        </w:rPr>
        <w:tab/>
      </w:r>
      <w:r w:rsidRPr="00752915">
        <w:t>提升寵物友善生命告別服務</w:t>
      </w:r>
      <w:r w:rsidR="004067E4">
        <w:rPr>
          <w:rFonts w:hint="eastAsia"/>
        </w:rPr>
        <w:br/>
      </w:r>
      <w:r w:rsidRPr="00752915">
        <w:t>為完善寵物生命照護服務，本府持續建置寵物生命紀念園區，繼</w:t>
      </w:r>
      <w:r w:rsidRPr="00752915">
        <w:t>110</w:t>
      </w:r>
      <w:r w:rsidRPr="00752915">
        <w:t>年啟用寵物焚化設施後，</w:t>
      </w:r>
      <w:r w:rsidRPr="00752915">
        <w:t>112</w:t>
      </w:r>
      <w:r w:rsidRPr="00752915">
        <w:t>年爭取經費辦理園區升級，增設寵物屍體冷凍保存空間、改善園區景觀及樹</w:t>
      </w:r>
      <w:r w:rsidRPr="00752915">
        <w:t>(</w:t>
      </w:r>
      <w:r w:rsidRPr="00752915">
        <w:t>灑</w:t>
      </w:r>
      <w:r w:rsidRPr="00752915">
        <w:t>)</w:t>
      </w:r>
      <w:r w:rsidRPr="00752915">
        <w:t>葬區設施，打造兼具追思、環保與友善服務的寵物生命紀念園區。</w:t>
      </w:r>
      <w:r w:rsidR="004067E4">
        <w:rPr>
          <w:rFonts w:hint="eastAsia"/>
        </w:rPr>
        <w:br/>
      </w:r>
      <w:r w:rsidRPr="00752915">
        <w:t>114</w:t>
      </w:r>
      <w:r w:rsidRPr="00752915">
        <w:t>年完成園區二期工程並正式啟用，完善寵物焚化、生命告別及樹</w:t>
      </w:r>
      <w:r w:rsidRPr="00752915">
        <w:t>(</w:t>
      </w:r>
      <w:r w:rsidRPr="00752915">
        <w:t>灑</w:t>
      </w:r>
      <w:r w:rsidRPr="00752915">
        <w:t>)</w:t>
      </w:r>
      <w:r w:rsidRPr="00752915">
        <w:t>葬等服務，提供飼主與寵物溫馨告別空間，並推動符合環保理念的自然葬方式，讓生命回歸自然。</w:t>
      </w:r>
    </w:p>
    <w:p w:rsidR="0043496A" w:rsidRPr="00752915" w:rsidRDefault="0043496A" w:rsidP="003B0012">
      <w:pPr>
        <w:pStyle w:val="1f6"/>
      </w:pPr>
      <w:r w:rsidRPr="00752915">
        <w:t>(5)</w:t>
      </w:r>
      <w:r w:rsidR="004067E4">
        <w:rPr>
          <w:rFonts w:hint="eastAsia"/>
        </w:rPr>
        <w:tab/>
      </w:r>
      <w:r w:rsidRPr="00752915">
        <w:t>打造優質閱讀環境</w:t>
      </w:r>
      <w:r w:rsidR="004067E4">
        <w:rPr>
          <w:rFonts w:hint="eastAsia"/>
        </w:rPr>
        <w:br/>
      </w:r>
      <w:r w:rsidRPr="00752915">
        <w:rPr>
          <w:rFonts w:hint="eastAsia"/>
        </w:rPr>
        <w:t>為打造安全、舒適且具智慧服務功能的閱讀環境，本府持續爭取教育部補助並編列配合款，改善縣內公共圖書館空調、閱覽家具、資訊設備、書架及館舍設施。</w:t>
      </w:r>
      <w:r w:rsidRPr="00752915">
        <w:t>115</w:t>
      </w:r>
      <w:r w:rsidRPr="00752915">
        <w:t>年完成澎南圖書分館密集式書架建置，有效改善典藏空間不足問題，提升館藏管理效能與閱覽品質。</w:t>
      </w:r>
      <w:r w:rsidR="004067E4">
        <w:rPr>
          <w:rFonts w:hint="eastAsia"/>
        </w:rPr>
        <w:br/>
      </w:r>
      <w:r w:rsidRPr="00752915">
        <w:rPr>
          <w:rFonts w:hint="eastAsia"/>
        </w:rPr>
        <w:t>在館舍建設方面，本府整合中央、縣府及湖西鄉公所資源，投</w:t>
      </w:r>
      <w:r w:rsidRPr="00752915">
        <w:rPr>
          <w:rFonts w:hint="eastAsia"/>
        </w:rPr>
        <w:lastRenderedPageBreak/>
        <w:t>入</w:t>
      </w:r>
      <w:r w:rsidRPr="00752915">
        <w:t>1</w:t>
      </w:r>
      <w:r w:rsidRPr="00752915">
        <w:t>億</w:t>
      </w:r>
      <w:r w:rsidRPr="00752915">
        <w:t>2,130</w:t>
      </w:r>
      <w:r w:rsidRPr="00752915">
        <w:t>萬元於湖西鄉鼎灣園區興建湖西鄉立圖書館新館，工程已於</w:t>
      </w:r>
      <w:r w:rsidRPr="00752915">
        <w:t>114</w:t>
      </w:r>
      <w:r w:rsidRPr="00752915">
        <w:t>年動工，目前穩定推進；既有館舍耐震補強工程亦已完成，進一步提升公共空間安全及圖書館服務量能。</w:t>
      </w:r>
      <w:r w:rsidR="004067E4">
        <w:rPr>
          <w:rFonts w:hint="eastAsia"/>
        </w:rPr>
        <w:br/>
      </w:r>
      <w:r w:rsidRPr="00752915">
        <w:rPr>
          <w:rFonts w:hint="eastAsia"/>
        </w:rPr>
        <w:t>同時推動公共圖書館數位轉型，辦理「澎湖縣圖書館智慧閱讀服務空間建置計畫」，導入智慧管理設備及創新閱讀服務，逐步建構兼具安全、科技、舒適與便利的現代化閱讀空間，提升公共圖書館服務品質，營造優質閱讀城市。</w:t>
      </w:r>
    </w:p>
    <w:p w:rsidR="0043496A" w:rsidRPr="00752915" w:rsidRDefault="0043496A" w:rsidP="003B0012">
      <w:pPr>
        <w:pStyle w:val="1f6"/>
      </w:pPr>
      <w:r w:rsidRPr="00752915">
        <w:t>(6)</w:t>
      </w:r>
      <w:r w:rsidR="004067E4">
        <w:rPr>
          <w:rFonts w:hint="eastAsia"/>
        </w:rPr>
        <w:tab/>
      </w:r>
      <w:r w:rsidRPr="00752915">
        <w:t>提高緊急傷病患包船費用補助及放寬陪同限制</w:t>
      </w:r>
      <w:r w:rsidR="004067E4">
        <w:rPr>
          <w:rFonts w:hint="eastAsia"/>
        </w:rPr>
        <w:br/>
      </w:r>
      <w:r w:rsidRPr="00752915">
        <w:t>為提升離島居民緊急就醫權益，</w:t>
      </w:r>
      <w:r w:rsidRPr="00752915">
        <w:rPr>
          <w:rFonts w:hint="eastAsia"/>
        </w:rPr>
        <w:t>本</w:t>
      </w:r>
      <w:r w:rsidRPr="00752915">
        <w:t>府於</w:t>
      </w:r>
      <w:r w:rsidRPr="00752915">
        <w:t>108</w:t>
      </w:r>
      <w:r w:rsidRPr="00752915">
        <w:t>年訂定「澎湖縣嚴重或緊急傷病患運送轉診及病危返鄉交通費補助辦法」，並於</w:t>
      </w:r>
      <w:r w:rsidRPr="00752915">
        <w:t>113</w:t>
      </w:r>
      <w:r w:rsidRPr="00752915">
        <w:t>年修正相關規定，大幅提高二、三級離島緊急傷病患包船費用補助標準。其中，大倉、員貝及鳥嶼每趟補助</w:t>
      </w:r>
      <w:r w:rsidRPr="00752915">
        <w:t>5,000</w:t>
      </w:r>
      <w:r w:rsidRPr="00752915">
        <w:t>元；虎井、桶盤及吉貝每趟補助</w:t>
      </w:r>
      <w:r w:rsidRPr="00752915">
        <w:t>6,000</w:t>
      </w:r>
      <w:r w:rsidRPr="00752915">
        <w:t>元；望安及將軍補助</w:t>
      </w:r>
      <w:r w:rsidRPr="00752915">
        <w:t>2</w:t>
      </w:r>
      <w:r w:rsidRPr="00752915">
        <w:t>萬元；花嶼及東吉補助</w:t>
      </w:r>
      <w:r w:rsidRPr="00752915">
        <w:t>2</w:t>
      </w:r>
      <w:r w:rsidRPr="00752915">
        <w:t>萬</w:t>
      </w:r>
      <w:r w:rsidRPr="00752915">
        <w:t>5,000</w:t>
      </w:r>
      <w:r w:rsidRPr="00752915">
        <w:t>元；七美最高補助</w:t>
      </w:r>
      <w:r w:rsidRPr="00752915">
        <w:t>3</w:t>
      </w:r>
      <w:r w:rsidRPr="00752915">
        <w:t>萬元。同時針對</w:t>
      </w:r>
      <w:r w:rsidRPr="00752915">
        <w:t>65</w:t>
      </w:r>
      <w:r w:rsidRPr="00752915">
        <w:t>歲以上或</w:t>
      </w:r>
      <w:r w:rsidRPr="00752915">
        <w:t>12</w:t>
      </w:r>
      <w:r w:rsidRPr="00752915">
        <w:t>歲以下重大傷病轉診患者，放寬陪同人員資格限制，如當地無親屬可由村里長出具證明協助辦理。民眾於就醫後</w:t>
      </w:r>
      <w:r w:rsidRPr="00752915">
        <w:t>3</w:t>
      </w:r>
      <w:r w:rsidRPr="00752915">
        <w:t>個月內即可向衛生局或衛生所提出申請，有效減輕離島居民交通及就醫負擔。自</w:t>
      </w:r>
      <w:r w:rsidRPr="00752915">
        <w:t>112</w:t>
      </w:r>
      <w:r w:rsidRPr="00752915">
        <w:t>至</w:t>
      </w:r>
      <w:r w:rsidRPr="00752915">
        <w:t>115</w:t>
      </w:r>
      <w:r w:rsidRPr="00752915">
        <w:t>年</w:t>
      </w:r>
      <w:r w:rsidRPr="00752915">
        <w:t>7</w:t>
      </w:r>
      <w:r w:rsidRPr="00752915">
        <w:t>月止，累計補助達</w:t>
      </w:r>
      <w:r w:rsidRPr="00752915">
        <w:t>5</w:t>
      </w:r>
      <w:r w:rsidRPr="00752915">
        <w:t>萬</w:t>
      </w:r>
      <w:r w:rsidRPr="00752915">
        <w:rPr>
          <w:rFonts w:hint="eastAsia"/>
        </w:rPr>
        <w:t>3</w:t>
      </w:r>
      <w:r w:rsidRPr="00752915">
        <w:t>,</w:t>
      </w:r>
      <w:r w:rsidRPr="00752915">
        <w:rPr>
          <w:rFonts w:hint="eastAsia"/>
        </w:rPr>
        <w:t>997</w:t>
      </w:r>
      <w:r w:rsidRPr="00752915">
        <w:t>人次，充分展現本府照顧離島居民就醫權益及落實醫療平權之施政成果。</w:t>
      </w:r>
    </w:p>
    <w:p w:rsidR="0043496A" w:rsidRPr="00752915" w:rsidRDefault="0043496A" w:rsidP="00156214">
      <w:pPr>
        <w:spacing w:line="240" w:lineRule="auto"/>
        <w:ind w:firstLine="0"/>
        <w:jc w:val="center"/>
      </w:pPr>
      <w:r w:rsidRPr="004067E4">
        <w:rPr>
          <w:noProof/>
        </w:rPr>
        <w:drawing>
          <wp:inline distT="0" distB="0" distL="0" distR="0">
            <wp:extent cx="4231403" cy="2642716"/>
            <wp:effectExtent l="19050" t="0" r="0" b="0"/>
            <wp:docPr id="6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4233357" cy="2643936"/>
                    </a:xfrm>
                    <a:prstGeom prst="rect">
                      <a:avLst/>
                    </a:prstGeom>
                    <a:ln/>
                  </pic:spPr>
                </pic:pic>
              </a:graphicData>
            </a:graphic>
          </wp:inline>
        </w:drawing>
      </w:r>
    </w:p>
    <w:p w:rsidR="0043496A" w:rsidRPr="00752915" w:rsidRDefault="0043496A" w:rsidP="003B0012">
      <w:pPr>
        <w:pStyle w:val="1f6"/>
      </w:pPr>
      <w:r w:rsidRPr="00752915">
        <w:rPr>
          <w:rFonts w:hint="eastAsia"/>
        </w:rPr>
        <w:lastRenderedPageBreak/>
        <w:t>(7)</w:t>
      </w:r>
      <w:r w:rsidR="004067E4">
        <w:rPr>
          <w:rFonts w:hint="eastAsia"/>
        </w:rPr>
        <w:tab/>
      </w:r>
      <w:r w:rsidRPr="00752915">
        <w:t>打破離島水電落差，構築全澎民生平權</w:t>
      </w:r>
      <w:r w:rsidR="004067E4">
        <w:rPr>
          <w:rFonts w:hint="eastAsia"/>
        </w:rPr>
        <w:br/>
      </w:r>
      <w:r w:rsidRPr="00752915">
        <w:t>為翻轉離島基礎設施落差、全面提升居民生活品質，本府積極推動尚未由國營事業接管供水電之偏遠離島改善計畫。在穩定供水方面，本府編列</w:t>
      </w:r>
      <w:r w:rsidRPr="00752915">
        <w:t>566</w:t>
      </w:r>
      <w:r w:rsidRPr="00752915">
        <w:t>萬元設置之花嶼海水淡化設施，已於</w:t>
      </w:r>
      <w:r w:rsidRPr="00752915">
        <w:t>114</w:t>
      </w:r>
      <w:r w:rsidRPr="00752915">
        <w:t>年</w:t>
      </w:r>
      <w:r w:rsidRPr="00752915">
        <w:t>7</w:t>
      </w:r>
      <w:r w:rsidRPr="00752915">
        <w:t>月順利完工，每日穩定供應</w:t>
      </w:r>
      <w:r w:rsidRPr="00752915">
        <w:t>100</w:t>
      </w:r>
      <w:r w:rsidRPr="00752915">
        <w:t>噸民生用水；同時，積極爭取中央離島建設基金補助，編列</w:t>
      </w:r>
      <w:r w:rsidRPr="00752915">
        <w:t>1,600</w:t>
      </w:r>
      <w:r w:rsidRPr="00752915">
        <w:t>萬元進行虎井嶼</w:t>
      </w:r>
      <w:r w:rsidRPr="00752915">
        <w:t>(300</w:t>
      </w:r>
      <w:r w:rsidRPr="00752915">
        <w:t>噸</w:t>
      </w:r>
      <w:r w:rsidRPr="00752915">
        <w:t>)</w:t>
      </w:r>
      <w:r w:rsidRPr="00752915">
        <w:t>與桶盤嶼</w:t>
      </w:r>
      <w:r w:rsidRPr="00752915">
        <w:t>(50</w:t>
      </w:r>
      <w:r w:rsidRPr="00752915">
        <w:t>噸</w:t>
      </w:r>
      <w:r w:rsidRPr="00752915">
        <w:t>)</w:t>
      </w:r>
      <w:r w:rsidRPr="00752915">
        <w:t>之海淡機組設備汰換工程，</w:t>
      </w:r>
      <w:r w:rsidRPr="00752915">
        <w:rPr>
          <w:rFonts w:hint="eastAsia"/>
        </w:rPr>
        <w:t>工程已</w:t>
      </w:r>
      <w:r w:rsidRPr="00752915">
        <w:t>於</w:t>
      </w:r>
      <w:r w:rsidRPr="00752915">
        <w:t>115</w:t>
      </w:r>
      <w:r w:rsidRPr="00752915">
        <w:t>年</w:t>
      </w:r>
      <w:r w:rsidRPr="00752915">
        <w:rPr>
          <w:rFonts w:hint="eastAsia"/>
        </w:rPr>
        <w:t>7</w:t>
      </w:r>
      <w:r w:rsidRPr="00752915">
        <w:t>月</w:t>
      </w:r>
      <w:r w:rsidRPr="00752915">
        <w:rPr>
          <w:rFonts w:hint="eastAsia"/>
        </w:rPr>
        <w:t>16</w:t>
      </w:r>
      <w:r w:rsidRPr="00752915">
        <w:rPr>
          <w:rFonts w:hint="eastAsia"/>
        </w:rPr>
        <w:t>日報竣，並辦理試運轉產水</w:t>
      </w:r>
      <w:r w:rsidRPr="00752915">
        <w:rPr>
          <w:rFonts w:hint="eastAsia"/>
        </w:rPr>
        <w:t>1</w:t>
      </w:r>
      <w:r w:rsidRPr="00752915">
        <w:rPr>
          <w:rFonts w:hint="eastAsia"/>
        </w:rPr>
        <w:t>個月，預計於</w:t>
      </w:r>
      <w:r w:rsidRPr="00752915">
        <w:rPr>
          <w:rFonts w:hint="eastAsia"/>
        </w:rPr>
        <w:t>115</w:t>
      </w:r>
      <w:r w:rsidRPr="00752915">
        <w:rPr>
          <w:rFonts w:hint="eastAsia"/>
        </w:rPr>
        <w:t>年底前結案</w:t>
      </w:r>
      <w:r w:rsidRPr="00752915">
        <w:t>。在穩定供電方面，經本府多年向經濟部與台電公司爭取，配合「風櫃</w:t>
      </w:r>
      <w:r w:rsidRPr="00752915">
        <w:t>-</w:t>
      </w:r>
      <w:r w:rsidRPr="00752915">
        <w:t>桶盤</w:t>
      </w:r>
      <w:r w:rsidRPr="00752915">
        <w:t>-</w:t>
      </w:r>
      <w:r w:rsidRPr="00752915">
        <w:t>虎井」海底電纜工程完工，台電公司已於</w:t>
      </w:r>
      <w:r w:rsidRPr="00752915">
        <w:t>114</w:t>
      </w:r>
      <w:r w:rsidRPr="00752915">
        <w:t>年</w:t>
      </w:r>
      <w:r w:rsidRPr="00752915">
        <w:t>10</w:t>
      </w:r>
      <w:r w:rsidRPr="00752915">
        <w:t>月</w:t>
      </w:r>
      <w:r w:rsidRPr="00752915">
        <w:t>1</w:t>
      </w:r>
      <w:r w:rsidRPr="00752915">
        <w:t>日正式接管桶盤嶼供電業務，具體達成馬公市全區</w:t>
      </w:r>
      <w:r w:rsidRPr="00752915">
        <w:t>100%</w:t>
      </w:r>
      <w:r w:rsidRPr="00752915">
        <w:t>由台電接管供電之里程碑，實質保障離島居民的基本生存與民生權益。</w:t>
      </w:r>
    </w:p>
    <w:p w:rsidR="0043496A" w:rsidRPr="00752915" w:rsidRDefault="0043496A" w:rsidP="003B0012">
      <w:pPr>
        <w:pStyle w:val="1f5"/>
      </w:pPr>
      <w:r w:rsidRPr="00752915">
        <w:t>3.</w:t>
      </w:r>
      <w:r w:rsidR="004067E4">
        <w:rPr>
          <w:rFonts w:hint="eastAsia"/>
        </w:rPr>
        <w:tab/>
      </w:r>
      <w:r w:rsidRPr="00752915">
        <w:t>強化治理效能</w:t>
      </w:r>
    </w:p>
    <w:p w:rsidR="0043496A" w:rsidRPr="00752915" w:rsidRDefault="0043496A" w:rsidP="003B0012">
      <w:pPr>
        <w:pStyle w:val="1f6"/>
      </w:pPr>
      <w:r w:rsidRPr="00752915">
        <w:t>(1)</w:t>
      </w:r>
      <w:r w:rsidR="004067E4">
        <w:rPr>
          <w:rFonts w:hint="eastAsia"/>
        </w:rPr>
        <w:tab/>
      </w:r>
      <w:r w:rsidRPr="00752915">
        <w:rPr>
          <w:rFonts w:hint="eastAsia"/>
        </w:rPr>
        <w:t>公私協力營造廉能、透明、友善投資環境</w:t>
      </w:r>
      <w:r w:rsidR="004067E4">
        <w:br/>
      </w:r>
      <w:r w:rsidRPr="00752915">
        <w:rPr>
          <w:rFonts w:hint="eastAsia"/>
        </w:rPr>
        <w:t>本府響應國際永續發展趨勢，以「透明治理」為核心，致力建構廉能政府與誠信社會，透過多元公私協力管道宣導企業誠信、法令遵循與廉政觀念，藉此深化公私部門良性互動並持續提升行政透明與施政服務效能；在具體推動成果上，本府於</w:t>
      </w:r>
      <w:r w:rsidRPr="00752915">
        <w:t>112</w:t>
      </w:r>
      <w:r w:rsidRPr="00752915">
        <w:t>年至</w:t>
      </w:r>
      <w:r w:rsidRPr="00752915">
        <w:t>113</w:t>
      </w:r>
      <w:r w:rsidRPr="00752915">
        <w:t>年間辦理企業訪視、法令宣導及交流座談共</w:t>
      </w:r>
      <w:r w:rsidRPr="00752915">
        <w:t>4</w:t>
      </w:r>
      <w:r w:rsidRPr="00752915">
        <w:t>場次，協助企業深植誠信治理與法令遵循之核心觀念，並於</w:t>
      </w:r>
      <w:r w:rsidRPr="00752915">
        <w:t>114</w:t>
      </w:r>
      <w:r w:rsidRPr="00752915">
        <w:t>年舉辦《綠能永續．廉政菊島》企業誠信論壇以引導企業落實誠信經營，更於</w:t>
      </w:r>
      <w:r w:rsidRPr="00752915">
        <w:t>115</w:t>
      </w:r>
      <w:r w:rsidRPr="00752915">
        <w:t>年規劃《</w:t>
      </w:r>
      <w:r w:rsidRPr="00752915">
        <w:t xml:space="preserve">2026 </w:t>
      </w:r>
      <w:r w:rsidRPr="00752915">
        <w:t>環遊菊島．誠信相廉》產官學實務論壇，將誠信教育與專業</w:t>
      </w:r>
      <w:r w:rsidRPr="00752915">
        <w:rPr>
          <w:rFonts w:hint="eastAsia"/>
        </w:rPr>
        <w:t>倫理融入校園深耕，展望未來也將持續主動聯結私部門力量，加強行政效率與施政透明度，共同打造誠信優質的投資經營環境。</w:t>
      </w:r>
    </w:p>
    <w:p w:rsidR="0043496A" w:rsidRPr="00752915" w:rsidRDefault="0043496A" w:rsidP="003B0012">
      <w:pPr>
        <w:pStyle w:val="1f6"/>
      </w:pPr>
      <w:r w:rsidRPr="00752915">
        <w:rPr>
          <w:rFonts w:hint="eastAsia"/>
        </w:rPr>
        <w:t>(2)</w:t>
      </w:r>
      <w:r w:rsidR="004067E4">
        <w:rPr>
          <w:rFonts w:hint="eastAsia"/>
        </w:rPr>
        <w:tab/>
      </w:r>
      <w:r w:rsidRPr="00752915">
        <w:t>建立聯合防詐機制</w:t>
      </w:r>
      <w:r w:rsidRPr="00752915">
        <w:rPr>
          <w:rFonts w:hint="eastAsia"/>
        </w:rPr>
        <w:t>，</w:t>
      </w:r>
      <w:r w:rsidRPr="00752915">
        <w:t>守護</w:t>
      </w:r>
      <w:r w:rsidRPr="00752915">
        <w:rPr>
          <w:rFonts w:hint="eastAsia"/>
        </w:rPr>
        <w:t>縣</w:t>
      </w:r>
      <w:r w:rsidRPr="00752915">
        <w:t>民財產安全</w:t>
      </w:r>
      <w:r w:rsidR="004067E4">
        <w:rPr>
          <w:rFonts w:hint="eastAsia"/>
        </w:rPr>
        <w:br/>
      </w:r>
      <w:r w:rsidRPr="00752915">
        <w:t>為提升全民防詐意識及攔阻詐騙案件，本府自</w:t>
      </w:r>
      <w:r w:rsidRPr="00752915">
        <w:t>112</w:t>
      </w:r>
      <w:r w:rsidRPr="00752915">
        <w:t>年起整合警察、金融機構及超商等單位，建立聯合防詐通報機制，成立「澎湖反詐大聯盟」</w:t>
      </w:r>
      <w:r w:rsidRPr="00752915">
        <w:t>LINE</w:t>
      </w:r>
      <w:r w:rsidRPr="00752915">
        <w:t>通報群組，並透過定期訪視、教育訓練及即時通報機制，強化警民合作防詐網絡。</w:t>
      </w:r>
      <w:r w:rsidR="004067E4">
        <w:rPr>
          <w:rFonts w:hint="eastAsia"/>
        </w:rPr>
        <w:br/>
      </w:r>
      <w:r w:rsidRPr="00752915">
        <w:t>113</w:t>
      </w:r>
      <w:r w:rsidRPr="00752915">
        <w:t>年成立防詐專案小組，定期分析詐騙趨勢及高風險族群，結</w:t>
      </w:r>
      <w:r w:rsidRPr="00752915">
        <w:lastRenderedPageBreak/>
        <w:t>合各局處、學校、軍方及民間團體推動防詐宣導；</w:t>
      </w:r>
      <w:r w:rsidRPr="00752915">
        <w:t>114</w:t>
      </w:r>
      <w:r w:rsidRPr="00752915">
        <w:t>年與轄內</w:t>
      </w:r>
      <w:r w:rsidRPr="00752915">
        <w:t>10</w:t>
      </w:r>
      <w:r w:rsidRPr="00752915">
        <w:t>家金融機構簽署防詐合作備忘錄</w:t>
      </w:r>
      <w:r w:rsidRPr="00752915">
        <w:t>(MOU)</w:t>
      </w:r>
      <w:r w:rsidRPr="00752915">
        <w:t>，</w:t>
      </w:r>
      <w:r w:rsidRPr="00752915">
        <w:t>115</w:t>
      </w:r>
      <w:r w:rsidRPr="00752915">
        <w:t>年再與國立澎湖科技大學簽署合作備忘錄，持續擴大跨機關防詐合作。</w:t>
      </w:r>
      <w:r w:rsidR="004067E4">
        <w:rPr>
          <w:rFonts w:hint="eastAsia"/>
        </w:rPr>
        <w:br/>
      </w:r>
      <w:r w:rsidRPr="00752915">
        <w:rPr>
          <w:rFonts w:hint="eastAsia"/>
        </w:rPr>
        <w:t>自</w:t>
      </w:r>
      <w:r w:rsidRPr="00752915">
        <w:rPr>
          <w:rFonts w:hint="eastAsia"/>
        </w:rPr>
        <w:t>112</w:t>
      </w:r>
      <w:r w:rsidRPr="00752915">
        <w:rPr>
          <w:rFonts w:hint="eastAsia"/>
        </w:rPr>
        <w:t>至</w:t>
      </w:r>
      <w:r w:rsidRPr="00752915">
        <w:rPr>
          <w:rFonts w:hint="eastAsia"/>
        </w:rPr>
        <w:t>114</w:t>
      </w:r>
      <w:r w:rsidRPr="00752915">
        <w:rPr>
          <w:rFonts w:hint="eastAsia"/>
        </w:rPr>
        <w:t>年，超商及金融機構成功通報攔阻詐騙案件</w:t>
      </w:r>
      <w:r w:rsidRPr="00752915">
        <w:rPr>
          <w:rFonts w:hint="eastAsia"/>
        </w:rPr>
        <w:t>184</w:t>
      </w:r>
      <w:r w:rsidRPr="00752915">
        <w:rPr>
          <w:rFonts w:hint="eastAsia"/>
        </w:rPr>
        <w:t>件，攔阻金額逾</w:t>
      </w:r>
      <w:r w:rsidRPr="00752915">
        <w:rPr>
          <w:rFonts w:hint="eastAsia"/>
        </w:rPr>
        <w:t>6,100</w:t>
      </w:r>
      <w:r w:rsidRPr="00752915">
        <w:rPr>
          <w:rFonts w:hint="eastAsia"/>
        </w:rPr>
        <w:t>萬元，有效降低民眾財產損失，持續完善聯合防詐網絡，提升全民識詐、防詐及阻詐量能。</w:t>
      </w:r>
    </w:p>
    <w:p w:rsidR="0043496A" w:rsidRPr="00752915" w:rsidRDefault="0043496A" w:rsidP="003B0012">
      <w:pPr>
        <w:pStyle w:val="1f6"/>
      </w:pPr>
      <w:r w:rsidRPr="00752915">
        <w:t>(3)</w:t>
      </w:r>
      <w:r w:rsidR="004067E4">
        <w:rPr>
          <w:rFonts w:hint="eastAsia"/>
        </w:rPr>
        <w:tab/>
      </w:r>
      <w:r w:rsidRPr="00752915">
        <w:t>推動城鎮韌性演習</w:t>
      </w:r>
      <w:r w:rsidR="004067E4">
        <w:rPr>
          <w:rFonts w:hint="eastAsia"/>
        </w:rPr>
        <w:br/>
      </w:r>
      <w:r w:rsidRPr="00752915">
        <w:t>配合中央自</w:t>
      </w:r>
      <w:r w:rsidRPr="00752915">
        <w:t>114</w:t>
      </w:r>
      <w:r w:rsidRPr="00752915">
        <w:t>年起將「民安演習」及「萬安演習」整合為城鎮韌性演習，本府辦理</w:t>
      </w:r>
      <w:r w:rsidRPr="00752915">
        <w:t>2025</w:t>
      </w:r>
      <w:r w:rsidRPr="00752915">
        <w:t>城鎮韌性</w:t>
      </w:r>
      <w:r w:rsidRPr="00752915">
        <w:t>(</w:t>
      </w:r>
      <w:r w:rsidRPr="00752915">
        <w:t>全民防衛動員</w:t>
      </w:r>
      <w:r w:rsidRPr="00752915">
        <w:t>)</w:t>
      </w:r>
      <w:r w:rsidRPr="00752915">
        <w:t>演習及城鎮韌性</w:t>
      </w:r>
      <w:r w:rsidRPr="00752915">
        <w:t>(</w:t>
      </w:r>
      <w:r w:rsidRPr="00752915">
        <w:t>防空</w:t>
      </w:r>
      <w:r w:rsidRPr="00752915">
        <w:t>)</w:t>
      </w:r>
      <w:r w:rsidRPr="00752915">
        <w:t>演習，整合政、軍、警、消、醫療及公、民營事業等單位共同參演，強化跨機關協調與應變機制。</w:t>
      </w:r>
      <w:r w:rsidR="004067E4">
        <w:rPr>
          <w:rFonts w:hint="eastAsia"/>
        </w:rPr>
        <w:br/>
      </w:r>
      <w:r w:rsidRPr="00752915">
        <w:t>演習採兵棋推演及綜合實作方式辦理，驗證全民防衛動員、關鍵基礎設施防護、災害搶救、緊急醫療、災民收容安置、防空避難及交通管制等應變作為，全面檢視各項防救災與戰時應變機制。透過城鎮韌性演習，本府持續精進跨機關整合及應變量能，提升災害防救與全民防衛準備能力，強化城市韌性，守護縣民生命財產安全。</w:t>
      </w:r>
    </w:p>
    <w:p w:rsidR="0043496A" w:rsidRPr="00752915" w:rsidRDefault="0043496A" w:rsidP="003B0012">
      <w:pPr>
        <w:pStyle w:val="1f6"/>
      </w:pPr>
      <w:r w:rsidRPr="00752915">
        <w:t>(4)</w:t>
      </w:r>
      <w:r w:rsidR="004067E4">
        <w:rPr>
          <w:rFonts w:hint="eastAsia"/>
        </w:rPr>
        <w:tab/>
      </w:r>
      <w:r w:rsidRPr="00752915">
        <w:t>推動管線數位治理</w:t>
      </w:r>
      <w:r w:rsidRPr="00752915">
        <w:rPr>
          <w:rFonts w:hint="eastAsia"/>
        </w:rPr>
        <w:t>，</w:t>
      </w:r>
      <w:r w:rsidRPr="00752915">
        <w:t>提升道路管理效能</w:t>
      </w:r>
      <w:r w:rsidR="004067E4">
        <w:rPr>
          <w:rFonts w:hint="eastAsia"/>
        </w:rPr>
        <w:br/>
      </w:r>
      <w:r w:rsidRPr="00752915">
        <w:t>為提升公共設施管線管理效能，本府自</w:t>
      </w:r>
      <w:r w:rsidRPr="00752915">
        <w:t>99</w:t>
      </w:r>
      <w:r w:rsidRPr="00752915">
        <w:t>年建置公共設施管線資料庫，並持續推動道路挖掘管理數位化，整合道路挖掘申請、審查、禁挖區及管線圖資等資訊，建立智慧化管理機制。配合中央政策，本府持續辦理公共設施管線圖資更新、資料庫補正及品質查驗，並推動三維管線圖台建置，逐步完善公共設施管線數位治理體系，提升圖資完整性與管理精準度。</w:t>
      </w:r>
      <w:r w:rsidR="004067E4">
        <w:rPr>
          <w:rFonts w:hint="eastAsia"/>
        </w:rPr>
        <w:br/>
      </w:r>
      <w:r w:rsidRPr="00752915">
        <w:t>透過管線資料整合與數位管理，有效降低道路重複開挖，提升公共工程施工效率及道路服務品質，並強化城市基礎設施管理韌性，打造更安全、便利的生活環境，持續落實智慧治理與宜居城市發展目標。</w:t>
      </w:r>
    </w:p>
    <w:p w:rsidR="0043496A" w:rsidRPr="00752915" w:rsidRDefault="0043496A" w:rsidP="003B0012">
      <w:pPr>
        <w:pStyle w:val="1f6"/>
      </w:pPr>
      <w:r w:rsidRPr="00752915">
        <w:t>(5)</w:t>
      </w:r>
      <w:r w:rsidR="004067E4">
        <w:rPr>
          <w:rFonts w:hint="eastAsia"/>
        </w:rPr>
        <w:tab/>
      </w:r>
      <w:r w:rsidRPr="00752915">
        <w:t>串聯離島跨域合作，攜手開創區域共榮</w:t>
      </w:r>
      <w:r w:rsidR="004067E4">
        <w:rPr>
          <w:rFonts w:hint="eastAsia"/>
        </w:rPr>
        <w:br/>
      </w:r>
      <w:r w:rsidRPr="00752915">
        <w:t>為深化離島區域治理與合作發展，本府於</w:t>
      </w:r>
      <w:r w:rsidRPr="00752915">
        <w:t>113</w:t>
      </w:r>
      <w:r w:rsidRPr="00752915">
        <w:t>年</w:t>
      </w:r>
      <w:r w:rsidRPr="00752915">
        <w:t>10</w:t>
      </w:r>
      <w:r w:rsidRPr="00752915">
        <w:t>月</w:t>
      </w:r>
      <w:r w:rsidRPr="00752915">
        <w:t>17</w:t>
      </w:r>
      <w:r w:rsidRPr="00752915">
        <w:t>日參與在金門舉辦的第</w:t>
      </w:r>
      <w:r w:rsidRPr="00752915">
        <w:t>10</w:t>
      </w:r>
      <w:r w:rsidRPr="00752915">
        <w:t>屆離島首長座談會，與金門縣、連江縣共同推動三縣跨域合作，由三縣首長、立法委員及行政團隊共同</w:t>
      </w:r>
      <w:r w:rsidRPr="00752915">
        <w:lastRenderedPageBreak/>
        <w:t>研商區域發展議題。會中本府以「蚵殼永續再利用」為主題分享施政成果，展現循環經濟與環境永續亮點，並共同簽署「優化島際交通．提升觀光產業」合作宣言，推動增開離島航班、補助居民票價、提升臺灣本島與離島航運量能、補助地方加開班機及整合三縣觀光資源等五大合作方向，共同發展「跳島旅遊」品牌，促進島際交通便利、觀光產業升級及資源共享，攜手打造跨域合作、互利共榮的離島生活圈。</w:t>
      </w:r>
    </w:p>
    <w:p w:rsidR="0043496A" w:rsidRPr="00752915" w:rsidRDefault="004067E4" w:rsidP="003B0012">
      <w:pPr>
        <w:pStyle w:val="1f6"/>
      </w:pPr>
      <w:r>
        <w:rPr>
          <w:noProof/>
        </w:rPr>
        <w:drawing>
          <wp:anchor distT="0" distB="0" distL="114300" distR="114300" simplePos="0" relativeHeight="251682304" behindDoc="0" locked="0" layoutInCell="1" allowOverlap="1">
            <wp:simplePos x="0" y="0"/>
            <wp:positionH relativeFrom="margin">
              <wp:posOffset>3021965</wp:posOffset>
            </wp:positionH>
            <wp:positionV relativeFrom="paragraph">
              <wp:posOffset>337185</wp:posOffset>
            </wp:positionV>
            <wp:extent cx="2131060" cy="1491615"/>
            <wp:effectExtent l="19050" t="0" r="2540" b="0"/>
            <wp:wrapSquare wrapText="bothSides"/>
            <wp:docPr id="63"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5南方治理平台首長會議澎湖登場.jpg"/>
                    <pic:cNvPicPr/>
                  </pic:nvPicPr>
                  <pic:blipFill>
                    <a:blip r:embed="rId3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36">
                              <a14:imgEffect>
                                <a14:brightnessContrast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392"/>
                    <a:stretch>
                      <a:fillRect/>
                    </a:stretch>
                  </pic:blipFill>
                  <pic:spPr>
                    <a:xfrm>
                      <a:off x="0" y="0"/>
                      <a:ext cx="2131060" cy="1491615"/>
                    </a:xfrm>
                    <a:prstGeom prst="rect">
                      <a:avLst/>
                    </a:prstGeom>
                  </pic:spPr>
                </pic:pic>
              </a:graphicData>
            </a:graphic>
          </wp:anchor>
        </w:drawing>
      </w:r>
      <w:r w:rsidR="0043496A" w:rsidRPr="00752915">
        <w:t>(6)</w:t>
      </w:r>
      <w:r>
        <w:rPr>
          <w:rFonts w:hint="eastAsia"/>
        </w:rPr>
        <w:tab/>
      </w:r>
      <w:r w:rsidR="0043496A" w:rsidRPr="00752915">
        <w:t>凝聚跨域合作共識，建構永續大南方</w:t>
      </w:r>
      <w:r>
        <w:rPr>
          <w:rFonts w:hint="eastAsia"/>
        </w:rPr>
        <w:br/>
      </w:r>
      <w:r w:rsidR="0043496A" w:rsidRPr="00752915">
        <w:rPr>
          <w:rFonts w:hint="eastAsia"/>
        </w:rPr>
        <w:t>「南方治理平台」係由高雄市政府發起首辦「</w:t>
      </w:r>
      <w:r w:rsidR="0043496A" w:rsidRPr="00752915">
        <w:rPr>
          <w:rFonts w:hint="eastAsia"/>
        </w:rPr>
        <w:t>2023</w:t>
      </w:r>
      <w:r w:rsidR="0043496A" w:rsidRPr="00752915">
        <w:rPr>
          <w:rFonts w:hint="eastAsia"/>
        </w:rPr>
        <w:t>南方治理平臺首長會議」，為持續發揮平臺跨域合作綜效，</w:t>
      </w:r>
      <w:r w:rsidR="0043496A" w:rsidRPr="00752915">
        <w:rPr>
          <w:rFonts w:hint="eastAsia"/>
        </w:rPr>
        <w:t>2024</w:t>
      </w:r>
      <w:r w:rsidR="0043496A" w:rsidRPr="00752915">
        <w:rPr>
          <w:rFonts w:hint="eastAsia"/>
        </w:rPr>
        <w:t>年由嘉義縣政府接辦，</w:t>
      </w:r>
      <w:r w:rsidR="0043496A" w:rsidRPr="00752915">
        <w:rPr>
          <w:rFonts w:hint="eastAsia"/>
        </w:rPr>
        <w:t>2025</w:t>
      </w:r>
      <w:r w:rsidR="0043496A" w:rsidRPr="00752915">
        <w:rPr>
          <w:rFonts w:hint="eastAsia"/>
        </w:rPr>
        <w:t>年續由本府主辦。</w:t>
      </w:r>
      <w:r>
        <w:br/>
      </w:r>
      <w:r w:rsidR="0043496A" w:rsidRPr="00752915">
        <w:t>「</w:t>
      </w:r>
      <w:r w:rsidR="0043496A" w:rsidRPr="00752915">
        <w:t>2025</w:t>
      </w:r>
      <w:r w:rsidR="0043496A" w:rsidRPr="00752915">
        <w:t>南方治理平台」以「跨域共榮</w:t>
      </w:r>
      <w:r w:rsidR="0043496A" w:rsidRPr="00752915">
        <w:t xml:space="preserve"> </w:t>
      </w:r>
      <w:r w:rsidR="0043496A" w:rsidRPr="00752915">
        <w:t>永續大南方」為主軸，於</w:t>
      </w:r>
      <w:r w:rsidR="0043496A" w:rsidRPr="00752915">
        <w:t>114</w:t>
      </w:r>
      <w:r w:rsidR="0043496A" w:rsidRPr="00752915">
        <w:t>年</w:t>
      </w:r>
      <w:r w:rsidR="0043496A" w:rsidRPr="00752915">
        <w:t>4</w:t>
      </w:r>
      <w:r w:rsidR="0043496A" w:rsidRPr="00752915">
        <w:t>月</w:t>
      </w:r>
      <w:r w:rsidR="0043496A" w:rsidRPr="00752915">
        <w:t>25</w:t>
      </w:r>
      <w:r w:rsidR="0043496A" w:rsidRPr="00752915">
        <w:t>日率先召開幕僚長會議，邀集高雄市、臺南市、嘉義縣、嘉義市、屏東縣、臺東縣及中央部會代表，共同研商</w:t>
      </w:r>
      <w:r w:rsidR="0043496A" w:rsidRPr="00752915">
        <w:rPr>
          <w:rFonts w:hint="eastAsia"/>
        </w:rPr>
        <w:t>「海洋生態保育」、「環境永續－廢棄物處理」、「綠色旅遊」、「財政收支劃分法修正」及「共同推動智能櫃員機」</w:t>
      </w:r>
      <w:r w:rsidR="0043496A" w:rsidRPr="00752915">
        <w:t>等議題；</w:t>
      </w:r>
      <w:r w:rsidR="0043496A" w:rsidRPr="00752915">
        <w:t>9</w:t>
      </w:r>
      <w:r w:rsidR="0043496A" w:rsidRPr="00752915">
        <w:t>月</w:t>
      </w:r>
      <w:r w:rsidR="0043496A" w:rsidRPr="00752915">
        <w:t>23</w:t>
      </w:r>
      <w:r w:rsidR="0043496A" w:rsidRPr="00752915">
        <w:t>日召開首長會議，雖受颱風影響，仍採實體與視訊雙軌方式順利辦理，並通過</w:t>
      </w:r>
      <w:r w:rsidR="0043496A" w:rsidRPr="00752915">
        <w:t>5</w:t>
      </w:r>
      <w:r w:rsidR="0043496A" w:rsidRPr="00752915">
        <w:t>件跨域合作提案，包括環境永續、綠色旅遊、共同推動智能櫃員機及成立環保聯繫平台等重要議題。會後安排參訪本縣水產種苗繁殖場，實地展示珊瑚復育及海葡萄養殖成果，展現澎湖推動海洋保育、環境永續及跨域合作的具體成效。</w:t>
      </w:r>
    </w:p>
    <w:p w:rsidR="0043496A" w:rsidRPr="00752915" w:rsidRDefault="0043496A" w:rsidP="004067E4">
      <w:pPr>
        <w:pStyle w:val="aff2"/>
      </w:pPr>
      <w:r w:rsidRPr="00752915">
        <w:rPr>
          <w:rFonts w:hint="eastAsia"/>
        </w:rPr>
        <w:t xml:space="preserve">十、全方位精彩榮耀 </w:t>
      </w:r>
      <w:r w:rsidR="004067E4">
        <w:rPr>
          <w:rFonts w:hint="eastAsia"/>
        </w:rPr>
        <w:t xml:space="preserve"> </w:t>
      </w:r>
      <w:r w:rsidRPr="00752915">
        <w:rPr>
          <w:rFonts w:hint="eastAsia"/>
        </w:rPr>
        <w:t>每一步共榮共好</w:t>
      </w:r>
    </w:p>
    <w:p w:rsidR="0043496A" w:rsidRPr="00752915" w:rsidRDefault="0043496A" w:rsidP="003B0012">
      <w:pPr>
        <w:pStyle w:val="afffff7"/>
        <w:ind w:left="936" w:hanging="456"/>
      </w:pPr>
      <w:r w:rsidRPr="00752915">
        <w:t>(</w:t>
      </w:r>
      <w:r w:rsidRPr="00752915">
        <w:t>一</w:t>
      </w:r>
      <w:r w:rsidRPr="00752915">
        <w:t>)</w:t>
      </w:r>
      <w:r w:rsidR="004067E4">
        <w:rPr>
          <w:rFonts w:hint="eastAsia"/>
        </w:rPr>
        <w:tab/>
      </w:r>
      <w:r w:rsidRPr="00752915">
        <w:rPr>
          <w:rFonts w:hint="eastAsia"/>
        </w:rPr>
        <w:t>國際性</w:t>
      </w:r>
    </w:p>
    <w:p w:rsidR="0043496A" w:rsidRPr="00752915" w:rsidRDefault="0043496A" w:rsidP="003B0012">
      <w:pPr>
        <w:pStyle w:val="1f5"/>
      </w:pPr>
      <w:r w:rsidRPr="00752915">
        <w:t>1.</w:t>
      </w:r>
      <w:r w:rsidR="004067E4">
        <w:rPr>
          <w:rFonts w:hint="eastAsia"/>
        </w:rPr>
        <w:tab/>
      </w:r>
      <w:r w:rsidRPr="00752915">
        <w:rPr>
          <w:rFonts w:hint="eastAsia"/>
        </w:rPr>
        <w:t>「吉光遍嶼」燈塔特展獲</w:t>
      </w:r>
      <w:r w:rsidRPr="00752915">
        <w:rPr>
          <w:rFonts w:hint="eastAsia"/>
        </w:rPr>
        <w:t>2023</w:t>
      </w:r>
      <w:r w:rsidRPr="00752915">
        <w:rPr>
          <w:rFonts w:hint="eastAsia"/>
        </w:rPr>
        <w:t>繆思創意金獎</w:t>
      </w:r>
      <w:r w:rsidR="004067E4">
        <w:br/>
      </w:r>
      <w:r w:rsidRPr="00752915">
        <w:rPr>
          <w:rFonts w:hint="eastAsia"/>
        </w:rPr>
        <w:t>為推廣澎湖文化，爭取文化部補助並與澎湖縣文化基金會合作，</w:t>
      </w:r>
      <w:r w:rsidRPr="00752915">
        <w:t>以「澎湖燈塔」為發想，探討澎湖的海洋歷史與重要地位，以主題「吉光遍嶼」參與臺灣文博會地方主題館的策展，首次參展就榮獲</w:t>
      </w:r>
      <w:r w:rsidRPr="00752915">
        <w:rPr>
          <w:rFonts w:hint="eastAsia"/>
        </w:rPr>
        <w:t>2023</w:t>
      </w:r>
      <w:r w:rsidRPr="00752915">
        <w:rPr>
          <w:rFonts w:hint="eastAsia"/>
        </w:rPr>
        <w:t>年</w:t>
      </w:r>
      <w:r w:rsidRPr="00752915">
        <w:rPr>
          <w:rFonts w:hint="eastAsia"/>
        </w:rPr>
        <w:t>Muse</w:t>
      </w:r>
      <w:r w:rsidRPr="00752915">
        <w:t>繆思評選「體驗式和沉浸式－展場設計」類「創意金獎」</w:t>
      </w:r>
      <w:r w:rsidRPr="00752915">
        <w:lastRenderedPageBreak/>
        <w:t>的肯定。</w:t>
      </w:r>
    </w:p>
    <w:p w:rsidR="0043496A" w:rsidRPr="00752915" w:rsidRDefault="0043496A" w:rsidP="003B0012">
      <w:pPr>
        <w:pStyle w:val="1f5"/>
      </w:pPr>
      <w:r w:rsidRPr="00752915">
        <w:t>2.</w:t>
      </w:r>
      <w:r w:rsidR="004067E4">
        <w:rPr>
          <w:rFonts w:hint="eastAsia"/>
        </w:rPr>
        <w:tab/>
      </w:r>
      <w:r w:rsidRPr="00752915">
        <w:rPr>
          <w:rFonts w:hint="eastAsia"/>
        </w:rPr>
        <w:t>本府文化局合唱研習班組團於</w:t>
      </w:r>
      <w:r w:rsidRPr="00752915">
        <w:rPr>
          <w:rFonts w:hint="eastAsia"/>
        </w:rPr>
        <w:t>113</w:t>
      </w:r>
      <w:r w:rsidRPr="00752915">
        <w:rPr>
          <w:rFonts w:hint="eastAsia"/>
        </w:rPr>
        <w:t>年</w:t>
      </w:r>
      <w:r w:rsidRPr="00752915">
        <w:rPr>
          <w:rFonts w:hint="eastAsia"/>
        </w:rPr>
        <w:t>1</w:t>
      </w:r>
      <w:r w:rsidRPr="00752915">
        <w:rPr>
          <w:rFonts w:hint="eastAsia"/>
        </w:rPr>
        <w:t>月</w:t>
      </w:r>
      <w:r w:rsidRPr="00752915">
        <w:rPr>
          <w:rFonts w:hint="eastAsia"/>
        </w:rPr>
        <w:t>25</w:t>
      </w:r>
      <w:r w:rsidRPr="00752915">
        <w:rPr>
          <w:rFonts w:hint="eastAsia"/>
        </w:rPr>
        <w:t>日赴日參加「第</w:t>
      </w:r>
      <w:r w:rsidRPr="00752915">
        <w:rPr>
          <w:rFonts w:hint="eastAsia"/>
        </w:rPr>
        <w:t>3</w:t>
      </w:r>
      <w:r w:rsidRPr="00752915">
        <w:rPr>
          <w:rFonts w:hint="eastAsia"/>
        </w:rPr>
        <w:t>屆祝福之歌</w:t>
      </w:r>
      <w:r w:rsidRPr="00752915">
        <w:rPr>
          <w:rFonts w:hint="eastAsia"/>
        </w:rPr>
        <w:t>-</w:t>
      </w:r>
      <w:r w:rsidRPr="00752915">
        <w:rPr>
          <w:rFonts w:hint="eastAsia"/>
        </w:rPr>
        <w:t>神戶國際合唱比賽暨音樂節」，在</w:t>
      </w:r>
      <w:r w:rsidRPr="00752915">
        <w:rPr>
          <w:rFonts w:hint="eastAsia"/>
        </w:rPr>
        <w:t>7</w:t>
      </w:r>
      <w:r w:rsidRPr="00752915">
        <w:rPr>
          <w:rFonts w:hint="eastAsia"/>
        </w:rPr>
        <w:t>個國家共</w:t>
      </w:r>
      <w:r w:rsidRPr="00752915">
        <w:rPr>
          <w:rFonts w:hint="eastAsia"/>
        </w:rPr>
        <w:t>13</w:t>
      </w:r>
      <w:r w:rsidRPr="00752915">
        <w:rPr>
          <w:rFonts w:hint="eastAsia"/>
        </w:rPr>
        <w:t>支參賽團隊中，脫穎而出，榮獲「金獎」殊榮。</w:t>
      </w:r>
    </w:p>
    <w:p w:rsidR="0043496A" w:rsidRPr="00752915" w:rsidRDefault="0043496A" w:rsidP="003B0012">
      <w:pPr>
        <w:pStyle w:val="1f5"/>
      </w:pPr>
      <w:r w:rsidRPr="00752915">
        <w:t>3.</w:t>
      </w:r>
      <w:r w:rsidR="004067E4">
        <w:rPr>
          <w:rFonts w:hint="eastAsia"/>
        </w:rPr>
        <w:tab/>
      </w:r>
      <w:r w:rsidRPr="00752915">
        <w:rPr>
          <w:rFonts w:hint="eastAsia"/>
        </w:rPr>
        <w:t>澎湖縣公共圖書館視覺識別系統</w:t>
      </w:r>
      <w:r w:rsidRPr="00752915">
        <w:rPr>
          <w:rFonts w:hint="eastAsia"/>
        </w:rPr>
        <w:t>CIS</w:t>
      </w:r>
      <w:r w:rsidRPr="00752915">
        <w:rPr>
          <w:rFonts w:hint="eastAsia"/>
        </w:rPr>
        <w:t>獲</w:t>
      </w:r>
      <w:r w:rsidRPr="00752915">
        <w:rPr>
          <w:rFonts w:hint="eastAsia"/>
        </w:rPr>
        <w:t>2024</w:t>
      </w:r>
      <w:r w:rsidRPr="00752915">
        <w:rPr>
          <w:rFonts w:hint="eastAsia"/>
        </w:rPr>
        <w:t>繆思設計大獎「金獎」及美國泰坦地產大獎「金獎」</w:t>
      </w:r>
      <w:r w:rsidR="001D47F9">
        <w:br/>
      </w:r>
      <w:r w:rsidRPr="00752915">
        <w:rPr>
          <w:rFonts w:hint="eastAsia"/>
        </w:rPr>
        <w:t>澎湖縣公共圖書館視覺識別系統</w:t>
      </w:r>
      <w:r w:rsidRPr="00752915">
        <w:rPr>
          <w:rFonts w:hint="eastAsia"/>
        </w:rPr>
        <w:t>CIS</w:t>
      </w:r>
      <w:r w:rsidRPr="00752915">
        <w:rPr>
          <w:rFonts w:hint="eastAsia"/>
        </w:rPr>
        <w:t>以「溫度傳承文化</w:t>
      </w:r>
      <w:r w:rsidRPr="00752915">
        <w:rPr>
          <w:rFonts w:hint="eastAsia"/>
        </w:rPr>
        <w:t xml:space="preserve"> </w:t>
      </w:r>
      <w:r w:rsidR="007B67E4">
        <w:rPr>
          <w:rFonts w:hint="eastAsia"/>
        </w:rPr>
        <w:t xml:space="preserve"> </w:t>
      </w:r>
      <w:r w:rsidRPr="00752915">
        <w:rPr>
          <w:rFonts w:hint="eastAsia"/>
        </w:rPr>
        <w:t>知識創造生活」為主題，配合本縣文化特色、歷史脈絡，建立整體視覺識別形象</w:t>
      </w:r>
      <w:r w:rsidRPr="00752915">
        <w:rPr>
          <w:rFonts w:hint="eastAsia"/>
        </w:rPr>
        <w:t>(CIS)</w:t>
      </w:r>
      <w:r w:rsidRPr="00752915">
        <w:rPr>
          <w:rFonts w:hint="eastAsia"/>
        </w:rPr>
        <w:t>，</w:t>
      </w:r>
      <w:r w:rsidRPr="00752915">
        <w:rPr>
          <w:rFonts w:hint="eastAsia"/>
        </w:rPr>
        <w:t>113</w:t>
      </w:r>
      <w:r w:rsidRPr="00752915">
        <w:rPr>
          <w:rFonts w:hint="eastAsia"/>
        </w:rPr>
        <w:t>年</w:t>
      </w:r>
      <w:r w:rsidRPr="00752915">
        <w:rPr>
          <w:rFonts w:hint="eastAsia"/>
        </w:rPr>
        <w:t>10</w:t>
      </w:r>
      <w:r w:rsidRPr="00752915">
        <w:rPr>
          <w:rFonts w:hint="eastAsia"/>
        </w:rPr>
        <w:t>月</w:t>
      </w:r>
      <w:r w:rsidRPr="00752915">
        <w:rPr>
          <w:rFonts w:hint="eastAsia"/>
        </w:rPr>
        <w:t>1</w:t>
      </w:r>
      <w:r w:rsidRPr="00752915">
        <w:rPr>
          <w:rFonts w:hint="eastAsia"/>
        </w:rPr>
        <w:t>日啟用，參加</w:t>
      </w:r>
      <w:r w:rsidRPr="00752915">
        <w:rPr>
          <w:rFonts w:hint="eastAsia"/>
        </w:rPr>
        <w:t>2024</w:t>
      </w:r>
      <w:r w:rsidRPr="00752915">
        <w:rPr>
          <w:rFonts w:hint="eastAsia"/>
        </w:rPr>
        <w:t>年美國繆思設計大獎</w:t>
      </w:r>
      <w:r w:rsidRPr="00752915">
        <w:rPr>
          <w:rFonts w:hint="eastAsia"/>
        </w:rPr>
        <w:t>(MUSE Design Awards)</w:t>
      </w:r>
      <w:r w:rsidRPr="00752915">
        <w:rPr>
          <w:rFonts w:hint="eastAsia"/>
        </w:rPr>
        <w:t>與美國泰坦地產大獎</w:t>
      </w:r>
      <w:r w:rsidRPr="00752915">
        <w:rPr>
          <w:rFonts w:hint="eastAsia"/>
        </w:rPr>
        <w:t>(TITAN Property Awards) </w:t>
      </w:r>
      <w:r w:rsidRPr="00752915">
        <w:rPr>
          <w:rFonts w:hint="eastAsia"/>
        </w:rPr>
        <w:t>兩項設計大獎中，雙雙獲得「金獎」殊榮，耀眼國際。</w:t>
      </w:r>
    </w:p>
    <w:p w:rsidR="0043496A" w:rsidRPr="00752915" w:rsidRDefault="0043496A" w:rsidP="003B0012">
      <w:pPr>
        <w:pStyle w:val="1f5"/>
      </w:pPr>
      <w:r w:rsidRPr="00752915">
        <w:rPr>
          <w:rFonts w:hint="eastAsia"/>
        </w:rPr>
        <w:t>4</w:t>
      </w:r>
      <w:r w:rsidRPr="00752915">
        <w:t>.</w:t>
      </w:r>
      <w:r w:rsidR="004067E4">
        <w:rPr>
          <w:rFonts w:hint="eastAsia"/>
        </w:rPr>
        <w:tab/>
      </w:r>
      <w:r w:rsidRPr="00752915">
        <w:rPr>
          <w:rFonts w:hint="eastAsia"/>
        </w:rPr>
        <w:t>本府文化局合唱研習班於</w:t>
      </w:r>
      <w:r w:rsidRPr="00752915">
        <w:rPr>
          <w:rFonts w:hint="eastAsia"/>
        </w:rPr>
        <w:t>114</w:t>
      </w:r>
      <w:r w:rsidRPr="00752915">
        <w:rPr>
          <w:rFonts w:hint="eastAsia"/>
        </w:rPr>
        <w:t>年</w:t>
      </w:r>
      <w:r w:rsidRPr="00752915">
        <w:rPr>
          <w:rFonts w:hint="eastAsia"/>
        </w:rPr>
        <w:t>7</w:t>
      </w:r>
      <w:r w:rsidRPr="00752915">
        <w:rPr>
          <w:rFonts w:hint="eastAsia"/>
        </w:rPr>
        <w:t>月</w:t>
      </w:r>
      <w:r w:rsidRPr="00752915">
        <w:rPr>
          <w:rFonts w:hint="eastAsia"/>
        </w:rPr>
        <w:t>13</w:t>
      </w:r>
      <w:r w:rsidRPr="00752915">
        <w:rPr>
          <w:rFonts w:hint="eastAsia"/>
        </w:rPr>
        <w:t>日至</w:t>
      </w:r>
      <w:r w:rsidRPr="00752915">
        <w:rPr>
          <w:rFonts w:hint="eastAsia"/>
        </w:rPr>
        <w:t>24</w:t>
      </w:r>
      <w:r w:rsidRPr="00752915">
        <w:rPr>
          <w:rFonts w:hint="eastAsia"/>
        </w:rPr>
        <w:t>日赴義大利佛羅倫斯參加「第七屆李奧納多達文西國際合唱節」，勇奪室內合唱組金獎第一名，總決賽中榮獲全場第四名。</w:t>
      </w:r>
    </w:p>
    <w:p w:rsidR="0043496A" w:rsidRPr="00752915" w:rsidRDefault="0043496A" w:rsidP="003B0012">
      <w:pPr>
        <w:pStyle w:val="1f5"/>
      </w:pPr>
      <w:r w:rsidRPr="00752915">
        <w:t>5.</w:t>
      </w:r>
      <w:r w:rsidR="004067E4">
        <w:rPr>
          <w:rFonts w:hint="eastAsia"/>
        </w:rPr>
        <w:tab/>
      </w:r>
      <w:r w:rsidRPr="00752915">
        <w:rPr>
          <w:rFonts w:hint="eastAsia"/>
        </w:rPr>
        <w:t>澎湖縣演藝廳企業識別系統獲</w:t>
      </w:r>
      <w:r w:rsidRPr="00752915">
        <w:rPr>
          <w:rFonts w:hint="eastAsia"/>
        </w:rPr>
        <w:t>2025</w:t>
      </w:r>
      <w:r w:rsidRPr="00752915">
        <w:rPr>
          <w:rFonts w:hint="eastAsia"/>
        </w:rPr>
        <w:t>年倫敦設計獎</w:t>
      </w:r>
      <w:r w:rsidRPr="00752915">
        <w:rPr>
          <w:rFonts w:hint="eastAsia"/>
        </w:rPr>
        <w:t xml:space="preserve">(London </w:t>
      </w:r>
      <w:r w:rsidRPr="00752915">
        <w:t>Design</w:t>
      </w:r>
      <w:r w:rsidRPr="00752915">
        <w:rPr>
          <w:rFonts w:hint="eastAsia"/>
        </w:rPr>
        <w:t xml:space="preserve"> Awards)</w:t>
      </w:r>
      <w:r w:rsidRPr="00752915">
        <w:rPr>
          <w:rFonts w:hint="eastAsia"/>
        </w:rPr>
        <w:t>銀獎殊榮。該設計靈感來自於聲波、海浪漣漪，以及澎湖罕見的玄武岩。</w:t>
      </w:r>
    </w:p>
    <w:p w:rsidR="0043496A" w:rsidRPr="00752915" w:rsidRDefault="0043496A" w:rsidP="003B0012">
      <w:pPr>
        <w:pStyle w:val="1f5"/>
      </w:pPr>
      <w:r w:rsidRPr="00752915">
        <w:t>6.</w:t>
      </w:r>
      <w:r w:rsidR="004067E4">
        <w:rPr>
          <w:rFonts w:hint="eastAsia"/>
        </w:rPr>
        <w:tab/>
      </w:r>
      <w:r w:rsidRPr="00752915">
        <w:t>2025</w:t>
      </w:r>
      <w:r w:rsidRPr="00752915">
        <w:t>年「小赤大地」榮獲</w:t>
      </w:r>
      <w:r w:rsidRPr="00752915">
        <w:t>2026</w:t>
      </w:r>
      <w:r w:rsidRPr="00752915">
        <w:t>美國</w:t>
      </w:r>
      <w:r w:rsidRPr="00752915">
        <w:t>MUSE Design Awards</w:t>
      </w:r>
      <w:r w:rsidRPr="00752915">
        <w:t>金獎</w:t>
      </w:r>
      <w:r w:rsidRPr="00752915">
        <w:rPr>
          <w:rFonts w:hint="eastAsia"/>
        </w:rPr>
        <w:t>(</w:t>
      </w:r>
      <w:r w:rsidRPr="00752915">
        <w:t>Gold Winner</w:t>
      </w:r>
      <w:r w:rsidRPr="00752915">
        <w:rPr>
          <w:rFonts w:hint="eastAsia"/>
        </w:rPr>
        <w:t>)</w:t>
      </w:r>
      <w:r w:rsidRPr="00752915">
        <w:t>，該活動以白沙鄉小赤村為戶外美術館，結合閒置空間與社區參與，展現地方文化與永續發展</w:t>
      </w:r>
      <w:r w:rsidRPr="00752915">
        <w:rPr>
          <w:rFonts w:hint="eastAsia"/>
        </w:rPr>
        <w:t>。</w:t>
      </w:r>
    </w:p>
    <w:p w:rsidR="0043496A" w:rsidRPr="00752915" w:rsidRDefault="0043496A" w:rsidP="003B0012">
      <w:pPr>
        <w:pStyle w:val="1f5"/>
      </w:pPr>
      <w:r w:rsidRPr="00752915">
        <w:rPr>
          <w:rFonts w:hint="eastAsia"/>
        </w:rPr>
        <w:t>7</w:t>
      </w:r>
      <w:r w:rsidRPr="00752915">
        <w:t>.</w:t>
      </w:r>
      <w:r w:rsidR="004067E4">
        <w:rPr>
          <w:rFonts w:hint="eastAsia"/>
        </w:rPr>
        <w:tab/>
      </w:r>
      <w:r w:rsidRPr="00752915">
        <w:rPr>
          <w:rFonts w:hint="eastAsia"/>
        </w:rPr>
        <w:t>榮獲「</w:t>
      </w:r>
      <w:r w:rsidRPr="00752915">
        <w:rPr>
          <w:rFonts w:hint="eastAsia"/>
        </w:rPr>
        <w:t>2026</w:t>
      </w:r>
      <w:r w:rsidRPr="00752915">
        <w:rPr>
          <w:rFonts w:hint="eastAsia"/>
        </w:rPr>
        <w:t>全球最好客城市</w:t>
      </w:r>
      <w:r w:rsidRPr="00752915">
        <w:rPr>
          <w:rFonts w:hint="eastAsia"/>
        </w:rPr>
        <w:t>(Most Welcoming City)</w:t>
      </w:r>
      <w:r w:rsidRPr="00752915">
        <w:rPr>
          <w:rFonts w:hint="eastAsia"/>
        </w:rPr>
        <w:t>」殊榮</w:t>
      </w:r>
      <w:r w:rsidR="00961430">
        <w:br/>
      </w:r>
      <w:r w:rsidRPr="00752915">
        <w:rPr>
          <w:rFonts w:hint="eastAsia"/>
        </w:rPr>
        <w:t>澎湖縣於國際知名旅遊訂房平台辦理之「</w:t>
      </w:r>
      <w:r w:rsidRPr="00752915">
        <w:rPr>
          <w:rFonts w:hint="eastAsia"/>
        </w:rPr>
        <w:t>Traveller Review Awards 2026</w:t>
      </w:r>
      <w:r w:rsidRPr="00752915">
        <w:rPr>
          <w:rFonts w:hint="eastAsia"/>
        </w:rPr>
        <w:t>」評選中，榮獲「全球最好客城市</w:t>
      </w:r>
      <w:r w:rsidRPr="00752915">
        <w:rPr>
          <w:rFonts w:hint="eastAsia"/>
        </w:rPr>
        <w:t>(Most Welcoming City)</w:t>
      </w:r>
      <w:r w:rsidRPr="00752915">
        <w:rPr>
          <w:rFonts w:hint="eastAsia"/>
        </w:rPr>
        <w:t>」殊榮，成為全球旅客肯定之友善旅遊目的地。該獎項係依據旅客住宿體驗及服務評價進行評選，充分展現澎湖在旅遊服務品質、旅宿接待能量、觀光環境營造及旅客滿意度等面向之優異表現。</w:t>
      </w:r>
    </w:p>
    <w:p w:rsidR="0043496A" w:rsidRPr="00752915" w:rsidRDefault="0043496A" w:rsidP="003B0012">
      <w:pPr>
        <w:pStyle w:val="afffff7"/>
        <w:ind w:left="936" w:hanging="456"/>
      </w:pPr>
      <w:r w:rsidRPr="00752915">
        <w:rPr>
          <w:rFonts w:hint="eastAsia"/>
        </w:rPr>
        <w:t>(</w:t>
      </w:r>
      <w:r w:rsidRPr="00752915">
        <w:rPr>
          <w:rFonts w:hint="eastAsia"/>
        </w:rPr>
        <w:t>二</w:t>
      </w:r>
      <w:r w:rsidRPr="00752915">
        <w:rPr>
          <w:rFonts w:hint="eastAsia"/>
        </w:rPr>
        <w:t>)</w:t>
      </w:r>
      <w:r w:rsidR="00961430">
        <w:rPr>
          <w:rFonts w:hint="eastAsia"/>
        </w:rPr>
        <w:tab/>
      </w:r>
      <w:r w:rsidRPr="00752915">
        <w:rPr>
          <w:rFonts w:hint="eastAsia"/>
        </w:rPr>
        <w:t>全國性</w:t>
      </w:r>
    </w:p>
    <w:p w:rsidR="0043496A" w:rsidRPr="00752915" w:rsidRDefault="0043496A" w:rsidP="003B0012">
      <w:pPr>
        <w:pStyle w:val="1f5"/>
      </w:pPr>
      <w:r w:rsidRPr="00752915">
        <w:t>1.</w:t>
      </w:r>
      <w:r w:rsidR="00961430">
        <w:rPr>
          <w:rFonts w:hint="eastAsia"/>
        </w:rPr>
        <w:tab/>
      </w:r>
      <w:r w:rsidRPr="00752915">
        <w:t>民政類</w:t>
      </w:r>
    </w:p>
    <w:p w:rsidR="0043496A" w:rsidRPr="00752915" w:rsidRDefault="0043496A" w:rsidP="003B0012">
      <w:pPr>
        <w:pStyle w:val="1f6"/>
      </w:pPr>
      <w:r w:rsidRPr="00752915">
        <w:rPr>
          <w:rFonts w:hint="eastAsia"/>
        </w:rPr>
        <w:t>(1)</w:t>
      </w:r>
      <w:r w:rsidR="00961430">
        <w:rPr>
          <w:rFonts w:hint="eastAsia"/>
        </w:rPr>
        <w:tab/>
      </w:r>
      <w:r w:rsidRPr="00752915">
        <w:rPr>
          <w:rFonts w:hint="eastAsia"/>
        </w:rPr>
        <w:t>113</w:t>
      </w:r>
      <w:r w:rsidRPr="00752915">
        <w:rPr>
          <w:rFonts w:hint="eastAsia"/>
        </w:rPr>
        <w:t>年度行政院動員業務訪評丁組優等。</w:t>
      </w:r>
    </w:p>
    <w:p w:rsidR="0043496A" w:rsidRPr="00752915" w:rsidRDefault="0043496A" w:rsidP="003B0012">
      <w:pPr>
        <w:pStyle w:val="1f6"/>
      </w:pPr>
      <w:r w:rsidRPr="00752915">
        <w:rPr>
          <w:rFonts w:hint="eastAsia"/>
        </w:rPr>
        <w:t>(2)</w:t>
      </w:r>
      <w:r w:rsidR="00961430">
        <w:rPr>
          <w:rFonts w:hint="eastAsia"/>
        </w:rPr>
        <w:tab/>
      </w:r>
      <w:r w:rsidRPr="00752915">
        <w:rPr>
          <w:rFonts w:hint="eastAsia"/>
        </w:rPr>
        <w:t>113</w:t>
      </w:r>
      <w:r w:rsidRPr="00752915">
        <w:rPr>
          <w:rFonts w:hint="eastAsia"/>
        </w:rPr>
        <w:t>年度役政業務評核</w:t>
      </w:r>
      <w:r w:rsidRPr="00752915">
        <w:rPr>
          <w:rFonts w:hint="eastAsia"/>
        </w:rPr>
        <w:t>C</w:t>
      </w:r>
      <w:r w:rsidRPr="00752915">
        <w:rPr>
          <w:rFonts w:hint="eastAsia"/>
        </w:rPr>
        <w:t>組優等。</w:t>
      </w:r>
    </w:p>
    <w:p w:rsidR="0043496A" w:rsidRPr="00752915" w:rsidRDefault="0043496A" w:rsidP="003B0012">
      <w:pPr>
        <w:pStyle w:val="1f6"/>
      </w:pPr>
      <w:r w:rsidRPr="00752915">
        <w:rPr>
          <w:rFonts w:hint="eastAsia"/>
        </w:rPr>
        <w:t>(3)</w:t>
      </w:r>
      <w:r w:rsidR="00961430">
        <w:rPr>
          <w:rFonts w:hint="eastAsia"/>
        </w:rPr>
        <w:tab/>
      </w:r>
      <w:r w:rsidRPr="00752915">
        <w:rPr>
          <w:rFonts w:hint="eastAsia"/>
        </w:rPr>
        <w:t>114</w:t>
      </w:r>
      <w:r w:rsidRPr="00752915">
        <w:rPr>
          <w:rFonts w:hint="eastAsia"/>
        </w:rPr>
        <w:t>年</w:t>
      </w:r>
      <w:r w:rsidRPr="00752915">
        <w:rPr>
          <w:rFonts w:hint="eastAsia"/>
        </w:rPr>
        <w:t>2025</w:t>
      </w:r>
      <w:r w:rsidRPr="00752915">
        <w:rPr>
          <w:rFonts w:hint="eastAsia"/>
        </w:rPr>
        <w:t>城鎮韌性</w:t>
      </w:r>
      <w:r w:rsidRPr="00752915">
        <w:rPr>
          <w:rFonts w:hint="eastAsia"/>
        </w:rPr>
        <w:t>(</w:t>
      </w:r>
      <w:r w:rsidRPr="00752915">
        <w:rPr>
          <w:rFonts w:hint="eastAsia"/>
        </w:rPr>
        <w:t>防空</w:t>
      </w:r>
      <w:r w:rsidRPr="00752915">
        <w:rPr>
          <w:rFonts w:hint="eastAsia"/>
        </w:rPr>
        <w:t>)</w:t>
      </w:r>
      <w:r w:rsidRPr="00752915">
        <w:rPr>
          <w:rFonts w:hint="eastAsia"/>
        </w:rPr>
        <w:t>演習優等。</w:t>
      </w:r>
    </w:p>
    <w:p w:rsidR="0043496A" w:rsidRPr="00752915" w:rsidRDefault="0043496A" w:rsidP="003B0012">
      <w:pPr>
        <w:pStyle w:val="1f6"/>
      </w:pPr>
      <w:r w:rsidRPr="00752915">
        <w:rPr>
          <w:rFonts w:hint="eastAsia"/>
        </w:rPr>
        <w:t>(4)</w:t>
      </w:r>
      <w:r w:rsidR="00961430">
        <w:rPr>
          <w:rFonts w:hint="eastAsia"/>
        </w:rPr>
        <w:tab/>
      </w:r>
      <w:r w:rsidRPr="00752915">
        <w:rPr>
          <w:rFonts w:hint="eastAsia"/>
        </w:rPr>
        <w:t>114</w:t>
      </w:r>
      <w:r w:rsidRPr="00752915">
        <w:rPr>
          <w:rFonts w:hint="eastAsia"/>
        </w:rPr>
        <w:t>年度役政業務評核</w:t>
      </w:r>
      <w:r w:rsidRPr="00752915">
        <w:rPr>
          <w:rFonts w:hint="eastAsia"/>
        </w:rPr>
        <w:t>C</w:t>
      </w:r>
      <w:r w:rsidRPr="00752915">
        <w:rPr>
          <w:rFonts w:hint="eastAsia"/>
        </w:rPr>
        <w:t>組優等及役政創新服務獎。</w:t>
      </w:r>
    </w:p>
    <w:p w:rsidR="0043496A" w:rsidRPr="00752915" w:rsidRDefault="0043496A" w:rsidP="003B0012">
      <w:pPr>
        <w:pStyle w:val="1f5"/>
      </w:pPr>
      <w:r w:rsidRPr="00752915">
        <w:lastRenderedPageBreak/>
        <w:t>2.</w:t>
      </w:r>
      <w:r w:rsidR="00961430">
        <w:rPr>
          <w:rFonts w:hint="eastAsia"/>
        </w:rPr>
        <w:tab/>
      </w:r>
      <w:r w:rsidRPr="00752915">
        <w:t>工程類</w:t>
      </w:r>
    </w:p>
    <w:p w:rsidR="0043496A" w:rsidRPr="00752915" w:rsidRDefault="0043496A" w:rsidP="003B0012">
      <w:pPr>
        <w:pStyle w:val="1f6"/>
      </w:pPr>
      <w:r w:rsidRPr="00752915">
        <w:rPr>
          <w:rFonts w:hint="eastAsia"/>
        </w:rPr>
        <w:t>(1)</w:t>
      </w:r>
      <w:r w:rsidR="00961430">
        <w:rPr>
          <w:rFonts w:hint="eastAsia"/>
        </w:rPr>
        <w:tab/>
      </w:r>
      <w:r w:rsidRPr="00752915">
        <w:rPr>
          <w:rFonts w:hint="eastAsia"/>
        </w:rPr>
        <w:t>本府採購稽核小組</w:t>
      </w:r>
      <w:r w:rsidRPr="00752915">
        <w:rPr>
          <w:rFonts w:hint="eastAsia"/>
        </w:rPr>
        <w:t>113</w:t>
      </w:r>
      <w:r w:rsidRPr="00752915">
        <w:rPr>
          <w:rFonts w:hint="eastAsia"/>
        </w:rPr>
        <w:t>及</w:t>
      </w:r>
      <w:r w:rsidRPr="00752915">
        <w:rPr>
          <w:rFonts w:hint="eastAsia"/>
        </w:rPr>
        <w:t>114</w:t>
      </w:r>
      <w:r w:rsidRPr="00752915">
        <w:rPr>
          <w:rFonts w:hint="eastAsia"/>
        </w:rPr>
        <w:t>年度績效考核考列優等。</w:t>
      </w:r>
    </w:p>
    <w:p w:rsidR="0043496A" w:rsidRPr="00752915" w:rsidRDefault="0043496A" w:rsidP="003B0012">
      <w:pPr>
        <w:pStyle w:val="1f6"/>
      </w:pPr>
      <w:r w:rsidRPr="00752915">
        <w:rPr>
          <w:rFonts w:hint="eastAsia"/>
        </w:rPr>
        <w:t>(2)</w:t>
      </w:r>
      <w:r w:rsidR="00961430">
        <w:rPr>
          <w:rFonts w:hint="eastAsia"/>
        </w:rPr>
        <w:tab/>
      </w:r>
      <w:r w:rsidRPr="00752915">
        <w:rPr>
          <w:rFonts w:hint="eastAsia"/>
        </w:rPr>
        <w:t>本府施工查核小組</w:t>
      </w:r>
      <w:r w:rsidRPr="00752915">
        <w:rPr>
          <w:rFonts w:hint="eastAsia"/>
        </w:rPr>
        <w:t>113</w:t>
      </w:r>
      <w:r w:rsidRPr="00752915">
        <w:rPr>
          <w:rFonts w:hint="eastAsia"/>
        </w:rPr>
        <w:t>年度績效考評優等及</w:t>
      </w:r>
      <w:r w:rsidRPr="00752915">
        <w:rPr>
          <w:rFonts w:hint="eastAsia"/>
        </w:rPr>
        <w:t>114</w:t>
      </w:r>
      <w:r w:rsidRPr="00752915">
        <w:rPr>
          <w:rFonts w:hint="eastAsia"/>
        </w:rPr>
        <w:t>年度績效考評甲等。</w:t>
      </w:r>
    </w:p>
    <w:p w:rsidR="0043496A" w:rsidRPr="00752915" w:rsidRDefault="0043496A" w:rsidP="003B0012">
      <w:pPr>
        <w:pStyle w:val="1f6"/>
      </w:pPr>
      <w:r w:rsidRPr="00752915">
        <w:rPr>
          <w:rFonts w:hint="eastAsia"/>
        </w:rPr>
        <w:t>(3)</w:t>
      </w:r>
      <w:r w:rsidR="00961430">
        <w:rPr>
          <w:rFonts w:hint="eastAsia"/>
        </w:rPr>
        <w:tab/>
      </w:r>
      <w:r w:rsidRPr="00752915">
        <w:rPr>
          <w:rFonts w:hint="eastAsia"/>
        </w:rPr>
        <w:t>內政部「市區道路養護管理暨人行環境無障礙考評計畫」</w:t>
      </w:r>
      <w:r w:rsidR="00961430">
        <w:rPr>
          <w:rFonts w:hint="eastAsia"/>
        </w:rPr>
        <w:t>。</w:t>
      </w:r>
    </w:p>
    <w:p w:rsidR="0043496A" w:rsidRPr="00752915" w:rsidRDefault="0043496A" w:rsidP="0088295B">
      <w:pPr>
        <w:pStyle w:val="Affffffffffff3"/>
        <w:ind w:left="1920" w:hanging="360"/>
      </w:pPr>
      <w:r w:rsidRPr="00752915">
        <w:rPr>
          <w:rFonts w:hint="eastAsia"/>
        </w:rPr>
        <w:t>A.</w:t>
      </w:r>
      <w:r w:rsidR="00961430">
        <w:rPr>
          <w:rFonts w:hint="eastAsia"/>
        </w:rPr>
        <w:tab/>
      </w:r>
      <w:r w:rsidRPr="00752915">
        <w:rPr>
          <w:rFonts w:hint="eastAsia"/>
        </w:rPr>
        <w:t>112</w:t>
      </w:r>
      <w:r w:rsidRPr="00752915">
        <w:rPr>
          <w:rFonts w:hint="eastAsia"/>
        </w:rPr>
        <w:t>年度：縣市型乙組</w:t>
      </w:r>
      <w:r w:rsidRPr="00752915">
        <w:rPr>
          <w:rFonts w:hint="eastAsia"/>
        </w:rPr>
        <w:t>-</w:t>
      </w:r>
      <w:r w:rsidRPr="00752915">
        <w:rPr>
          <w:rFonts w:hint="eastAsia"/>
        </w:rPr>
        <w:t>考評總成績甲等、街廓考評第一名、交通工程第一名及進步獎。</w:t>
      </w:r>
    </w:p>
    <w:p w:rsidR="0043496A" w:rsidRPr="00752915" w:rsidRDefault="0043496A" w:rsidP="0088295B">
      <w:pPr>
        <w:pStyle w:val="Affffffffffff3"/>
        <w:ind w:left="1920" w:hanging="360"/>
      </w:pPr>
      <w:r w:rsidRPr="00752915">
        <w:rPr>
          <w:rFonts w:hint="eastAsia"/>
        </w:rPr>
        <w:t>B.</w:t>
      </w:r>
      <w:r w:rsidR="00961430">
        <w:rPr>
          <w:rFonts w:hint="eastAsia"/>
        </w:rPr>
        <w:tab/>
      </w:r>
      <w:r w:rsidRPr="00752915">
        <w:rPr>
          <w:rFonts w:hint="eastAsia"/>
        </w:rPr>
        <w:t>113</w:t>
      </w:r>
      <w:r w:rsidRPr="00752915">
        <w:rPr>
          <w:rFonts w:hint="eastAsia"/>
        </w:rPr>
        <w:t>年度：縣市型甲組</w:t>
      </w:r>
      <w:r w:rsidRPr="00752915">
        <w:rPr>
          <w:rFonts w:hint="eastAsia"/>
        </w:rPr>
        <w:t>-</w:t>
      </w:r>
      <w:r w:rsidRPr="00752915">
        <w:rPr>
          <w:rFonts w:hint="eastAsia"/>
        </w:rPr>
        <w:t>考評總成績甲等、街廓考評第二名及交通工程第一名。</w:t>
      </w:r>
    </w:p>
    <w:p w:rsidR="0043496A" w:rsidRPr="00752915" w:rsidRDefault="0043496A" w:rsidP="0088295B">
      <w:pPr>
        <w:pStyle w:val="Affffffffffff3"/>
        <w:ind w:left="1920" w:hanging="360"/>
      </w:pPr>
      <w:r w:rsidRPr="00752915">
        <w:rPr>
          <w:rFonts w:hint="eastAsia"/>
        </w:rPr>
        <w:t>C.</w:t>
      </w:r>
      <w:r w:rsidR="00961430">
        <w:rPr>
          <w:rFonts w:hint="eastAsia"/>
        </w:rPr>
        <w:tab/>
      </w:r>
      <w:r w:rsidRPr="00752915">
        <w:rPr>
          <w:rFonts w:hint="eastAsia"/>
        </w:rPr>
        <w:t>114</w:t>
      </w:r>
      <w:r w:rsidRPr="00752915">
        <w:rPr>
          <w:rFonts w:hint="eastAsia"/>
        </w:rPr>
        <w:t>年度：縣市型甲組</w:t>
      </w:r>
      <w:r w:rsidRPr="00752915">
        <w:rPr>
          <w:rFonts w:hint="eastAsia"/>
        </w:rPr>
        <w:t>-</w:t>
      </w:r>
      <w:r w:rsidRPr="00752915">
        <w:rPr>
          <w:rFonts w:hint="eastAsia"/>
        </w:rPr>
        <w:t>交通工程第一名。</w:t>
      </w:r>
    </w:p>
    <w:p w:rsidR="0043496A" w:rsidRPr="00752915" w:rsidRDefault="0043496A" w:rsidP="003B0012">
      <w:pPr>
        <w:pStyle w:val="1f5"/>
      </w:pPr>
      <w:r w:rsidRPr="00752915">
        <w:t>3.</w:t>
      </w:r>
      <w:r w:rsidR="00961430">
        <w:rPr>
          <w:rFonts w:hint="eastAsia"/>
        </w:rPr>
        <w:tab/>
      </w:r>
      <w:r w:rsidRPr="00752915">
        <w:t>交通旅遊類</w:t>
      </w:r>
      <w:r w:rsidR="00961430">
        <w:rPr>
          <w:rFonts w:hint="eastAsia"/>
        </w:rPr>
        <w:br/>
      </w:r>
      <w:r w:rsidRPr="00752915">
        <w:rPr>
          <w:rFonts w:hint="eastAsia"/>
        </w:rPr>
        <w:t>榮獲第十屆臺灣活動卓越獎－大型活動獎</w:t>
      </w:r>
      <w:r w:rsidR="00961430">
        <w:br/>
      </w:r>
      <w:r w:rsidRPr="00752915">
        <w:rPr>
          <w:rFonts w:hint="eastAsia"/>
        </w:rPr>
        <w:t>澎湖國際海上花火節榮獲「第十屆臺灣活動卓越獎」，肯定本府長期推動大型觀光活動之創新策展能力及執行成果。花火節透過煙火展演、科技應用、藝文表演及觀光行銷整合，成功打造兼具地方特色與國際吸引力之觀光品牌活動，並有效帶動地方觀光發展及產業效益。</w:t>
      </w:r>
    </w:p>
    <w:p w:rsidR="0043496A" w:rsidRPr="00752915" w:rsidRDefault="0043496A" w:rsidP="003B0012">
      <w:pPr>
        <w:pStyle w:val="1f5"/>
      </w:pPr>
      <w:r w:rsidRPr="00752915">
        <w:t>4.</w:t>
      </w:r>
      <w:r w:rsidR="00961430">
        <w:rPr>
          <w:rFonts w:hint="eastAsia"/>
        </w:rPr>
        <w:tab/>
      </w:r>
      <w:r w:rsidRPr="00752915">
        <w:t>社會福利類</w:t>
      </w:r>
      <w:r w:rsidR="00961430">
        <w:rPr>
          <w:rFonts w:hint="eastAsia"/>
        </w:rPr>
        <w:br/>
      </w:r>
      <w:r w:rsidRPr="00752915">
        <w:rPr>
          <w:rFonts w:hint="eastAsia"/>
        </w:rPr>
        <w:t>參加衛生福利部「</w:t>
      </w:r>
      <w:r w:rsidRPr="00752915">
        <w:rPr>
          <w:rFonts w:hint="eastAsia"/>
        </w:rPr>
        <w:t>114</w:t>
      </w:r>
      <w:r w:rsidRPr="00752915">
        <w:rPr>
          <w:rFonts w:hint="eastAsia"/>
        </w:rPr>
        <w:t>年度中央對直轄市與縣</w:t>
      </w:r>
      <w:r w:rsidRPr="00752915">
        <w:t>(</w:t>
      </w:r>
      <w:r w:rsidRPr="00752915">
        <w:rPr>
          <w:rFonts w:hint="eastAsia"/>
        </w:rPr>
        <w:t>市</w:t>
      </w:r>
      <w:r w:rsidRPr="00752915">
        <w:rPr>
          <w:rFonts w:hint="eastAsia"/>
        </w:rPr>
        <w:t>)</w:t>
      </w:r>
      <w:r w:rsidRPr="00752915">
        <w:rPr>
          <w:rFonts w:hint="eastAsia"/>
        </w:rPr>
        <w:t>政府執行強化社會安全網績效考核」，榮獲「特優」佳績，名列縣</w:t>
      </w:r>
      <w:r w:rsidRPr="00752915">
        <w:rPr>
          <w:rFonts w:hint="eastAsia"/>
        </w:rPr>
        <w:t>(</w:t>
      </w:r>
      <w:r w:rsidRPr="00752915">
        <w:rPr>
          <w:rFonts w:hint="eastAsia"/>
        </w:rPr>
        <w:t>市</w:t>
      </w:r>
      <w:r w:rsidRPr="00752915">
        <w:rPr>
          <w:rFonts w:hint="eastAsia"/>
        </w:rPr>
        <w:t>)</w:t>
      </w:r>
      <w:r w:rsidRPr="00752915">
        <w:rPr>
          <w:rFonts w:hint="eastAsia"/>
        </w:rPr>
        <w:t>政府前</w:t>
      </w:r>
      <w:r w:rsidRPr="00752915">
        <w:rPr>
          <w:rFonts w:hint="eastAsia"/>
        </w:rPr>
        <w:t>5</w:t>
      </w:r>
      <w:r w:rsidRPr="00752915">
        <w:rPr>
          <w:rFonts w:hint="eastAsia"/>
        </w:rPr>
        <w:t>名。人力總進用率達</w:t>
      </w:r>
      <w:r w:rsidRPr="00752915">
        <w:rPr>
          <w:rFonts w:hint="eastAsia"/>
        </w:rPr>
        <w:t>98.2</w:t>
      </w:r>
      <w:r w:rsidRPr="00752915">
        <w:rPr>
          <w:rFonts w:hint="eastAsia"/>
        </w:rPr>
        <w:t>％，列全國第</w:t>
      </w:r>
      <w:r w:rsidRPr="00752915">
        <w:rPr>
          <w:rFonts w:hint="eastAsia"/>
        </w:rPr>
        <w:t>1</w:t>
      </w:r>
      <w:r w:rsidRPr="00752915">
        <w:rPr>
          <w:rFonts w:hint="eastAsia"/>
        </w:rPr>
        <w:t>名。</w:t>
      </w:r>
    </w:p>
    <w:p w:rsidR="0043496A" w:rsidRPr="00752915" w:rsidRDefault="0043496A" w:rsidP="003B0012">
      <w:pPr>
        <w:pStyle w:val="1f5"/>
      </w:pPr>
      <w:r w:rsidRPr="00752915">
        <w:t>5.</w:t>
      </w:r>
      <w:r w:rsidR="00961430">
        <w:rPr>
          <w:rFonts w:hint="eastAsia"/>
        </w:rPr>
        <w:tab/>
      </w:r>
      <w:r w:rsidRPr="00752915">
        <w:t>行政類</w:t>
      </w:r>
      <w:r w:rsidR="00961430">
        <w:rPr>
          <w:rFonts w:hint="eastAsia"/>
        </w:rPr>
        <w:br/>
      </w:r>
      <w:r w:rsidRPr="00752915">
        <w:rPr>
          <w:rFonts w:hint="eastAsia"/>
        </w:rPr>
        <w:t>本府接受行政院「</w:t>
      </w:r>
      <w:r w:rsidRPr="00752915">
        <w:rPr>
          <w:rFonts w:hint="eastAsia"/>
        </w:rPr>
        <w:t>112</w:t>
      </w:r>
      <w:r w:rsidRPr="00752915">
        <w:rPr>
          <w:rFonts w:hint="eastAsia"/>
        </w:rPr>
        <w:t>年度政府資料開放優質標章暨深化應用獎勵措施」評比，獲得</w:t>
      </w:r>
      <w:r w:rsidRPr="00752915">
        <w:rPr>
          <w:rFonts w:hint="eastAsia"/>
        </w:rPr>
        <w:t>112</w:t>
      </w:r>
      <w:r w:rsidRPr="00752915">
        <w:rPr>
          <w:rFonts w:hint="eastAsia"/>
        </w:rPr>
        <w:t>年度資料開放金質獎</w:t>
      </w:r>
      <w:r w:rsidRPr="00752915">
        <w:rPr>
          <w:rFonts w:hint="eastAsia"/>
        </w:rPr>
        <w:t>(</w:t>
      </w:r>
      <w:r w:rsidRPr="00752915">
        <w:rPr>
          <w:rFonts w:hint="eastAsia"/>
        </w:rPr>
        <w:t>地方政府第</w:t>
      </w:r>
      <w:r w:rsidRPr="00752915">
        <w:rPr>
          <w:rFonts w:hint="eastAsia"/>
        </w:rPr>
        <w:t>2</w:t>
      </w:r>
      <w:r w:rsidRPr="00752915">
        <w:rPr>
          <w:rFonts w:hint="eastAsia"/>
        </w:rPr>
        <w:t>組第</w:t>
      </w:r>
      <w:r w:rsidRPr="00752915">
        <w:rPr>
          <w:rFonts w:hint="eastAsia"/>
        </w:rPr>
        <w:t>1</w:t>
      </w:r>
      <w:r w:rsidRPr="00752915">
        <w:rPr>
          <w:rFonts w:hint="eastAsia"/>
        </w:rPr>
        <w:t>名</w:t>
      </w:r>
      <w:r w:rsidRPr="00752915">
        <w:rPr>
          <w:rFonts w:hint="eastAsia"/>
        </w:rPr>
        <w:t>)</w:t>
      </w:r>
      <w:r w:rsidRPr="00752915">
        <w:rPr>
          <w:rFonts w:hint="eastAsia"/>
        </w:rPr>
        <w:t>。</w:t>
      </w:r>
    </w:p>
    <w:p w:rsidR="0043496A" w:rsidRPr="00752915" w:rsidRDefault="0043496A" w:rsidP="003B0012">
      <w:pPr>
        <w:pStyle w:val="1f5"/>
      </w:pPr>
      <w:r w:rsidRPr="00752915">
        <w:t>6.</w:t>
      </w:r>
      <w:r w:rsidR="00961430">
        <w:rPr>
          <w:rFonts w:hint="eastAsia"/>
        </w:rPr>
        <w:tab/>
      </w:r>
      <w:r w:rsidRPr="00752915">
        <w:t>人事類</w:t>
      </w:r>
    </w:p>
    <w:p w:rsidR="0043496A" w:rsidRPr="00752915" w:rsidRDefault="0043496A" w:rsidP="003B0012">
      <w:pPr>
        <w:pStyle w:val="1f6"/>
      </w:pPr>
      <w:r w:rsidRPr="00752915">
        <w:t>(1)</w:t>
      </w:r>
      <w:r w:rsidR="00961430">
        <w:rPr>
          <w:rFonts w:hint="eastAsia"/>
        </w:rPr>
        <w:tab/>
      </w:r>
      <w:r w:rsidRPr="00752915">
        <w:t>本府農漁局林務公園管理所李振綱所長榮獲</w:t>
      </w:r>
      <w:r w:rsidRPr="00752915">
        <w:t>112</w:t>
      </w:r>
      <w:r w:rsidRPr="00752915">
        <w:t>年行政院模範公務人員。</w:t>
      </w:r>
    </w:p>
    <w:p w:rsidR="0043496A" w:rsidRPr="00752915" w:rsidRDefault="0043496A" w:rsidP="003B0012">
      <w:pPr>
        <w:pStyle w:val="1f6"/>
      </w:pPr>
      <w:r w:rsidRPr="00752915">
        <w:t>(2)</w:t>
      </w:r>
      <w:r w:rsidR="00961430">
        <w:rPr>
          <w:rFonts w:hint="eastAsia"/>
        </w:rPr>
        <w:tab/>
      </w:r>
      <w:r w:rsidRPr="00752915">
        <w:t>本府旅遊處薛雅心科長榮獲</w:t>
      </w:r>
      <w:r w:rsidRPr="00752915">
        <w:t>113</w:t>
      </w:r>
      <w:r w:rsidRPr="00752915">
        <w:t>年行政院模範公務人員。</w:t>
      </w:r>
    </w:p>
    <w:p w:rsidR="0043496A" w:rsidRPr="00752915" w:rsidRDefault="0043496A" w:rsidP="003B0012">
      <w:pPr>
        <w:pStyle w:val="1f6"/>
      </w:pPr>
      <w:r w:rsidRPr="00752915">
        <w:t>(3)</w:t>
      </w:r>
      <w:r w:rsidR="00961430">
        <w:rPr>
          <w:rFonts w:hint="eastAsia"/>
        </w:rPr>
        <w:tab/>
      </w:r>
      <w:r w:rsidRPr="00752915">
        <w:t>本府工務處歐文潔科長及行政處陳富宗科長榮獲</w:t>
      </w:r>
      <w:r w:rsidRPr="00752915">
        <w:t>114</w:t>
      </w:r>
      <w:r w:rsidRPr="00752915">
        <w:t>年行政院模範公務人員。</w:t>
      </w:r>
    </w:p>
    <w:p w:rsidR="0043496A" w:rsidRPr="00752915" w:rsidRDefault="0043496A" w:rsidP="003B0012">
      <w:pPr>
        <w:pStyle w:val="1f5"/>
      </w:pPr>
      <w:r w:rsidRPr="00752915">
        <w:t>7.</w:t>
      </w:r>
      <w:r w:rsidR="00961430">
        <w:rPr>
          <w:rFonts w:hint="eastAsia"/>
        </w:rPr>
        <w:tab/>
      </w:r>
      <w:r w:rsidRPr="00752915">
        <w:t>警政類</w:t>
      </w:r>
    </w:p>
    <w:p w:rsidR="0043496A" w:rsidRPr="00752915" w:rsidRDefault="0043496A" w:rsidP="003B0012">
      <w:pPr>
        <w:pStyle w:val="1f6"/>
      </w:pPr>
      <w:r w:rsidRPr="00752915">
        <w:rPr>
          <w:rFonts w:hint="eastAsia"/>
        </w:rPr>
        <w:lastRenderedPageBreak/>
        <w:t>(1)</w:t>
      </w:r>
      <w:r w:rsidR="00961430">
        <w:rPr>
          <w:rFonts w:hint="eastAsia"/>
        </w:rPr>
        <w:tab/>
      </w:r>
      <w:r w:rsidRPr="00752915">
        <w:rPr>
          <w:rFonts w:hint="eastAsia"/>
        </w:rPr>
        <w:t>榮獲</w:t>
      </w:r>
      <w:r w:rsidRPr="00752915">
        <w:t>內政部「中央對地方政府</w:t>
      </w:r>
      <w:r w:rsidRPr="00752915">
        <w:t>114</w:t>
      </w:r>
      <w:r w:rsidRPr="00752915">
        <w:t>年防制人口販運工作評核」優等</w:t>
      </w:r>
      <w:r w:rsidRPr="00752915">
        <w:rPr>
          <w:rFonts w:hint="eastAsia"/>
        </w:rPr>
        <w:t>。</w:t>
      </w:r>
    </w:p>
    <w:p w:rsidR="0043496A" w:rsidRPr="00752915" w:rsidRDefault="0043496A" w:rsidP="003B0012">
      <w:pPr>
        <w:pStyle w:val="1f6"/>
      </w:pPr>
      <w:r w:rsidRPr="00752915">
        <w:rPr>
          <w:rFonts w:hint="eastAsia"/>
        </w:rPr>
        <w:t>(2)</w:t>
      </w:r>
      <w:r w:rsidR="00961430">
        <w:rPr>
          <w:rFonts w:hint="eastAsia"/>
        </w:rPr>
        <w:tab/>
      </w:r>
      <w:r w:rsidRPr="00752915">
        <w:rPr>
          <w:rFonts w:hint="eastAsia"/>
        </w:rPr>
        <w:t>榮獲</w:t>
      </w:r>
      <w:r w:rsidRPr="00752915">
        <w:t>內政部警政署「</w:t>
      </w:r>
      <w:r w:rsidRPr="00752915">
        <w:t>115</w:t>
      </w:r>
      <w:r w:rsidRPr="00752915">
        <w:t>年上半年外事治安資訊績效評核」丁組第</w:t>
      </w:r>
      <w:r w:rsidRPr="00752915">
        <w:t>1</w:t>
      </w:r>
      <w:r w:rsidRPr="00752915">
        <w:t>名</w:t>
      </w:r>
      <w:r w:rsidRPr="00752915">
        <w:rPr>
          <w:rFonts w:hint="eastAsia"/>
        </w:rPr>
        <w:t>。</w:t>
      </w:r>
    </w:p>
    <w:p w:rsidR="0043496A" w:rsidRPr="00752915" w:rsidRDefault="0043496A" w:rsidP="003B0012">
      <w:pPr>
        <w:pStyle w:val="1f6"/>
      </w:pPr>
      <w:r w:rsidRPr="00752915">
        <w:rPr>
          <w:rFonts w:hint="eastAsia"/>
        </w:rPr>
        <w:t>(3)</w:t>
      </w:r>
      <w:r w:rsidR="00961430">
        <w:rPr>
          <w:rFonts w:hint="eastAsia"/>
        </w:rPr>
        <w:tab/>
      </w:r>
      <w:r w:rsidRPr="00752915">
        <w:rPr>
          <w:rFonts w:hint="eastAsia"/>
        </w:rPr>
        <w:t>榮獲國家安全局特種勤務指揮中心「</w:t>
      </w:r>
      <w:r w:rsidRPr="00752915">
        <w:rPr>
          <w:rFonts w:hint="eastAsia"/>
        </w:rPr>
        <w:t>115</w:t>
      </w:r>
      <w:r w:rsidRPr="00752915">
        <w:rPr>
          <w:rFonts w:hint="eastAsia"/>
        </w:rPr>
        <w:t>年特種勤務任務執行協調訪問」全國乙組特優第</w:t>
      </w:r>
      <w:r w:rsidRPr="00752915">
        <w:rPr>
          <w:rFonts w:hint="eastAsia"/>
        </w:rPr>
        <w:t>1</w:t>
      </w:r>
      <w:r w:rsidRPr="00752915">
        <w:rPr>
          <w:rFonts w:hint="eastAsia"/>
        </w:rPr>
        <w:t>名。</w:t>
      </w:r>
    </w:p>
    <w:p w:rsidR="0043496A" w:rsidRPr="00752915" w:rsidRDefault="0043496A" w:rsidP="003B0012">
      <w:pPr>
        <w:pStyle w:val="1f6"/>
      </w:pPr>
      <w:r w:rsidRPr="00752915">
        <w:rPr>
          <w:rFonts w:hint="eastAsia"/>
        </w:rPr>
        <w:t>(4)</w:t>
      </w:r>
      <w:r w:rsidR="00961430">
        <w:rPr>
          <w:rFonts w:hint="eastAsia"/>
        </w:rPr>
        <w:tab/>
      </w:r>
      <w:r w:rsidRPr="00752915">
        <w:rPr>
          <w:rFonts w:hint="eastAsia"/>
        </w:rPr>
        <w:t>榮獲國家安全局特種勤務指揮中心「</w:t>
      </w:r>
      <w:r w:rsidRPr="00752915">
        <w:rPr>
          <w:rFonts w:hint="eastAsia"/>
        </w:rPr>
        <w:t>115</w:t>
      </w:r>
      <w:r w:rsidRPr="00752915">
        <w:rPr>
          <w:rFonts w:hint="eastAsia"/>
        </w:rPr>
        <w:t>年特種勤務訓練業務協調訪問」不分組特優。</w:t>
      </w:r>
    </w:p>
    <w:p w:rsidR="0043496A" w:rsidRPr="00752915" w:rsidRDefault="0043496A" w:rsidP="003B0012">
      <w:pPr>
        <w:pStyle w:val="1f5"/>
      </w:pPr>
      <w:r w:rsidRPr="00752915">
        <w:t>8.</w:t>
      </w:r>
      <w:r w:rsidR="00961430">
        <w:rPr>
          <w:rFonts w:hint="eastAsia"/>
        </w:rPr>
        <w:tab/>
      </w:r>
      <w:r w:rsidRPr="00752915">
        <w:t>消防類</w:t>
      </w:r>
    </w:p>
    <w:p w:rsidR="0043496A" w:rsidRPr="00752915" w:rsidRDefault="0043496A" w:rsidP="003B0012">
      <w:pPr>
        <w:pStyle w:val="1f6"/>
      </w:pPr>
      <w:r w:rsidRPr="00752915">
        <w:rPr>
          <w:rFonts w:hint="eastAsia"/>
        </w:rPr>
        <w:t>(1)</w:t>
      </w:r>
      <w:r w:rsidR="00961430">
        <w:rPr>
          <w:rFonts w:hint="eastAsia"/>
        </w:rPr>
        <w:tab/>
      </w:r>
      <w:r w:rsidRPr="00752915">
        <w:rPr>
          <w:rFonts w:hint="eastAsia"/>
        </w:rPr>
        <w:t>本府消防局白沙分隊隊員宋昀展、義消第二大隊大隊長李楊淑姬，榮獲</w:t>
      </w:r>
      <w:r w:rsidRPr="00752915">
        <w:rPr>
          <w:rFonts w:hint="eastAsia"/>
        </w:rPr>
        <w:t>112</w:t>
      </w:r>
      <w:r w:rsidRPr="00752915">
        <w:rPr>
          <w:rFonts w:hint="eastAsia"/>
        </w:rPr>
        <w:t>年度全國消防及義消最高榮譽「鳳凰獎」。</w:t>
      </w:r>
    </w:p>
    <w:p w:rsidR="0043496A" w:rsidRPr="00752915" w:rsidRDefault="0043496A" w:rsidP="003B0012">
      <w:pPr>
        <w:pStyle w:val="1f6"/>
      </w:pPr>
      <w:r w:rsidRPr="00752915">
        <w:rPr>
          <w:rFonts w:hint="eastAsia"/>
        </w:rPr>
        <w:t>(2)</w:t>
      </w:r>
      <w:r w:rsidR="00961430">
        <w:rPr>
          <w:rFonts w:hint="eastAsia"/>
        </w:rPr>
        <w:tab/>
      </w:r>
      <w:r w:rsidRPr="00752915">
        <w:rPr>
          <w:rFonts w:hint="eastAsia"/>
        </w:rPr>
        <w:t>本府消防局提報「離島不離心—翻轉離島劣勢</w:t>
      </w:r>
      <w:r w:rsidRPr="00752915">
        <w:rPr>
          <w:rFonts w:hint="eastAsia"/>
        </w:rPr>
        <w:t xml:space="preserve"> </w:t>
      </w:r>
      <w:r w:rsidRPr="00752915">
        <w:rPr>
          <w:rFonts w:hint="eastAsia"/>
        </w:rPr>
        <w:t>躍升救護服務品質」，榮獲衛生福利部</w:t>
      </w:r>
      <w:r w:rsidRPr="00752915">
        <w:rPr>
          <w:rFonts w:hint="eastAsia"/>
        </w:rPr>
        <w:t>112</w:t>
      </w:r>
      <w:r w:rsidRPr="00752915">
        <w:rPr>
          <w:rFonts w:hint="eastAsia"/>
        </w:rPr>
        <w:t>年臺灣健康城市暨高齡友善城市獎</w:t>
      </w:r>
      <w:r w:rsidRPr="00752915">
        <w:rPr>
          <w:rFonts w:hint="eastAsia"/>
        </w:rPr>
        <w:t>-</w:t>
      </w:r>
      <w:r w:rsidRPr="00752915">
        <w:rPr>
          <w:rFonts w:hint="eastAsia"/>
        </w:rPr>
        <w:t>「韌性與創新獎」。</w:t>
      </w:r>
    </w:p>
    <w:p w:rsidR="0043496A" w:rsidRPr="00752915" w:rsidRDefault="0043496A" w:rsidP="003B0012">
      <w:pPr>
        <w:pStyle w:val="1f6"/>
      </w:pPr>
      <w:r w:rsidRPr="00752915">
        <w:rPr>
          <w:rFonts w:hint="eastAsia"/>
        </w:rPr>
        <w:t>(3)</w:t>
      </w:r>
      <w:r w:rsidR="00961430">
        <w:rPr>
          <w:rFonts w:hint="eastAsia"/>
        </w:rPr>
        <w:tab/>
      </w:r>
      <w:r w:rsidRPr="00752915">
        <w:rPr>
          <w:rFonts w:hint="eastAsia"/>
        </w:rPr>
        <w:t>本府消防局第一救災救護大隊馬公消防分隊分隊長許乃文、義消總隊中隊長許孟漢，分別榮獲</w:t>
      </w:r>
      <w:r w:rsidRPr="00752915">
        <w:rPr>
          <w:rFonts w:hint="eastAsia"/>
        </w:rPr>
        <w:t>113</w:t>
      </w:r>
      <w:r w:rsidRPr="00752915">
        <w:rPr>
          <w:rFonts w:hint="eastAsia"/>
        </w:rPr>
        <w:t>年度全國消防及義消最高榮譽「鳳凰獎」。</w:t>
      </w:r>
      <w:r w:rsidRPr="00752915">
        <w:rPr>
          <w:rFonts w:hint="eastAsia"/>
        </w:rPr>
        <w:t xml:space="preserve"> </w:t>
      </w:r>
    </w:p>
    <w:p w:rsidR="0043496A" w:rsidRPr="00752915" w:rsidRDefault="0043496A" w:rsidP="003B0012">
      <w:pPr>
        <w:pStyle w:val="1f6"/>
      </w:pPr>
      <w:r w:rsidRPr="00752915">
        <w:rPr>
          <w:rFonts w:hint="eastAsia"/>
        </w:rPr>
        <w:t>(4)</w:t>
      </w:r>
      <w:r w:rsidR="00961430">
        <w:rPr>
          <w:rFonts w:hint="eastAsia"/>
        </w:rPr>
        <w:tab/>
      </w:r>
      <w:r w:rsidRPr="00752915">
        <w:rPr>
          <w:rFonts w:hint="eastAsia"/>
        </w:rPr>
        <w:t>本府消防局第二救災救護大隊副大隊長王思源、義消救難大隊第一分隊隊員柯泰平，分別榮獲</w:t>
      </w:r>
      <w:r w:rsidRPr="00752915">
        <w:rPr>
          <w:rFonts w:hint="eastAsia"/>
        </w:rPr>
        <w:t>114</w:t>
      </w:r>
      <w:r w:rsidRPr="00752915">
        <w:rPr>
          <w:rFonts w:hint="eastAsia"/>
        </w:rPr>
        <w:t>年度全國消防及義消最高榮譽「鳳凰獎」。</w:t>
      </w:r>
    </w:p>
    <w:p w:rsidR="0043496A" w:rsidRPr="00752915" w:rsidRDefault="0043496A" w:rsidP="00961430">
      <w:pPr>
        <w:pStyle w:val="afffffffffff9"/>
        <w:ind w:left="1688" w:hanging="488"/>
      </w:pPr>
      <w:r w:rsidRPr="00752915">
        <w:rPr>
          <w:rFonts w:hint="eastAsia"/>
        </w:rPr>
        <w:t>(5)</w:t>
      </w:r>
      <w:r w:rsidR="00961430">
        <w:rPr>
          <w:rFonts w:hint="eastAsia"/>
        </w:rPr>
        <w:tab/>
      </w:r>
      <w:r w:rsidRPr="00752915">
        <w:rPr>
          <w:rFonts w:hint="eastAsia"/>
        </w:rPr>
        <w:t>本府義消救護大隊澎南救護義消分隊分隊長高惠娟榮獲內政部消防署</w:t>
      </w:r>
      <w:r w:rsidRPr="00752915">
        <w:rPr>
          <w:rFonts w:hint="eastAsia"/>
        </w:rPr>
        <w:t>115</w:t>
      </w:r>
      <w:r w:rsidRPr="00752915">
        <w:rPr>
          <w:rFonts w:hint="eastAsia"/>
        </w:rPr>
        <w:t>年全國救護志工菁英獎。</w:t>
      </w:r>
    </w:p>
    <w:p w:rsidR="0043496A" w:rsidRPr="00752915" w:rsidRDefault="0043496A" w:rsidP="003B0012">
      <w:pPr>
        <w:pStyle w:val="1f5"/>
      </w:pPr>
      <w:r w:rsidRPr="00752915">
        <w:t>9.</w:t>
      </w:r>
      <w:r w:rsidR="00961430">
        <w:rPr>
          <w:rFonts w:hint="eastAsia"/>
        </w:rPr>
        <w:tab/>
      </w:r>
      <w:r w:rsidRPr="00752915">
        <w:t>醫療衛生類</w:t>
      </w:r>
    </w:p>
    <w:p w:rsidR="0043496A" w:rsidRPr="00752915" w:rsidRDefault="0043496A" w:rsidP="003B0012">
      <w:pPr>
        <w:pStyle w:val="1f6"/>
      </w:pPr>
      <w:r w:rsidRPr="00752915">
        <w:t>(1)</w:t>
      </w:r>
      <w:r w:rsidR="00961430">
        <w:rPr>
          <w:rFonts w:hint="eastAsia"/>
        </w:rPr>
        <w:tab/>
      </w:r>
      <w:r w:rsidRPr="00752915">
        <w:rPr>
          <w:rFonts w:hint="eastAsia"/>
        </w:rPr>
        <w:t>榮獲衛生福利部</w:t>
      </w:r>
      <w:r w:rsidRPr="00752915">
        <w:rPr>
          <w:rFonts w:hint="eastAsia"/>
        </w:rPr>
        <w:t>112</w:t>
      </w:r>
      <w:r w:rsidRPr="00752915">
        <w:rPr>
          <w:rFonts w:hint="eastAsia"/>
        </w:rPr>
        <w:t>年「地方衛生機關長照業務」第</w:t>
      </w:r>
      <w:r w:rsidRPr="00752915">
        <w:rPr>
          <w:rFonts w:hint="eastAsia"/>
        </w:rPr>
        <w:t>4</w:t>
      </w:r>
      <w:r w:rsidRPr="00752915">
        <w:rPr>
          <w:rFonts w:hint="eastAsia"/>
        </w:rPr>
        <w:t>組第</w:t>
      </w:r>
      <w:r w:rsidRPr="00752915">
        <w:rPr>
          <w:rFonts w:hint="eastAsia"/>
        </w:rPr>
        <w:t>1</w:t>
      </w:r>
      <w:r w:rsidRPr="00752915">
        <w:rPr>
          <w:rFonts w:hint="eastAsia"/>
        </w:rPr>
        <w:t>名。</w:t>
      </w:r>
    </w:p>
    <w:p w:rsidR="0043496A" w:rsidRPr="00752915" w:rsidRDefault="0043496A" w:rsidP="003B0012">
      <w:pPr>
        <w:pStyle w:val="1f6"/>
      </w:pPr>
      <w:r w:rsidRPr="00752915">
        <w:t>(2)</w:t>
      </w:r>
      <w:r w:rsidR="00961430">
        <w:rPr>
          <w:rFonts w:hint="eastAsia"/>
        </w:rPr>
        <w:tab/>
      </w:r>
      <w:r w:rsidRPr="00752915">
        <w:rPr>
          <w:rFonts w:hint="eastAsia"/>
        </w:rPr>
        <w:t>榮獲國民健康署</w:t>
      </w:r>
      <w:r w:rsidRPr="00752915">
        <w:rPr>
          <w:rFonts w:hint="eastAsia"/>
        </w:rPr>
        <w:t>112</w:t>
      </w:r>
      <w:r w:rsidRPr="00752915">
        <w:rPr>
          <w:rFonts w:hint="eastAsia"/>
        </w:rPr>
        <w:t>年「地方衛生機關保健業務考評</w:t>
      </w:r>
      <w:r w:rsidRPr="00752915">
        <w:rPr>
          <w:rFonts w:hint="eastAsia"/>
        </w:rPr>
        <w:t>HPV</w:t>
      </w:r>
      <w:r w:rsidRPr="00752915">
        <w:rPr>
          <w:rFonts w:hint="eastAsia"/>
        </w:rPr>
        <w:t>疫苗接種率」績優獎。</w:t>
      </w:r>
    </w:p>
    <w:p w:rsidR="0043496A" w:rsidRPr="00752915" w:rsidRDefault="0043496A" w:rsidP="003B0012">
      <w:pPr>
        <w:pStyle w:val="1f6"/>
      </w:pPr>
      <w:r w:rsidRPr="00752915">
        <w:t>(3)</w:t>
      </w:r>
      <w:r w:rsidR="00961430">
        <w:rPr>
          <w:rFonts w:hint="eastAsia"/>
        </w:rPr>
        <w:tab/>
      </w:r>
      <w:r w:rsidRPr="00752915">
        <w:rPr>
          <w:rFonts w:hint="eastAsia"/>
        </w:rPr>
        <w:t>榮獲國民健康署</w:t>
      </w:r>
      <w:r w:rsidRPr="00752915">
        <w:rPr>
          <w:rFonts w:hint="eastAsia"/>
        </w:rPr>
        <w:t>112</w:t>
      </w:r>
      <w:r w:rsidRPr="00752915">
        <w:rPr>
          <w:rFonts w:hint="eastAsia"/>
        </w:rPr>
        <w:t>年「地方衛生機關保健業務考評健康飲食環境」第</w:t>
      </w:r>
      <w:r w:rsidRPr="00752915">
        <w:rPr>
          <w:rFonts w:hint="eastAsia"/>
        </w:rPr>
        <w:t>4</w:t>
      </w:r>
      <w:r w:rsidRPr="00752915">
        <w:rPr>
          <w:rFonts w:hint="eastAsia"/>
        </w:rPr>
        <w:t>組第</w:t>
      </w:r>
      <w:r w:rsidRPr="00752915">
        <w:rPr>
          <w:rFonts w:hint="eastAsia"/>
        </w:rPr>
        <w:t>1</w:t>
      </w:r>
      <w:r w:rsidRPr="00752915">
        <w:rPr>
          <w:rFonts w:hint="eastAsia"/>
        </w:rPr>
        <w:t>名。</w:t>
      </w:r>
    </w:p>
    <w:p w:rsidR="0043496A" w:rsidRPr="00752915" w:rsidRDefault="0043496A" w:rsidP="003B0012">
      <w:pPr>
        <w:pStyle w:val="1f6"/>
      </w:pPr>
      <w:r w:rsidRPr="00752915">
        <w:rPr>
          <w:rFonts w:hint="eastAsia"/>
        </w:rPr>
        <w:t>(4)</w:t>
      </w:r>
      <w:r w:rsidR="00961430">
        <w:rPr>
          <w:rFonts w:hint="eastAsia"/>
        </w:rPr>
        <w:tab/>
      </w:r>
      <w:r w:rsidRPr="00752915">
        <w:rPr>
          <w:rFonts w:hint="eastAsia"/>
        </w:rPr>
        <w:t>榮獲衛生福利部</w:t>
      </w:r>
      <w:r w:rsidRPr="00752915">
        <w:rPr>
          <w:rFonts w:hint="eastAsia"/>
        </w:rPr>
        <w:t>113</w:t>
      </w:r>
      <w:r w:rsidRPr="00752915">
        <w:rPr>
          <w:rFonts w:hint="eastAsia"/>
        </w:rPr>
        <w:t>年度「</w:t>
      </w:r>
      <w:r w:rsidRPr="00752915">
        <w:rPr>
          <w:rFonts w:hint="eastAsia"/>
        </w:rPr>
        <w:t>COVID-19</w:t>
      </w:r>
      <w:r w:rsidRPr="00752915">
        <w:rPr>
          <w:rFonts w:hint="eastAsia"/>
        </w:rPr>
        <w:t>疫苗地方政府衛生局</w:t>
      </w:r>
      <w:r w:rsidRPr="00752915">
        <w:rPr>
          <w:rFonts w:hint="eastAsia"/>
        </w:rPr>
        <w:t>65</w:t>
      </w:r>
      <w:r w:rsidRPr="00752915">
        <w:rPr>
          <w:rFonts w:hint="eastAsia"/>
        </w:rPr>
        <w:t>歲以上民眾接種率」卓越獎第</w:t>
      </w:r>
      <w:r w:rsidRPr="00752915">
        <w:rPr>
          <w:rFonts w:hint="eastAsia"/>
        </w:rPr>
        <w:t>4</w:t>
      </w:r>
      <w:r w:rsidRPr="00752915">
        <w:rPr>
          <w:rFonts w:hint="eastAsia"/>
        </w:rPr>
        <w:t>組第</w:t>
      </w:r>
      <w:r w:rsidRPr="00752915">
        <w:rPr>
          <w:rFonts w:hint="eastAsia"/>
        </w:rPr>
        <w:t>1</w:t>
      </w:r>
      <w:r w:rsidRPr="00752915">
        <w:rPr>
          <w:rFonts w:hint="eastAsia"/>
        </w:rPr>
        <w:t>名。</w:t>
      </w:r>
    </w:p>
    <w:p w:rsidR="0043496A" w:rsidRPr="00752915" w:rsidRDefault="0043496A" w:rsidP="003B0012">
      <w:pPr>
        <w:pStyle w:val="1f6"/>
      </w:pPr>
      <w:r w:rsidRPr="00752915">
        <w:t>(5)</w:t>
      </w:r>
      <w:r w:rsidR="00961430">
        <w:rPr>
          <w:rFonts w:hint="eastAsia"/>
        </w:rPr>
        <w:tab/>
      </w:r>
      <w:r w:rsidRPr="00752915">
        <w:rPr>
          <w:rFonts w:hint="eastAsia"/>
        </w:rPr>
        <w:t>榮獲</w:t>
      </w:r>
      <w:r w:rsidRPr="00752915">
        <w:rPr>
          <w:rFonts w:hint="eastAsia"/>
        </w:rPr>
        <w:t>113</w:t>
      </w:r>
      <w:r w:rsidRPr="00752915">
        <w:rPr>
          <w:rFonts w:hint="eastAsia"/>
        </w:rPr>
        <w:t>年「地方衛生機關保健業務考評</w:t>
      </w:r>
      <w:r w:rsidRPr="00752915">
        <w:rPr>
          <w:rFonts w:hint="eastAsia"/>
        </w:rPr>
        <w:t>-HPV</w:t>
      </w:r>
      <w:r w:rsidRPr="00752915">
        <w:rPr>
          <w:rFonts w:hint="eastAsia"/>
        </w:rPr>
        <w:t>疫苗接種率」績</w:t>
      </w:r>
      <w:r w:rsidRPr="00752915">
        <w:rPr>
          <w:rFonts w:hint="eastAsia"/>
        </w:rPr>
        <w:lastRenderedPageBreak/>
        <w:t>優獎。</w:t>
      </w:r>
    </w:p>
    <w:p w:rsidR="0043496A" w:rsidRPr="00752915" w:rsidRDefault="0043496A" w:rsidP="003B0012">
      <w:pPr>
        <w:pStyle w:val="1f6"/>
      </w:pPr>
      <w:r w:rsidRPr="00752915">
        <w:rPr>
          <w:rFonts w:hint="eastAsia"/>
        </w:rPr>
        <w:t>(6)</w:t>
      </w:r>
      <w:r w:rsidR="00961430">
        <w:rPr>
          <w:rFonts w:hint="eastAsia"/>
        </w:rPr>
        <w:tab/>
      </w:r>
      <w:r w:rsidRPr="00752915">
        <w:rPr>
          <w:rFonts w:hint="eastAsia"/>
        </w:rPr>
        <w:t>榮獲衛生福利部</w:t>
      </w:r>
      <w:r w:rsidRPr="00752915">
        <w:rPr>
          <w:rFonts w:hint="eastAsia"/>
        </w:rPr>
        <w:t>114</w:t>
      </w:r>
      <w:r w:rsidRPr="00752915">
        <w:rPr>
          <w:rFonts w:hint="eastAsia"/>
        </w:rPr>
        <w:t>年度「地方衛生機關長照業務」第</w:t>
      </w:r>
      <w:r w:rsidRPr="00752915">
        <w:rPr>
          <w:rFonts w:hint="eastAsia"/>
        </w:rPr>
        <w:t>4</w:t>
      </w:r>
      <w:r w:rsidRPr="00752915">
        <w:rPr>
          <w:rFonts w:hint="eastAsia"/>
        </w:rPr>
        <w:t>組第</w:t>
      </w:r>
      <w:r w:rsidRPr="00752915">
        <w:rPr>
          <w:rFonts w:hint="eastAsia"/>
        </w:rPr>
        <w:t>1</w:t>
      </w:r>
      <w:r w:rsidRPr="00752915">
        <w:rPr>
          <w:rFonts w:hint="eastAsia"/>
        </w:rPr>
        <w:t>名。</w:t>
      </w:r>
    </w:p>
    <w:p w:rsidR="0043496A" w:rsidRPr="00752915" w:rsidRDefault="0043496A" w:rsidP="003B0012">
      <w:pPr>
        <w:pStyle w:val="1f6"/>
      </w:pPr>
      <w:r w:rsidRPr="00752915">
        <w:rPr>
          <w:rFonts w:hint="eastAsia"/>
        </w:rPr>
        <w:t>(7)</w:t>
      </w:r>
      <w:r w:rsidR="00961430">
        <w:rPr>
          <w:rFonts w:hint="eastAsia"/>
        </w:rPr>
        <w:tab/>
      </w:r>
      <w:r w:rsidRPr="00752915">
        <w:rPr>
          <w:rFonts w:hint="eastAsia"/>
        </w:rPr>
        <w:t>榮獲衛生福利部</w:t>
      </w:r>
      <w:r w:rsidRPr="00752915">
        <w:rPr>
          <w:rFonts w:hint="eastAsia"/>
        </w:rPr>
        <w:t>114</w:t>
      </w:r>
      <w:r w:rsidRPr="00752915">
        <w:rPr>
          <w:rFonts w:hint="eastAsia"/>
        </w:rPr>
        <w:t>年度「地方衛生機關醫政業務」第</w:t>
      </w:r>
      <w:r w:rsidRPr="00752915">
        <w:rPr>
          <w:rFonts w:hint="eastAsia"/>
        </w:rPr>
        <w:t>4</w:t>
      </w:r>
      <w:r w:rsidRPr="00752915">
        <w:rPr>
          <w:rFonts w:hint="eastAsia"/>
        </w:rPr>
        <w:t>組第</w:t>
      </w:r>
      <w:r w:rsidRPr="00752915">
        <w:rPr>
          <w:rFonts w:hint="eastAsia"/>
        </w:rPr>
        <w:t>1</w:t>
      </w:r>
      <w:r w:rsidRPr="00752915">
        <w:rPr>
          <w:rFonts w:hint="eastAsia"/>
        </w:rPr>
        <w:t>名。</w:t>
      </w:r>
    </w:p>
    <w:p w:rsidR="0043496A" w:rsidRPr="00752915" w:rsidRDefault="0043496A" w:rsidP="003B0012">
      <w:pPr>
        <w:pStyle w:val="1f6"/>
      </w:pPr>
      <w:r w:rsidRPr="00752915">
        <w:t>(8)</w:t>
      </w:r>
      <w:r w:rsidR="00961430">
        <w:rPr>
          <w:rFonts w:hint="eastAsia"/>
        </w:rPr>
        <w:tab/>
      </w:r>
      <w:r w:rsidRPr="00752915">
        <w:t>榮獲卓越雜誌「</w:t>
      </w:r>
      <w:r w:rsidRPr="00752915">
        <w:t>2026 ESG</w:t>
      </w:r>
      <w:r w:rsidRPr="00752915">
        <w:t>與永續影響力卓越評選－離島健康平權與公共衛生永續典範獎」</w:t>
      </w:r>
      <w:r w:rsidRPr="00752915">
        <w:rPr>
          <w:rFonts w:hint="eastAsia"/>
        </w:rPr>
        <w:t>。</w:t>
      </w:r>
    </w:p>
    <w:p w:rsidR="0043496A" w:rsidRPr="00752915" w:rsidRDefault="0043496A" w:rsidP="003B0012">
      <w:pPr>
        <w:pStyle w:val="1f5"/>
      </w:pPr>
      <w:r w:rsidRPr="00752915">
        <w:t>10.</w:t>
      </w:r>
      <w:r w:rsidRPr="00752915">
        <w:t>農漁類</w:t>
      </w:r>
    </w:p>
    <w:p w:rsidR="0043496A" w:rsidRPr="00752915" w:rsidRDefault="0043496A" w:rsidP="003B0012">
      <w:pPr>
        <w:pStyle w:val="1f6"/>
      </w:pPr>
      <w:r w:rsidRPr="00752915">
        <w:rPr>
          <w:rFonts w:hint="eastAsia"/>
        </w:rPr>
        <w:t>(1</w:t>
      </w:r>
      <w:r w:rsidRPr="00752915">
        <w:t>)</w:t>
      </w:r>
      <w:r w:rsidR="00961430">
        <w:rPr>
          <w:rFonts w:hint="eastAsia"/>
        </w:rPr>
        <w:tab/>
      </w:r>
      <w:r w:rsidRPr="00752915">
        <w:rPr>
          <w:rFonts w:hint="eastAsia"/>
        </w:rPr>
        <w:t>本府農漁局</w:t>
      </w:r>
      <w:r w:rsidRPr="00752915">
        <w:rPr>
          <w:rFonts w:hint="eastAsia"/>
        </w:rPr>
        <w:t>112</w:t>
      </w:r>
      <w:r w:rsidRPr="00752915">
        <w:rPr>
          <w:rFonts w:hint="eastAsia"/>
        </w:rPr>
        <w:t>年度以「離島青銀協力，閃耀農村產業∞」為主題，榮獲第六屆「政府服務獎」。</w:t>
      </w:r>
    </w:p>
    <w:p w:rsidR="0043496A" w:rsidRPr="00752915" w:rsidRDefault="0043496A" w:rsidP="003B0012">
      <w:pPr>
        <w:pStyle w:val="1f6"/>
      </w:pPr>
      <w:r w:rsidRPr="00752915">
        <w:t>(2)</w:t>
      </w:r>
      <w:r w:rsidR="00961430">
        <w:rPr>
          <w:rFonts w:hint="eastAsia"/>
        </w:rPr>
        <w:tab/>
      </w:r>
      <w:r w:rsidRPr="00752915">
        <w:rPr>
          <w:rFonts w:hint="eastAsia"/>
        </w:rPr>
        <w:t>本縣榮獲海洋委員會海洋保育署頒發「</w:t>
      </w:r>
      <w:r w:rsidRPr="00752915">
        <w:t>114</w:t>
      </w:r>
      <w:r w:rsidRPr="00752915">
        <w:t>年度鯨豚活體救援任務執行辛勞縣市」及「</w:t>
      </w:r>
      <w:r w:rsidRPr="00752915">
        <w:t>114</w:t>
      </w:r>
      <w:r w:rsidRPr="00752915">
        <w:t>年度海洋野生動物及生態保育計畫成效評鑑績優縣市」獎項。</w:t>
      </w:r>
    </w:p>
    <w:p w:rsidR="0043496A" w:rsidRPr="00752915" w:rsidRDefault="0043496A" w:rsidP="003B0012">
      <w:pPr>
        <w:pStyle w:val="1f5"/>
      </w:pPr>
      <w:r w:rsidRPr="00752915">
        <w:rPr>
          <w:rFonts w:hint="eastAsia"/>
        </w:rPr>
        <w:t>11.</w:t>
      </w:r>
      <w:r w:rsidRPr="00752915">
        <w:rPr>
          <w:rFonts w:hint="eastAsia"/>
        </w:rPr>
        <w:t>文化類</w:t>
      </w:r>
    </w:p>
    <w:p w:rsidR="0043496A" w:rsidRPr="00752915" w:rsidRDefault="0043496A" w:rsidP="003B0012">
      <w:pPr>
        <w:pStyle w:val="1f6"/>
      </w:pPr>
      <w:r w:rsidRPr="00752915">
        <w:t>(1)</w:t>
      </w:r>
      <w:r w:rsidR="00961430">
        <w:rPr>
          <w:rFonts w:hint="eastAsia"/>
        </w:rPr>
        <w:tab/>
      </w:r>
      <w:r w:rsidRPr="00752915">
        <w:t>教育部辦理「</w:t>
      </w:r>
      <w:r w:rsidRPr="00961430">
        <w:t>112</w:t>
      </w:r>
      <w:r w:rsidRPr="00961430">
        <w:t>年臺灣閱讀風貌及全民閱讀力年度報告</w:t>
      </w:r>
      <w:r w:rsidRPr="00752915">
        <w:t>」</w:t>
      </w:r>
      <w:r w:rsidRPr="00752915">
        <w:rPr>
          <w:rFonts w:hint="eastAsia"/>
        </w:rPr>
        <w:t>，</w:t>
      </w:r>
      <w:r w:rsidRPr="00752915">
        <w:t>本縣獲</w:t>
      </w:r>
      <w:r w:rsidRPr="00752915">
        <w:rPr>
          <w:rFonts w:hint="eastAsia"/>
        </w:rPr>
        <w:t>選「閱讀力績優城市」，並獲得「人均借閱冊數」第</w:t>
      </w:r>
      <w:r w:rsidRPr="00752915">
        <w:rPr>
          <w:rFonts w:hint="eastAsia"/>
        </w:rPr>
        <w:t>1</w:t>
      </w:r>
      <w:r w:rsidRPr="00752915">
        <w:rPr>
          <w:rFonts w:hint="eastAsia"/>
        </w:rPr>
        <w:t>名、「人均擁書冊數」第</w:t>
      </w:r>
      <w:r w:rsidRPr="00752915">
        <w:rPr>
          <w:rFonts w:hint="eastAsia"/>
        </w:rPr>
        <w:t>2</w:t>
      </w:r>
      <w:r w:rsidRPr="00752915">
        <w:rPr>
          <w:rFonts w:hint="eastAsia"/>
        </w:rPr>
        <w:t>名、「持證比例」第</w:t>
      </w:r>
      <w:r w:rsidRPr="00752915">
        <w:rPr>
          <w:rFonts w:hint="eastAsia"/>
        </w:rPr>
        <w:t>2</w:t>
      </w:r>
      <w:r w:rsidRPr="00752915">
        <w:rPr>
          <w:rFonts w:hint="eastAsia"/>
        </w:rPr>
        <w:t>名及「人均網路資源使用次數」第</w:t>
      </w:r>
      <w:r w:rsidRPr="00752915">
        <w:rPr>
          <w:rFonts w:hint="eastAsia"/>
        </w:rPr>
        <w:t>3</w:t>
      </w:r>
      <w:r w:rsidRPr="00752915">
        <w:rPr>
          <w:rFonts w:hint="eastAsia"/>
        </w:rPr>
        <w:t>名。</w:t>
      </w:r>
    </w:p>
    <w:p w:rsidR="0043496A" w:rsidRPr="00752915" w:rsidRDefault="0043496A" w:rsidP="003B0012">
      <w:pPr>
        <w:pStyle w:val="1f6"/>
      </w:pPr>
      <w:r w:rsidRPr="00752915">
        <w:rPr>
          <w:rFonts w:hint="eastAsia"/>
        </w:rPr>
        <w:t>(2)</w:t>
      </w:r>
      <w:r w:rsidR="00961430">
        <w:rPr>
          <w:rFonts w:hint="eastAsia"/>
        </w:rPr>
        <w:tab/>
      </w:r>
      <w:r w:rsidRPr="00752915">
        <w:rPr>
          <w:rFonts w:hint="eastAsia"/>
        </w:rPr>
        <w:t>本縣公共圖書館在充實館藏、推廣閱讀、圖書館利用及圖書館事業發展等方面展現卓越，獲教育部頒發</w:t>
      </w:r>
      <w:r w:rsidRPr="00752915">
        <w:t>「</w:t>
      </w:r>
      <w:r w:rsidRPr="00752915">
        <w:rPr>
          <w:rFonts w:hint="eastAsia"/>
        </w:rPr>
        <w:t>113</w:t>
      </w:r>
      <w:r w:rsidRPr="00752915">
        <w:rPr>
          <w:rFonts w:hint="eastAsia"/>
        </w:rPr>
        <w:t>年整體閱讀力表現績優城市獎」。</w:t>
      </w:r>
    </w:p>
    <w:p w:rsidR="0043496A" w:rsidRPr="00752915" w:rsidRDefault="0043496A" w:rsidP="003B0012">
      <w:pPr>
        <w:pStyle w:val="1f5"/>
      </w:pPr>
      <w:r w:rsidRPr="00752915">
        <w:t>12.</w:t>
      </w:r>
      <w:r w:rsidRPr="00752915">
        <w:t>各項民意調查施政成果評比</w:t>
      </w:r>
      <w:r w:rsidRPr="00752915">
        <w:rPr>
          <w:rFonts w:hint="eastAsia"/>
        </w:rPr>
        <w:t>：</w:t>
      </w:r>
    </w:p>
    <w:p w:rsidR="0043496A" w:rsidRPr="00752915" w:rsidRDefault="0043496A" w:rsidP="003B0012">
      <w:pPr>
        <w:pStyle w:val="1f6"/>
      </w:pPr>
      <w:r w:rsidRPr="00752915">
        <w:t>(1)</w:t>
      </w:r>
      <w:r w:rsidR="00961430">
        <w:rPr>
          <w:rFonts w:hint="eastAsia"/>
        </w:rPr>
        <w:tab/>
      </w:r>
      <w:r w:rsidRPr="00752915">
        <w:rPr>
          <w:rFonts w:hint="eastAsia"/>
        </w:rPr>
        <w:t>2023</w:t>
      </w:r>
      <w:r w:rsidRPr="00752915">
        <w:rPr>
          <w:rFonts w:hint="eastAsia"/>
        </w:rPr>
        <w:t>年中時新聞網與臺灣世界新聞傳播協會「</w:t>
      </w:r>
      <w:r w:rsidRPr="00752915">
        <w:rPr>
          <w:rFonts w:hint="eastAsia"/>
        </w:rPr>
        <w:t>22</w:t>
      </w:r>
      <w:r w:rsidRPr="00752915">
        <w:rPr>
          <w:rFonts w:hint="eastAsia"/>
        </w:rPr>
        <w:t>縣市有感施政大調查」，幸福感金獎。</w:t>
      </w:r>
    </w:p>
    <w:p w:rsidR="0043496A" w:rsidRPr="00752915" w:rsidRDefault="0043496A" w:rsidP="003B0012">
      <w:pPr>
        <w:pStyle w:val="1f6"/>
      </w:pPr>
      <w:r w:rsidRPr="00752915">
        <w:t>(2)</w:t>
      </w:r>
      <w:r w:rsidR="00961430">
        <w:rPr>
          <w:rFonts w:hint="eastAsia"/>
        </w:rPr>
        <w:tab/>
      </w:r>
      <w:r w:rsidRPr="00752915">
        <w:rPr>
          <w:rFonts w:hint="eastAsia"/>
        </w:rPr>
        <w:t>2023</w:t>
      </w:r>
      <w:r w:rsidRPr="00752915">
        <w:rPr>
          <w:rFonts w:hint="eastAsia"/>
        </w:rPr>
        <w:t>天下雜誌「永續幸福城市大調查」，縣市競爭力總排名第</w:t>
      </w:r>
      <w:r w:rsidRPr="00752915">
        <w:rPr>
          <w:rFonts w:hint="eastAsia"/>
        </w:rPr>
        <w:t>4</w:t>
      </w:r>
      <w:r w:rsidRPr="00752915">
        <w:rPr>
          <w:rFonts w:hint="eastAsia"/>
        </w:rPr>
        <w:t>名。</w:t>
      </w:r>
    </w:p>
    <w:p w:rsidR="0043496A" w:rsidRPr="00752915" w:rsidRDefault="0043496A" w:rsidP="003B0012">
      <w:pPr>
        <w:pStyle w:val="1f6"/>
      </w:pPr>
      <w:r w:rsidRPr="00752915">
        <w:t>(3)</w:t>
      </w:r>
      <w:r w:rsidR="00961430">
        <w:rPr>
          <w:rFonts w:hint="eastAsia"/>
        </w:rPr>
        <w:tab/>
      </w:r>
      <w:r w:rsidRPr="00752915">
        <w:rPr>
          <w:rFonts w:hint="eastAsia"/>
        </w:rPr>
        <w:t>2024</w:t>
      </w:r>
      <w:r w:rsidRPr="00752915">
        <w:rPr>
          <w:rFonts w:hint="eastAsia"/>
        </w:rPr>
        <w:t>年《遠見雜誌》縣市長施政滿意度調查，執政滿意度</w:t>
      </w:r>
      <w:r w:rsidRPr="00752915">
        <w:rPr>
          <w:rFonts w:hint="eastAsia"/>
        </w:rPr>
        <w:t>4.5</w:t>
      </w:r>
      <w:r w:rsidRPr="00752915">
        <w:rPr>
          <w:rFonts w:hint="eastAsia"/>
        </w:rPr>
        <w:t>星。</w:t>
      </w:r>
    </w:p>
    <w:p w:rsidR="0043496A" w:rsidRPr="00752915" w:rsidRDefault="0043496A" w:rsidP="003B0012">
      <w:pPr>
        <w:pStyle w:val="1f6"/>
      </w:pPr>
      <w:r w:rsidRPr="00752915">
        <w:t>(4)</w:t>
      </w:r>
      <w:r w:rsidR="00961430">
        <w:rPr>
          <w:rFonts w:hint="eastAsia"/>
        </w:rPr>
        <w:tab/>
      </w:r>
      <w:r w:rsidRPr="00752915">
        <w:rPr>
          <w:rFonts w:hint="eastAsia"/>
        </w:rPr>
        <w:t>2024</w:t>
      </w:r>
      <w:r w:rsidRPr="00752915">
        <w:rPr>
          <w:rFonts w:hint="eastAsia"/>
        </w:rPr>
        <w:t>年《今周刊》永續城市</w:t>
      </w:r>
      <w:r w:rsidRPr="00752915">
        <w:rPr>
          <w:rFonts w:hint="eastAsia"/>
        </w:rPr>
        <w:t>SDGs</w:t>
      </w:r>
      <w:r w:rsidRPr="00752915">
        <w:rPr>
          <w:rFonts w:hint="eastAsia"/>
        </w:rPr>
        <w:t>大調查，非六都組「環境力特別傑出獎」。</w:t>
      </w:r>
    </w:p>
    <w:p w:rsidR="0043496A" w:rsidRPr="00752915" w:rsidRDefault="0043496A" w:rsidP="003B0012">
      <w:pPr>
        <w:pStyle w:val="1f6"/>
      </w:pPr>
      <w:r w:rsidRPr="00752915">
        <w:t>(5)</w:t>
      </w:r>
      <w:r w:rsidR="0088295B">
        <w:rPr>
          <w:rFonts w:hint="eastAsia"/>
        </w:rPr>
        <w:tab/>
      </w:r>
      <w:r w:rsidRPr="00752915">
        <w:t>《今周刊》「</w:t>
      </w:r>
      <w:r w:rsidRPr="00752915">
        <w:t>2025</w:t>
      </w:r>
      <w:r w:rsidRPr="00752915">
        <w:t>永續城市</w:t>
      </w:r>
      <w:r w:rsidRPr="00752915">
        <w:t>SDGs</w:t>
      </w:r>
      <w:r w:rsidRPr="00752915">
        <w:t>大調查」之非六都「最佳育兒友善城市獎」。</w:t>
      </w:r>
    </w:p>
    <w:p w:rsidR="0043496A" w:rsidRPr="00752915" w:rsidRDefault="0043496A" w:rsidP="003B0012">
      <w:pPr>
        <w:pStyle w:val="1f6"/>
      </w:pPr>
      <w:r w:rsidRPr="00752915">
        <w:lastRenderedPageBreak/>
        <w:t>(6)</w:t>
      </w:r>
      <w:r w:rsidR="00961430">
        <w:rPr>
          <w:rFonts w:hint="eastAsia"/>
        </w:rPr>
        <w:tab/>
      </w:r>
      <w:r w:rsidRPr="00752915">
        <w:rPr>
          <w:rFonts w:hint="eastAsia"/>
        </w:rPr>
        <w:t>2026</w:t>
      </w:r>
      <w:r w:rsidRPr="00752915">
        <w:rPr>
          <w:rFonts w:hint="eastAsia"/>
        </w:rPr>
        <w:t>遠見縣市長施政滿意度調查：最佳進步表現獎</w:t>
      </w:r>
      <w:r w:rsidR="00961430">
        <w:br/>
      </w:r>
      <w:r w:rsidRPr="00752915">
        <w:rPr>
          <w:rFonts w:hint="eastAsia"/>
        </w:rPr>
        <w:t>《遠見雜誌》日前公布</w:t>
      </w:r>
      <w:r w:rsidRPr="00752915">
        <w:rPr>
          <w:rFonts w:hint="eastAsia"/>
        </w:rPr>
        <w:t>2026</w:t>
      </w:r>
      <w:r w:rsidRPr="00752915">
        <w:rPr>
          <w:rFonts w:hint="eastAsia"/>
        </w:rPr>
        <w:t>年「縣市長施政滿意度調查」結果，澎湖縣縣長陳光復獲得</w:t>
      </w:r>
      <w:r w:rsidRPr="00752915">
        <w:rPr>
          <w:rFonts w:hint="eastAsia"/>
        </w:rPr>
        <w:t>4.5</w:t>
      </w:r>
      <w:r w:rsidRPr="00752915">
        <w:rPr>
          <w:rFonts w:hint="eastAsia"/>
        </w:rPr>
        <w:t>星肯定，個人滿意度</w:t>
      </w:r>
      <w:r w:rsidRPr="00752915">
        <w:t>進步幅度居全臺第</w:t>
      </w:r>
      <w:r w:rsidRPr="00752915">
        <w:t>2</w:t>
      </w:r>
      <w:r w:rsidRPr="00752915">
        <w:rPr>
          <w:rFonts w:hint="eastAsia"/>
        </w:rPr>
        <w:t>，並榮獲「最佳進步表現獎」；在「治安」滿意度增幅表現全國第一，展現縣政推動成果逐步獲得民眾認同與肯定。</w:t>
      </w:r>
    </w:p>
    <w:p w:rsidR="0043496A" w:rsidRPr="00752915" w:rsidRDefault="0043496A" w:rsidP="00961430">
      <w:pPr>
        <w:pStyle w:val="affffffffff9"/>
        <w:spacing w:before="360" w:after="360"/>
      </w:pPr>
      <w:r w:rsidRPr="00752915">
        <w:t>肆、結語</w:t>
      </w:r>
    </w:p>
    <w:p w:rsidR="0043496A" w:rsidRPr="00752915" w:rsidRDefault="0043496A" w:rsidP="003B51B3">
      <w:pPr>
        <w:pStyle w:val="affffffffffa"/>
      </w:pPr>
      <w:r w:rsidRPr="00752915">
        <w:t>回顧三年多來，縣府團隊始終秉持以民為本的施政理念，從鄉親的需求出發，用心做好每一件與生活息息相關的事。從長者照顧、育兒支持，到教育發展、青年築夢；從醫療交通、城鄉建設，到產業轉型、文化觀光與環境永續，</w:t>
      </w:r>
      <w:r w:rsidRPr="00752915">
        <w:rPr>
          <w:rFonts w:hint="eastAsia"/>
        </w:rPr>
        <w:t>持續深耕、穩健推進</w:t>
      </w:r>
      <w:r w:rsidRPr="00752915">
        <w:t>，努力讓每個世代都能在澎湖安心生活、幸福成長。</w:t>
      </w:r>
    </w:p>
    <w:p w:rsidR="0043496A" w:rsidRPr="00752915" w:rsidRDefault="0043496A" w:rsidP="003B51B3">
      <w:pPr>
        <w:pStyle w:val="affffffffffa"/>
      </w:pPr>
      <w:r w:rsidRPr="00752915">
        <w:t>這些努力也獲得外界肯定。今年</w:t>
      </w:r>
      <w:r w:rsidRPr="00752915">
        <w:t>5</w:t>
      </w:r>
      <w:r w:rsidRPr="00752915">
        <w:t>月公布的《中國時報》全國縣市施政滿意度調查，澎湖縣榮獲「社會福利」金獎，並於治安、交通、藝術文化、高齡友善及幸福感等</w:t>
      </w:r>
      <w:r w:rsidRPr="00752915">
        <w:t>5</w:t>
      </w:r>
      <w:r w:rsidRPr="00752915">
        <w:t>項指標獲得銀獎，拿下「</w:t>
      </w:r>
      <w:r w:rsidRPr="00752915">
        <w:t>1</w:t>
      </w:r>
      <w:r w:rsidRPr="00752915">
        <w:t>金</w:t>
      </w:r>
      <w:r w:rsidRPr="00752915">
        <w:t>5</w:t>
      </w:r>
      <w:r w:rsidRPr="00752915">
        <w:t>銀」佳績；光復縣長亦接續獲得《遠見雜誌》</w:t>
      </w:r>
      <w:r w:rsidRPr="00752915">
        <w:t>4.5</w:t>
      </w:r>
      <w:r w:rsidRPr="00752915">
        <w:t>星肯定，個人滿意度進步幅度居全臺第</w:t>
      </w:r>
      <w:r w:rsidRPr="00752915">
        <w:t>2</w:t>
      </w:r>
      <w:r w:rsidRPr="00752915">
        <w:t>，治安滿意度進步幅度更名列全國第</w:t>
      </w:r>
      <w:r w:rsidRPr="00752915">
        <w:t>1</w:t>
      </w:r>
      <w:r w:rsidRPr="00752915">
        <w:t>。這不僅是對光復縣長施政理念與縣府團隊努力的肯定，更是議會支持、各界協力及全體鄉親共同參與縣政建設所累積的成果。</w:t>
      </w:r>
    </w:p>
    <w:p w:rsidR="0043496A" w:rsidRPr="00752915" w:rsidRDefault="0043496A" w:rsidP="003B51B3">
      <w:pPr>
        <w:pStyle w:val="affffffffffa"/>
      </w:pPr>
      <w:r w:rsidRPr="00752915">
        <w:t>縣政是一棒接一棒的責任，也是一件接一件的承諾。三年多來累積的每一項成果，都來自縣府團隊的努力，更離不開議會的監督支持、各界的共同協力，以及鄉親一路以來的信任與鞭策。相信光復縣長看到這份共同努力的成果，必定感到欣慰。皆興也會承接這份責任，珍惜既有成果，持續把每一項政策落實、每一項建設完成。</w:t>
      </w:r>
    </w:p>
    <w:p w:rsidR="0043496A" w:rsidRPr="00752915" w:rsidRDefault="0043496A" w:rsidP="003B51B3">
      <w:pPr>
        <w:pStyle w:val="affffffffffa"/>
      </w:pPr>
      <w:r w:rsidRPr="00752915">
        <w:t>縣政沒有終點，只有持續</w:t>
      </w:r>
      <w:r w:rsidRPr="00752915">
        <w:rPr>
          <w:rFonts w:hint="eastAsia"/>
        </w:rPr>
        <w:t>向前</w:t>
      </w:r>
      <w:r w:rsidRPr="00752915">
        <w:t>的</w:t>
      </w:r>
      <w:r w:rsidRPr="00752915">
        <w:rPr>
          <w:rFonts w:hint="eastAsia"/>
        </w:rPr>
        <w:t>腳步</w:t>
      </w:r>
      <w:r w:rsidRPr="00752915">
        <w:t>。面對接下來的工作，縣府團隊將持續傾聽民意、回應地方需求，也懇請議長、副議長及各位議員繼續給予支持與指教。縣府團隊會用行動回應期待、用成果累積信任，與議會及全體鄉親攜手同行，共同為澎湖的幸福持續前行。</w:t>
      </w:r>
    </w:p>
    <w:p w:rsidR="0043496A" w:rsidRPr="00752915" w:rsidRDefault="0043496A" w:rsidP="007B67E4">
      <w:pPr>
        <w:spacing w:line="350" w:lineRule="exact"/>
        <w:ind w:firstLine="0"/>
      </w:pPr>
      <w:r w:rsidRPr="00752915">
        <w:rPr>
          <w:rFonts w:hint="eastAsia"/>
        </w:rPr>
        <w:t>最後敬祝</w:t>
      </w:r>
    </w:p>
    <w:p w:rsidR="0043496A" w:rsidRPr="00752915" w:rsidRDefault="0043496A" w:rsidP="003B51B3">
      <w:pPr>
        <w:pStyle w:val="affffffffffa"/>
      </w:pPr>
      <w:r w:rsidRPr="00752915">
        <w:rPr>
          <w:rFonts w:hint="eastAsia"/>
        </w:rPr>
        <w:t>大會圓滿成功</w:t>
      </w:r>
    </w:p>
    <w:p w:rsidR="0043496A" w:rsidRPr="00752915" w:rsidRDefault="0043496A" w:rsidP="003B51B3">
      <w:pPr>
        <w:pStyle w:val="affffffffffa"/>
      </w:pPr>
      <w:r w:rsidRPr="00752915">
        <w:t>各位議員女士、先生</w:t>
      </w:r>
    </w:p>
    <w:p w:rsidR="0043496A" w:rsidRPr="00752915" w:rsidRDefault="0043496A" w:rsidP="003B51B3">
      <w:pPr>
        <w:pStyle w:val="affffffffffa"/>
      </w:pPr>
      <w:r w:rsidRPr="00752915">
        <w:t>身體健康</w:t>
      </w:r>
    </w:p>
    <w:p w:rsidR="00961430" w:rsidRDefault="0043496A" w:rsidP="003B51B3">
      <w:pPr>
        <w:pStyle w:val="affffffffffa"/>
        <w:rPr>
          <w:noProof/>
          <w:sz w:val="36"/>
          <w:szCs w:val="36"/>
        </w:rPr>
      </w:pPr>
      <w:r w:rsidRPr="00752915">
        <w:t>萬事如意</w:t>
      </w:r>
      <w:r w:rsidR="00961430">
        <w:rPr>
          <w:noProof/>
          <w:sz w:val="36"/>
          <w:szCs w:val="36"/>
        </w:rPr>
        <w:br w:type="page"/>
      </w:r>
    </w:p>
    <w:p w:rsidR="004D41DB" w:rsidRDefault="005A4DA9" w:rsidP="001D47F9">
      <w:pPr>
        <w:topLinePunct/>
        <w:spacing w:beforeLines="150"/>
        <w:ind w:firstLine="0"/>
        <w:rPr>
          <w:sz w:val="36"/>
        </w:rPr>
      </w:pPr>
      <w:r w:rsidRPr="005A4DA9">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2" o:title="" filltype="pattern"/>
            <v:textbox style="mso-next-textbox:#_x0000_s1381" inset=",1.3mm">
              <w:txbxContent>
                <w:p w:rsidR="003B51B3" w:rsidRDefault="003B51B3" w:rsidP="00682921">
                  <w:pPr>
                    <w:pStyle w:val="affffffffffff"/>
                  </w:pPr>
                  <w:r>
                    <w:rPr>
                      <w:rFonts w:hint="eastAsia"/>
                    </w:rPr>
                    <w:t>公告</w:t>
                  </w:r>
                </w:p>
              </w:txbxContent>
            </v:textbox>
            <w10:wrap anchorx="page"/>
          </v:shape>
        </w:pict>
      </w:r>
    </w:p>
    <w:p w:rsidR="007478D9" w:rsidRDefault="007478D9" w:rsidP="007478D9">
      <w:pPr>
        <w:pStyle w:val="afffffffffa"/>
        <w:spacing w:line="240" w:lineRule="auto"/>
      </w:pPr>
    </w:p>
    <w:p w:rsidR="007C1F7F" w:rsidRPr="001D7CF3" w:rsidRDefault="007C1F7F" w:rsidP="007478D9">
      <w:pPr>
        <w:pStyle w:val="afffffffffa"/>
        <w:spacing w:line="240" w:lineRule="auto"/>
      </w:pPr>
    </w:p>
    <w:p w:rsidR="007478D9" w:rsidRDefault="00961430" w:rsidP="007478D9">
      <w:pPr>
        <w:spacing w:line="240" w:lineRule="auto"/>
        <w:ind w:firstLine="0"/>
      </w:pPr>
      <w:r w:rsidRPr="00961430">
        <w:rPr>
          <w:noProof/>
        </w:rPr>
        <w:drawing>
          <wp:inline distT="0" distB="0" distL="0" distR="0">
            <wp:extent cx="1330960" cy="532130"/>
            <wp:effectExtent l="19050" t="0" r="2540" b="0"/>
            <wp:docPr id="66"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37"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7C1F7F" w:rsidRDefault="007C1F7F" w:rsidP="007C1F7F">
      <w:pPr>
        <w:pStyle w:val="XXXX2"/>
        <w:spacing w:before="360"/>
      </w:pPr>
      <w:r>
        <w:rPr>
          <w:rFonts w:hint="eastAsia"/>
        </w:rPr>
        <w:t>澎湖縣政府　函</w:t>
      </w:r>
    </w:p>
    <w:p w:rsidR="007C1F7F" w:rsidRDefault="007C1F7F" w:rsidP="007C1F7F">
      <w:pPr>
        <w:pStyle w:val="afffffffffff"/>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7C1F7F" w:rsidRDefault="007C1F7F" w:rsidP="007C1F7F">
      <w:pPr>
        <w:pStyle w:val="afffffffffff"/>
      </w:pPr>
      <w:r>
        <w:rPr>
          <w:rFonts w:hint="eastAsia"/>
        </w:rPr>
        <w:t>發文日期：中華民國</w:t>
      </w:r>
      <w:r>
        <w:rPr>
          <w:rFonts w:hint="eastAsia"/>
        </w:rPr>
        <w:t>115</w:t>
      </w:r>
      <w:r>
        <w:rPr>
          <w:rFonts w:hint="eastAsia"/>
        </w:rPr>
        <w:t>年</w:t>
      </w:r>
      <w:r>
        <w:rPr>
          <w:rFonts w:hint="eastAsia"/>
        </w:rPr>
        <w:t>9</w:t>
      </w:r>
      <w:r>
        <w:rPr>
          <w:rFonts w:hint="eastAsia"/>
        </w:rPr>
        <w:t>月</w:t>
      </w:r>
      <w:r>
        <w:rPr>
          <w:rFonts w:hint="eastAsia"/>
        </w:rPr>
        <w:t>4</w:t>
      </w:r>
      <w:r>
        <w:rPr>
          <w:rFonts w:hint="eastAsia"/>
        </w:rPr>
        <w:t>日</w:t>
      </w:r>
    </w:p>
    <w:p w:rsidR="007C1F7F" w:rsidRDefault="007C1F7F" w:rsidP="007C1F7F">
      <w:pPr>
        <w:pStyle w:val="afffffffffff"/>
      </w:pPr>
      <w:r>
        <w:rPr>
          <w:rFonts w:hint="eastAsia"/>
        </w:rPr>
        <w:t>發文字號：府建城字第</w:t>
      </w:r>
      <w:r>
        <w:rPr>
          <w:rFonts w:hint="eastAsia"/>
        </w:rPr>
        <w:t>11500504411</w:t>
      </w:r>
      <w:r>
        <w:rPr>
          <w:rFonts w:hint="eastAsia"/>
        </w:rPr>
        <w:t>號</w:t>
      </w:r>
    </w:p>
    <w:p w:rsidR="007C1F7F" w:rsidRDefault="007C1F7F" w:rsidP="007C1F7F">
      <w:pPr>
        <w:pStyle w:val="afffffffffff"/>
      </w:pPr>
      <w:r>
        <w:rPr>
          <w:rFonts w:hint="eastAsia"/>
        </w:rPr>
        <w:t>附　　件：</w:t>
      </w:r>
    </w:p>
    <w:p w:rsidR="007C1F7F" w:rsidRDefault="007C1F7F" w:rsidP="007C1F7F">
      <w:pPr>
        <w:pStyle w:val="afffffffffff"/>
      </w:pPr>
      <w:r>
        <w:rPr>
          <w:rFonts w:hint="eastAsia"/>
        </w:rPr>
        <w:t>主　　旨：為辦理「劃定第三漁港周邊公有土地都市更新地區暨訂定都市更新計畫」及「變更馬公都市計畫第</w:t>
      </w:r>
      <w:r>
        <w:rPr>
          <w:rFonts w:hint="eastAsia"/>
        </w:rPr>
        <w:t>B</w:t>
      </w:r>
      <w:r>
        <w:rPr>
          <w:rFonts w:hint="eastAsia"/>
        </w:rPr>
        <w:t>區細部計畫（廣場兼停車場用地「廣（停）</w:t>
      </w:r>
      <w:r>
        <w:rPr>
          <w:rFonts w:hint="eastAsia"/>
        </w:rPr>
        <w:t>B-1</w:t>
      </w:r>
      <w:r>
        <w:rPr>
          <w:rFonts w:hint="eastAsia"/>
        </w:rPr>
        <w:t>」土地使用分區管制要點）」等</w:t>
      </w:r>
      <w:r>
        <w:rPr>
          <w:rFonts w:hint="eastAsia"/>
        </w:rPr>
        <w:t>2</w:t>
      </w:r>
      <w:r>
        <w:rPr>
          <w:rFonts w:hint="eastAsia"/>
        </w:rPr>
        <w:t>案公開展覽事宜，詳如說明，請查照。</w:t>
      </w:r>
    </w:p>
    <w:p w:rsidR="007C1F7F" w:rsidRDefault="007C1F7F" w:rsidP="007C1F7F">
      <w:pPr>
        <w:pStyle w:val="afffffffffff"/>
      </w:pPr>
      <w:r>
        <w:rPr>
          <w:rFonts w:hint="eastAsia"/>
        </w:rPr>
        <w:t>說　　明：</w:t>
      </w:r>
      <w:r>
        <w:rPr>
          <w:rFonts w:hint="eastAsia"/>
        </w:rPr>
        <w:t xml:space="preserve"> </w:t>
      </w:r>
    </w:p>
    <w:p w:rsidR="007C1F7F" w:rsidRDefault="007C1F7F" w:rsidP="007C1F7F">
      <w:pPr>
        <w:pStyle w:val="afffffffffff9"/>
        <w:ind w:left="1688" w:hanging="488"/>
      </w:pPr>
      <w:r>
        <w:rPr>
          <w:rFonts w:hint="eastAsia"/>
        </w:rPr>
        <w:t>一、依據都市計畫法第</w:t>
      </w:r>
      <w:r>
        <w:rPr>
          <w:rFonts w:hint="eastAsia"/>
        </w:rPr>
        <w:t>19</w:t>
      </w:r>
      <w:r>
        <w:rPr>
          <w:rFonts w:hint="eastAsia"/>
        </w:rPr>
        <w:t>條、第</w:t>
      </w:r>
      <w:r>
        <w:rPr>
          <w:rFonts w:hint="eastAsia"/>
        </w:rPr>
        <w:t>23</w:t>
      </w:r>
      <w:r>
        <w:rPr>
          <w:rFonts w:hint="eastAsia"/>
        </w:rPr>
        <w:t>條、第</w:t>
      </w:r>
      <w:r>
        <w:rPr>
          <w:rFonts w:hint="eastAsia"/>
        </w:rPr>
        <w:t>28</w:t>
      </w:r>
      <w:r>
        <w:rPr>
          <w:rFonts w:hint="eastAsia"/>
        </w:rPr>
        <w:t>條及都市更新條例第</w:t>
      </w:r>
      <w:r>
        <w:rPr>
          <w:rFonts w:hint="eastAsia"/>
        </w:rPr>
        <w:t>32</w:t>
      </w:r>
      <w:r>
        <w:rPr>
          <w:rFonts w:hint="eastAsia"/>
        </w:rPr>
        <w:t>條規定辦理。</w:t>
      </w:r>
    </w:p>
    <w:p w:rsidR="007C1F7F" w:rsidRDefault="007C1F7F" w:rsidP="007C1F7F">
      <w:pPr>
        <w:pStyle w:val="afffffffffff9"/>
        <w:ind w:left="1688" w:hanging="488"/>
      </w:pPr>
      <w:r>
        <w:rPr>
          <w:rFonts w:hint="eastAsia"/>
        </w:rPr>
        <w:t>二、本次公開展覽期間（自</w:t>
      </w:r>
      <w:r>
        <w:rPr>
          <w:rFonts w:hint="eastAsia"/>
        </w:rPr>
        <w:t>115</w:t>
      </w:r>
      <w:r>
        <w:rPr>
          <w:rFonts w:hint="eastAsia"/>
        </w:rPr>
        <w:t>年</w:t>
      </w:r>
      <w:r>
        <w:rPr>
          <w:rFonts w:hint="eastAsia"/>
        </w:rPr>
        <w:t>9</w:t>
      </w:r>
      <w:r>
        <w:rPr>
          <w:rFonts w:hint="eastAsia"/>
        </w:rPr>
        <w:t>月</w:t>
      </w:r>
      <w:r>
        <w:rPr>
          <w:rFonts w:hint="eastAsia"/>
        </w:rPr>
        <w:t>8</w:t>
      </w:r>
      <w:r>
        <w:rPr>
          <w:rFonts w:hint="eastAsia"/>
        </w:rPr>
        <w:t>日至</w:t>
      </w:r>
      <w:r>
        <w:rPr>
          <w:rFonts w:hint="eastAsia"/>
        </w:rPr>
        <w:t>115</w:t>
      </w:r>
      <w:r>
        <w:rPr>
          <w:rFonts w:hint="eastAsia"/>
        </w:rPr>
        <w:t>年</w:t>
      </w:r>
      <w:r>
        <w:rPr>
          <w:rFonts w:hint="eastAsia"/>
        </w:rPr>
        <w:t>10</w:t>
      </w:r>
      <w:r>
        <w:rPr>
          <w:rFonts w:hint="eastAsia"/>
        </w:rPr>
        <w:t>月</w:t>
      </w:r>
      <w:r>
        <w:rPr>
          <w:rFonts w:hint="eastAsia"/>
        </w:rPr>
        <w:t>7</w:t>
      </w:r>
      <w:r>
        <w:rPr>
          <w:rFonts w:hint="eastAsia"/>
        </w:rPr>
        <w:t>日止）共計</w:t>
      </w:r>
      <w:r>
        <w:rPr>
          <w:rFonts w:hint="eastAsia"/>
        </w:rPr>
        <w:t>30</w:t>
      </w:r>
      <w:r>
        <w:rPr>
          <w:rFonts w:hint="eastAsia"/>
        </w:rPr>
        <w:t>日，請本府行政處協助張貼公告欄及刊登政府公報，並請馬公市公所協助張貼，本公告廣為宣傳週知，以徵求公民或團體之意見。</w:t>
      </w:r>
    </w:p>
    <w:p w:rsidR="007C1F7F" w:rsidRDefault="007C1F7F" w:rsidP="007C1F7F">
      <w:pPr>
        <w:pStyle w:val="afffffffffff9"/>
        <w:ind w:left="1688" w:hanging="488"/>
      </w:pPr>
      <w:r>
        <w:rPr>
          <w:rFonts w:hint="eastAsia"/>
        </w:rPr>
        <w:t>三、舉辦公展說明會（公聽會）之日期與地點：</w:t>
      </w:r>
      <w:r>
        <w:rPr>
          <w:rFonts w:hint="eastAsia"/>
        </w:rPr>
        <w:t>115</w:t>
      </w:r>
      <w:r>
        <w:rPr>
          <w:rFonts w:hint="eastAsia"/>
        </w:rPr>
        <w:t>年</w:t>
      </w:r>
      <w:r>
        <w:rPr>
          <w:rFonts w:hint="eastAsia"/>
        </w:rPr>
        <w:t>9</w:t>
      </w:r>
      <w:r>
        <w:rPr>
          <w:rFonts w:hint="eastAsia"/>
        </w:rPr>
        <w:t>月</w:t>
      </w:r>
      <w:r>
        <w:rPr>
          <w:rFonts w:hint="eastAsia"/>
        </w:rPr>
        <w:t>15</w:t>
      </w:r>
      <w:r>
        <w:rPr>
          <w:rFonts w:hint="eastAsia"/>
        </w:rPr>
        <w:t>日（星期二）上午</w:t>
      </w:r>
      <w:r>
        <w:rPr>
          <w:rFonts w:hint="eastAsia"/>
        </w:rPr>
        <w:t>10</w:t>
      </w:r>
      <w:r>
        <w:rPr>
          <w:rFonts w:hint="eastAsia"/>
        </w:rPr>
        <w:t>時整於本府建設處</w:t>
      </w:r>
      <w:r>
        <w:rPr>
          <w:rFonts w:hint="eastAsia"/>
        </w:rPr>
        <w:t>2</w:t>
      </w:r>
      <w:r>
        <w:rPr>
          <w:rFonts w:hint="eastAsia"/>
        </w:rPr>
        <w:t>樓會議室辦理。</w:t>
      </w:r>
    </w:p>
    <w:p w:rsidR="007C1F7F" w:rsidRDefault="007C1F7F" w:rsidP="007C1F7F">
      <w:pPr>
        <w:pStyle w:val="afffffffffff9"/>
        <w:ind w:left="1688" w:hanging="488"/>
      </w:pPr>
      <w:r>
        <w:rPr>
          <w:rFonts w:hint="eastAsia"/>
        </w:rPr>
        <w:t>四、有關都市計畫書圖及都市更新計畫書圖可至本府建設處（城鄉發展科）、馬公市公所查閱；相關書圖電子檔可至本府建設處網頁查閱下載。</w:t>
      </w:r>
    </w:p>
    <w:p w:rsidR="007C1F7F" w:rsidRDefault="007C1F7F" w:rsidP="007C1F7F">
      <w:pPr>
        <w:pStyle w:val="afffffffffff"/>
      </w:pPr>
    </w:p>
    <w:p w:rsidR="007C1F7F" w:rsidRDefault="007C1F7F" w:rsidP="007C1F7F">
      <w:pPr>
        <w:pStyle w:val="afffffffffff"/>
      </w:pPr>
      <w:r>
        <w:rPr>
          <w:rFonts w:hint="eastAsia"/>
        </w:rPr>
        <w:t>正　　本：澎湖縣政府行政處（刊登公報）、澎湖縣政府行政處（張貼公告）、澎湖縣馬公市公所、財政部國有財產署南區分署澎湖辦事處、財</w:t>
      </w:r>
      <w:r>
        <w:rPr>
          <w:rFonts w:hint="eastAsia"/>
        </w:rPr>
        <w:lastRenderedPageBreak/>
        <w:t>政部南區國稅局澎湖分局</w:t>
      </w:r>
    </w:p>
    <w:p w:rsidR="007C1F7F" w:rsidRDefault="007C1F7F" w:rsidP="007C1F7F">
      <w:pPr>
        <w:pStyle w:val="afffffffffff"/>
      </w:pPr>
      <w:r>
        <w:rPr>
          <w:rFonts w:hint="eastAsia"/>
        </w:rPr>
        <w:t>副　　本：黃英閔都市計畫技師事務所、澎湖縣政府建設處</w:t>
      </w:r>
    </w:p>
    <w:p w:rsidR="007C1F7F" w:rsidRDefault="007C1F7F" w:rsidP="007C1F7F">
      <w:pPr>
        <w:pStyle w:val="afffffffffff2"/>
        <w:spacing w:before="360"/>
      </w:pPr>
      <w:r>
        <w:rPr>
          <w:rFonts w:hint="eastAsia"/>
        </w:rPr>
        <w:t xml:space="preserve">縣　長　</w:t>
      </w:r>
      <w:r w:rsidRPr="007C1F7F">
        <w:rPr>
          <w:rFonts w:hint="eastAsia"/>
          <w:sz w:val="36"/>
          <w:szCs w:val="36"/>
        </w:rPr>
        <w:t>陳　光　復</w:t>
      </w:r>
      <w:r>
        <w:rPr>
          <w:rFonts w:hint="eastAsia"/>
        </w:rPr>
        <w:t xml:space="preserve">　公假</w:t>
      </w:r>
    </w:p>
    <w:p w:rsidR="007C1F7F" w:rsidRPr="007C1F7F" w:rsidRDefault="007C1F7F" w:rsidP="007C1F7F">
      <w:pPr>
        <w:pStyle w:val="afffffffffffb"/>
        <w:spacing w:before="240"/>
      </w:pPr>
      <w:r>
        <w:rPr>
          <w:rFonts w:hint="eastAsia"/>
        </w:rPr>
        <w:t xml:space="preserve">副縣長　</w:t>
      </w:r>
      <w:r w:rsidRPr="007C1F7F">
        <w:rPr>
          <w:rFonts w:hint="eastAsia"/>
          <w:sz w:val="36"/>
          <w:szCs w:val="36"/>
        </w:rPr>
        <w:t>林　皆　興</w:t>
      </w:r>
      <w:r>
        <w:rPr>
          <w:rFonts w:hint="eastAsia"/>
        </w:rPr>
        <w:t xml:space="preserve">　代行</w:t>
      </w:r>
    </w:p>
    <w:p w:rsidR="007C1F7F" w:rsidRDefault="007C1F7F">
      <w:pPr>
        <w:widowControl/>
        <w:spacing w:line="240" w:lineRule="auto"/>
        <w:ind w:firstLine="0"/>
        <w:jc w:val="left"/>
      </w:pPr>
      <w:r>
        <w:br w:type="page"/>
      </w:r>
    </w:p>
    <w:p w:rsidR="007C1F7F" w:rsidRPr="007C1F7F" w:rsidRDefault="007C1F7F" w:rsidP="007C1F7F">
      <w:pPr>
        <w:spacing w:line="20" w:lineRule="exact"/>
        <w:ind w:left="482" w:firstLine="0"/>
      </w:pPr>
    </w:p>
    <w:p w:rsidR="007C1F7F" w:rsidRDefault="007C1F7F" w:rsidP="007C1F7F">
      <w:pPr>
        <w:pStyle w:val="XXXX2"/>
        <w:spacing w:before="360"/>
      </w:pPr>
      <w:r>
        <w:rPr>
          <w:rFonts w:hint="eastAsia"/>
        </w:rPr>
        <w:t>澎湖縣政府　公告</w:t>
      </w:r>
    </w:p>
    <w:p w:rsidR="007C1F7F" w:rsidRDefault="007C1F7F" w:rsidP="007C1F7F">
      <w:pPr>
        <w:pStyle w:val="afffffffffff"/>
      </w:pPr>
      <w:r>
        <w:rPr>
          <w:rFonts w:hint="eastAsia"/>
        </w:rPr>
        <w:t>發文日期：中華民國</w:t>
      </w:r>
      <w:r>
        <w:rPr>
          <w:rFonts w:hint="eastAsia"/>
        </w:rPr>
        <w:t>115</w:t>
      </w:r>
      <w:r>
        <w:rPr>
          <w:rFonts w:hint="eastAsia"/>
        </w:rPr>
        <w:t>年</w:t>
      </w:r>
      <w:r>
        <w:rPr>
          <w:rFonts w:hint="eastAsia"/>
        </w:rPr>
        <w:t>9</w:t>
      </w:r>
      <w:r>
        <w:rPr>
          <w:rFonts w:hint="eastAsia"/>
        </w:rPr>
        <w:t>月</w:t>
      </w:r>
      <w:r>
        <w:rPr>
          <w:rFonts w:hint="eastAsia"/>
        </w:rPr>
        <w:t>4</w:t>
      </w:r>
      <w:r>
        <w:rPr>
          <w:rFonts w:hint="eastAsia"/>
        </w:rPr>
        <w:t>日</w:t>
      </w:r>
      <w:r>
        <w:rPr>
          <w:rFonts w:hint="eastAsia"/>
        </w:rPr>
        <w:t xml:space="preserve"> </w:t>
      </w:r>
    </w:p>
    <w:p w:rsidR="007C1F7F" w:rsidRDefault="007C1F7F" w:rsidP="007C1F7F">
      <w:pPr>
        <w:pStyle w:val="afffffffffff"/>
      </w:pPr>
      <w:r>
        <w:rPr>
          <w:rFonts w:hint="eastAsia"/>
        </w:rPr>
        <w:t>發文字號：府建城字第</w:t>
      </w:r>
      <w:r>
        <w:rPr>
          <w:rFonts w:hint="eastAsia"/>
        </w:rPr>
        <w:t>11500504412</w:t>
      </w:r>
      <w:r>
        <w:rPr>
          <w:rFonts w:hint="eastAsia"/>
        </w:rPr>
        <w:t>號</w:t>
      </w:r>
    </w:p>
    <w:p w:rsidR="007C1F7F" w:rsidRDefault="007C1F7F" w:rsidP="007C1F7F">
      <w:pPr>
        <w:pStyle w:val="afffffffffff"/>
      </w:pPr>
      <w:r>
        <w:rPr>
          <w:rFonts w:hint="eastAsia"/>
        </w:rPr>
        <w:t>附　　件：</w:t>
      </w:r>
    </w:p>
    <w:p w:rsidR="007C1F7F" w:rsidRDefault="007C1F7F" w:rsidP="007C1F7F">
      <w:pPr>
        <w:pStyle w:val="afffffffffff"/>
      </w:pPr>
      <w:r>
        <w:rPr>
          <w:rFonts w:hint="eastAsia"/>
        </w:rPr>
        <w:t>主　　旨：公告公開展覽「劃定第三漁港周邊公有土地都市更新地區暨訂定都市更新計畫」及「變更馬公都市計畫第</w:t>
      </w:r>
      <w:r>
        <w:rPr>
          <w:rFonts w:hint="eastAsia"/>
        </w:rPr>
        <w:t>B</w:t>
      </w:r>
      <w:r>
        <w:rPr>
          <w:rFonts w:hint="eastAsia"/>
        </w:rPr>
        <w:t>區細部計畫（廣場兼停車場用地「廣（停）</w:t>
      </w:r>
      <w:r>
        <w:rPr>
          <w:rFonts w:hint="eastAsia"/>
        </w:rPr>
        <w:t>B-1</w:t>
      </w:r>
      <w:r>
        <w:rPr>
          <w:rFonts w:hint="eastAsia"/>
        </w:rPr>
        <w:t>」土地使用分區管制要點）」等</w:t>
      </w:r>
      <w:r>
        <w:rPr>
          <w:rFonts w:hint="eastAsia"/>
        </w:rPr>
        <w:t>2</w:t>
      </w:r>
      <w:r>
        <w:rPr>
          <w:rFonts w:hint="eastAsia"/>
        </w:rPr>
        <w:t>案計畫書、圖，並徵求公民或團體意見，特此公告周知。</w:t>
      </w:r>
    </w:p>
    <w:p w:rsidR="007C1F7F" w:rsidRDefault="007C1F7F" w:rsidP="007C1F7F">
      <w:pPr>
        <w:pStyle w:val="afffffffffff"/>
      </w:pPr>
      <w:r>
        <w:rPr>
          <w:rFonts w:hint="eastAsia"/>
        </w:rPr>
        <w:t>依　　據：都市計畫法第</w:t>
      </w:r>
      <w:r>
        <w:rPr>
          <w:rFonts w:hint="eastAsia"/>
        </w:rPr>
        <w:t>19</w:t>
      </w:r>
      <w:r>
        <w:rPr>
          <w:rFonts w:hint="eastAsia"/>
        </w:rPr>
        <w:t>條、第</w:t>
      </w:r>
      <w:r>
        <w:rPr>
          <w:rFonts w:hint="eastAsia"/>
        </w:rPr>
        <w:t>23</w:t>
      </w:r>
      <w:r>
        <w:rPr>
          <w:rFonts w:hint="eastAsia"/>
        </w:rPr>
        <w:t>條、第</w:t>
      </w:r>
      <w:r>
        <w:rPr>
          <w:rFonts w:hint="eastAsia"/>
        </w:rPr>
        <w:t>28</w:t>
      </w:r>
      <w:r>
        <w:rPr>
          <w:rFonts w:hint="eastAsia"/>
        </w:rPr>
        <w:t>條及都市更新條例第</w:t>
      </w:r>
      <w:r>
        <w:rPr>
          <w:rFonts w:hint="eastAsia"/>
        </w:rPr>
        <w:t>32</w:t>
      </w:r>
      <w:r>
        <w:rPr>
          <w:rFonts w:hint="eastAsia"/>
        </w:rPr>
        <w:t>條規定辦理。</w:t>
      </w:r>
    </w:p>
    <w:p w:rsidR="007C1F7F" w:rsidRDefault="007C1F7F" w:rsidP="007C1F7F">
      <w:pPr>
        <w:pStyle w:val="afffffffffff"/>
      </w:pPr>
      <w:r>
        <w:rPr>
          <w:rFonts w:hint="eastAsia"/>
        </w:rPr>
        <w:t>公告事項：</w:t>
      </w:r>
    </w:p>
    <w:p w:rsidR="007C1F7F" w:rsidRDefault="007C1F7F" w:rsidP="007C1F7F">
      <w:pPr>
        <w:pStyle w:val="afffffffffff9"/>
        <w:ind w:left="1688" w:hanging="488"/>
      </w:pPr>
      <w:r>
        <w:rPr>
          <w:rFonts w:hint="eastAsia"/>
        </w:rPr>
        <w:t>一、公開展覽日期：自</w:t>
      </w:r>
      <w:r>
        <w:rPr>
          <w:rFonts w:hint="eastAsia"/>
        </w:rPr>
        <w:t>115</w:t>
      </w:r>
      <w:r>
        <w:rPr>
          <w:rFonts w:hint="eastAsia"/>
        </w:rPr>
        <w:t>年</w:t>
      </w:r>
      <w:r>
        <w:rPr>
          <w:rFonts w:hint="eastAsia"/>
        </w:rPr>
        <w:t>9</w:t>
      </w:r>
      <w:r>
        <w:rPr>
          <w:rFonts w:hint="eastAsia"/>
        </w:rPr>
        <w:t>月</w:t>
      </w:r>
      <w:r>
        <w:rPr>
          <w:rFonts w:hint="eastAsia"/>
        </w:rPr>
        <w:t>8</w:t>
      </w:r>
      <w:r>
        <w:rPr>
          <w:rFonts w:hint="eastAsia"/>
        </w:rPr>
        <w:t>日至</w:t>
      </w:r>
      <w:r>
        <w:rPr>
          <w:rFonts w:hint="eastAsia"/>
        </w:rPr>
        <w:t>115</w:t>
      </w:r>
      <w:r>
        <w:rPr>
          <w:rFonts w:hint="eastAsia"/>
        </w:rPr>
        <w:t>年</w:t>
      </w:r>
      <w:r>
        <w:rPr>
          <w:rFonts w:hint="eastAsia"/>
        </w:rPr>
        <w:t>10</w:t>
      </w:r>
      <w:r>
        <w:rPr>
          <w:rFonts w:hint="eastAsia"/>
        </w:rPr>
        <w:t>月</w:t>
      </w:r>
      <w:r>
        <w:rPr>
          <w:rFonts w:hint="eastAsia"/>
        </w:rPr>
        <w:t>7</w:t>
      </w:r>
      <w:r>
        <w:rPr>
          <w:rFonts w:hint="eastAsia"/>
        </w:rPr>
        <w:t>日止。</w:t>
      </w:r>
    </w:p>
    <w:p w:rsidR="007C1F7F" w:rsidRDefault="007C1F7F" w:rsidP="007C1F7F">
      <w:pPr>
        <w:pStyle w:val="afffffffffff9"/>
        <w:ind w:left="1688" w:hanging="488"/>
      </w:pPr>
      <w:r>
        <w:rPr>
          <w:rFonts w:hint="eastAsia"/>
        </w:rPr>
        <w:t>二、公開展覽地點：有關都市計畫書圖及都市更新計畫書圖可至本府建設處（城鄉發展科）、馬公市公所查閱；相關書圖電子檔可至本府建設處網頁查閱下載。</w:t>
      </w:r>
    </w:p>
    <w:p w:rsidR="007C1F7F" w:rsidRDefault="007C1F7F" w:rsidP="007C1F7F">
      <w:pPr>
        <w:pStyle w:val="afffffffffff9"/>
        <w:ind w:left="1688" w:hanging="488"/>
      </w:pPr>
      <w:r>
        <w:rPr>
          <w:rFonts w:hint="eastAsia"/>
        </w:rPr>
        <w:t>三、公開展覽說明會（公聽會）日期與地點：</w:t>
      </w:r>
      <w:r>
        <w:rPr>
          <w:rFonts w:hint="eastAsia"/>
        </w:rPr>
        <w:t>115</w:t>
      </w:r>
      <w:r>
        <w:rPr>
          <w:rFonts w:hint="eastAsia"/>
        </w:rPr>
        <w:t>年</w:t>
      </w:r>
      <w:r>
        <w:rPr>
          <w:rFonts w:hint="eastAsia"/>
        </w:rPr>
        <w:t>9</w:t>
      </w:r>
      <w:r>
        <w:rPr>
          <w:rFonts w:hint="eastAsia"/>
        </w:rPr>
        <w:t>月</w:t>
      </w:r>
      <w:r>
        <w:rPr>
          <w:rFonts w:hint="eastAsia"/>
        </w:rPr>
        <w:t>15</w:t>
      </w:r>
      <w:r>
        <w:rPr>
          <w:rFonts w:hint="eastAsia"/>
        </w:rPr>
        <w:t>日（星期二）上午</w:t>
      </w:r>
      <w:r>
        <w:rPr>
          <w:rFonts w:hint="eastAsia"/>
        </w:rPr>
        <w:t>10</w:t>
      </w:r>
      <w:r>
        <w:rPr>
          <w:rFonts w:hint="eastAsia"/>
        </w:rPr>
        <w:t>時整於本府建設處</w:t>
      </w:r>
      <w:r>
        <w:rPr>
          <w:rFonts w:hint="eastAsia"/>
        </w:rPr>
        <w:t>2</w:t>
      </w:r>
      <w:r>
        <w:rPr>
          <w:rFonts w:hint="eastAsia"/>
        </w:rPr>
        <w:t>樓會議室辦理。</w:t>
      </w:r>
    </w:p>
    <w:p w:rsidR="007C1F7F" w:rsidRDefault="007C1F7F" w:rsidP="007C1F7F">
      <w:pPr>
        <w:pStyle w:val="afffffffffff9"/>
        <w:ind w:left="1688" w:hanging="488"/>
      </w:pPr>
      <w:r>
        <w:rPr>
          <w:rFonts w:hint="eastAsia"/>
        </w:rPr>
        <w:t>四、公開展覽說明會參加對象：任何公民或團體等均可自由參加。</w:t>
      </w:r>
    </w:p>
    <w:p w:rsidR="007C1F7F" w:rsidRDefault="007C1F7F" w:rsidP="007C1F7F">
      <w:pPr>
        <w:pStyle w:val="afffffffffff9"/>
        <w:ind w:left="1688" w:hanging="488"/>
      </w:pPr>
      <w:r>
        <w:rPr>
          <w:rFonts w:hint="eastAsia"/>
        </w:rPr>
        <w:t>五、公開展覽期間內，任何公民或團體如有意見，請以書面附略圖並載明姓名或名稱、地址及意見，向本府建設處（城鄉發展科）提出，俾使彙整後作為審議之參考。</w:t>
      </w:r>
    </w:p>
    <w:p w:rsidR="007C1F7F" w:rsidRDefault="007C1F7F" w:rsidP="007C1F7F">
      <w:pPr>
        <w:pStyle w:val="afffffffffff2"/>
        <w:spacing w:before="360"/>
      </w:pPr>
      <w:r>
        <w:rPr>
          <w:rFonts w:hint="eastAsia"/>
        </w:rPr>
        <w:t xml:space="preserve">縣　長　</w:t>
      </w:r>
      <w:r w:rsidRPr="007C1F7F">
        <w:rPr>
          <w:rFonts w:hint="eastAsia"/>
          <w:sz w:val="36"/>
          <w:szCs w:val="36"/>
        </w:rPr>
        <w:t>陳　光　復</w:t>
      </w:r>
      <w:r>
        <w:rPr>
          <w:rFonts w:hint="eastAsia"/>
        </w:rPr>
        <w:t xml:space="preserve">　公假</w:t>
      </w:r>
    </w:p>
    <w:p w:rsidR="00682921" w:rsidRDefault="007C1F7F" w:rsidP="007C1F7F">
      <w:pPr>
        <w:pStyle w:val="afffffffffff2"/>
        <w:spacing w:before="360"/>
        <w:rPr>
          <w:sz w:val="28"/>
          <w:szCs w:val="28"/>
        </w:rPr>
      </w:pPr>
      <w:r>
        <w:rPr>
          <w:rFonts w:hint="eastAsia"/>
        </w:rPr>
        <w:t xml:space="preserve">副縣長　</w:t>
      </w:r>
      <w:r w:rsidRPr="007C1F7F">
        <w:rPr>
          <w:rFonts w:hint="eastAsia"/>
          <w:sz w:val="36"/>
          <w:szCs w:val="36"/>
        </w:rPr>
        <w:t>林　皆　興</w:t>
      </w:r>
      <w:r>
        <w:rPr>
          <w:rFonts w:hint="eastAsia"/>
        </w:rPr>
        <w:t xml:space="preserve">　代行</w:t>
      </w:r>
      <w:r w:rsidR="00682921">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5A4DA9">
      <w:pPr>
        <w:pStyle w:val="16"/>
        <w:topLinePunct/>
        <w:spacing w:before="0" w:line="360" w:lineRule="auto"/>
        <w:rPr>
          <w:noProof/>
          <w:sz w:val="36"/>
          <w:szCs w:val="36"/>
        </w:rPr>
      </w:pPr>
      <w:r w:rsidRPr="005A4DA9">
        <w:rPr>
          <w:noProof/>
          <w:sz w:val="20"/>
          <w:szCs w:val="36"/>
        </w:rPr>
        <w:pict>
          <v:shape id="_x0000_s1035" type="#_x0000_t202" style="position:absolute;left:0;text-align:left;margin-left:0;margin-top:-30.4pt;width:85.05pt;height:34pt;z-index:251656704;mso-position-horizontal:center" filled="f" strokeweight="4pt">
            <v:stroke r:id="rId12" o:title="" filltype="pattern"/>
            <v:textbox style="mso-next-textbox:#_x0000_s1035" inset=",1.3mm">
              <w:txbxContent>
                <w:p w:rsidR="003B51B3" w:rsidRDefault="003B51B3" w:rsidP="00682921">
                  <w:pPr>
                    <w:pStyle w:val="affffffffffff"/>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38"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ind w:firstLine="0"/>
      </w:pPr>
      <w:r w:rsidRPr="001D7CF3">
        <w:t>（中華民國</w:t>
      </w:r>
      <w:r w:rsidRPr="001D7CF3">
        <w:t>1</w:t>
      </w:r>
      <w:r w:rsidR="00484DEB">
        <w:rPr>
          <w:rFonts w:hint="eastAsia"/>
        </w:rPr>
        <w:t>1</w:t>
      </w:r>
      <w:r w:rsidR="00DC2661">
        <w:rPr>
          <w:rFonts w:hint="eastAsia"/>
        </w:rPr>
        <w:t>5</w:t>
      </w:r>
      <w:r w:rsidRPr="001D7CF3">
        <w:t>年</w:t>
      </w:r>
      <w:r w:rsidR="005D61E6">
        <w:rPr>
          <w:rFonts w:hint="eastAsia"/>
        </w:rPr>
        <w:t>9</w:t>
      </w:r>
      <w:r w:rsidRPr="001D7CF3">
        <w:t>月份）</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2</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為提升學生通勤便利性及交通安全，縣府推動「公車進校園」計畫，新增「</w:t>
      </w:r>
      <w:r>
        <w:rPr>
          <w:rFonts w:hint="eastAsia"/>
        </w:rPr>
        <w:t>1</w:t>
      </w:r>
      <w:r>
        <w:rPr>
          <w:rFonts w:hint="eastAsia"/>
        </w:rPr>
        <w:t>路線」公車進入澎湖科技大學，並自今日起試辦一學期至</w:t>
      </w:r>
      <w:r>
        <w:rPr>
          <w:rFonts w:hint="eastAsia"/>
        </w:rPr>
        <w:t>116</w:t>
      </w:r>
      <w:r>
        <w:rPr>
          <w:rFonts w:hint="eastAsia"/>
        </w:rPr>
        <w:t>年</w:t>
      </w:r>
      <w:r>
        <w:rPr>
          <w:rFonts w:hint="eastAsia"/>
        </w:rPr>
        <w:t>1</w:t>
      </w:r>
      <w:r>
        <w:rPr>
          <w:rFonts w:hint="eastAsia"/>
        </w:rPr>
        <w:t>月</w:t>
      </w:r>
      <w:r>
        <w:rPr>
          <w:rFonts w:hint="eastAsia"/>
        </w:rPr>
        <w:t>8</w:t>
      </w:r>
      <w:r>
        <w:rPr>
          <w:rFonts w:hint="eastAsia"/>
        </w:rPr>
        <w:t>日止，每日行駛</w:t>
      </w:r>
      <w:r>
        <w:rPr>
          <w:rFonts w:hint="eastAsia"/>
        </w:rPr>
        <w:t>2</w:t>
      </w:r>
      <w:r>
        <w:rPr>
          <w:rFonts w:hint="eastAsia"/>
        </w:rPr>
        <w:t>班次。下午首班「</w:t>
      </w:r>
      <w:r>
        <w:rPr>
          <w:rFonts w:hint="eastAsia"/>
        </w:rPr>
        <w:t>1</w:t>
      </w:r>
      <w:r>
        <w:rPr>
          <w:rFonts w:hint="eastAsia"/>
        </w:rPr>
        <w:t>路線」公車自馬公總站出發，副縣長林皆興、澎科大校長李文熙、議員莊光大、車船處長陳韻如、參議洪棟霖以及學校師生共同在校門前廣場迎接公車進校園，宣告新路線正式啟動。</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3</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縣府於澎湖縣忠烈祠舉行「</w:t>
      </w:r>
      <w:r>
        <w:rPr>
          <w:rFonts w:hint="eastAsia"/>
        </w:rPr>
        <w:t>115</w:t>
      </w:r>
      <w:r>
        <w:rPr>
          <w:rFonts w:hint="eastAsia"/>
        </w:rPr>
        <w:t>年澎湖縣各界秋祭先烈暨陣亡將士典禮」，由副縣長林皆興擔任主祭官，率縣府團隊、軍方代表、各界人士及烈士遺眷，共同追思為國犧牲的先烈暨陣亡將士，表達崇高敬意。典禮開始前，並舉行空軍少校辛柏毅烈士入祀典禮，由司儀宣讀其英勇事蹟，表彰辛柏毅忠於職守、為國犧牲的忠勇精神。</w:t>
      </w:r>
    </w:p>
    <w:p w:rsidR="00BE2D3B" w:rsidRDefault="00BE2D3B" w:rsidP="00BE2D3B">
      <w:pPr>
        <w:snapToGrid w:val="0"/>
        <w:spacing w:line="240" w:lineRule="atLeast"/>
        <w:ind w:firstLineChars="202" w:firstLine="485"/>
      </w:pPr>
      <w:r>
        <w:rPr>
          <w:rFonts w:hint="eastAsia"/>
        </w:rPr>
        <w:t>海洋委員會海巡署金馬澎分署第七岸巡隊新任隊長温梓辰拜會縣府，副縣長林皆興親自接待，雙方就海岸安全維護及地方大型活動協力等議題交換意見。</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4</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「澎湖秋冬旅遊推廣暨</w:t>
      </w:r>
      <w:r>
        <w:rPr>
          <w:rFonts w:hint="eastAsia"/>
        </w:rPr>
        <w:t>2026</w:t>
      </w:r>
      <w:r>
        <w:rPr>
          <w:rFonts w:hint="eastAsia"/>
        </w:rPr>
        <w:t>澎湖大行軍活動」自</w:t>
      </w:r>
      <w:r>
        <w:rPr>
          <w:rFonts w:hint="eastAsia"/>
        </w:rPr>
        <w:t>9</w:t>
      </w:r>
      <w:r>
        <w:rPr>
          <w:rFonts w:hint="eastAsia"/>
        </w:rPr>
        <w:t>月起全面啟動，縣府於海洋地質公園中心舉行記者會，由副縣長林皆興代表出席。活動開場由好娛樂舞團帶來精彩街舞，隨後在震耳戰鼓聲中完成啟動儀式，正式宣告「</w:t>
      </w:r>
      <w:r>
        <w:rPr>
          <w:rFonts w:hint="eastAsia"/>
        </w:rPr>
        <w:t>Like</w:t>
      </w:r>
      <w:r>
        <w:rPr>
          <w:rFonts w:hint="eastAsia"/>
        </w:rPr>
        <w:t>澎湖</w:t>
      </w:r>
      <w:r>
        <w:rPr>
          <w:rFonts w:hint="eastAsia"/>
        </w:rPr>
        <w:t xml:space="preserve"> </w:t>
      </w:r>
      <w:r>
        <w:rPr>
          <w:rFonts w:hint="eastAsia"/>
        </w:rPr>
        <w:t>幸福慢旅」秋冬旅遊系列活動開跑，邀請全國民眾於秋冬季節造訪澎湖，感受別具風情的海島文化與慢旅魅力。</w:t>
      </w:r>
    </w:p>
    <w:p w:rsidR="00BE2D3B" w:rsidRDefault="00BE2D3B" w:rsidP="00BE2D3B">
      <w:pPr>
        <w:snapToGrid w:val="0"/>
        <w:spacing w:line="240" w:lineRule="atLeast"/>
        <w:ind w:firstLineChars="202" w:firstLine="485"/>
      </w:pPr>
      <w:r>
        <w:t>NPO</w:t>
      </w:r>
      <w:r>
        <w:rPr>
          <w:rFonts w:hint="eastAsia"/>
        </w:rPr>
        <w:t>法人「八王子・台灣友好交流協會」在理事長黑須隆一帶領下拜會縣府，受到副縣長林皆興熱烈歡迎，雙方互贈紀念品，氣氛熱絡。林皆興表示，澎湖與日本長期維持良好交流情誼，期待透過此次參訪，進一步深化台日民間互動，拓展觀光、文化、教育及城市交流等合作，讓雙方情誼持續加深。</w:t>
      </w:r>
    </w:p>
    <w:p w:rsidR="00BE2D3B" w:rsidRDefault="00BE2D3B" w:rsidP="00BE2D3B">
      <w:pPr>
        <w:snapToGrid w:val="0"/>
        <w:spacing w:line="240" w:lineRule="atLeast"/>
        <w:ind w:firstLineChars="202" w:firstLine="485"/>
        <w:rPr>
          <w:rFonts w:hint="eastAsia"/>
        </w:rPr>
      </w:pPr>
      <w:r>
        <w:rPr>
          <w:rFonts w:hint="eastAsia"/>
        </w:rPr>
        <w:lastRenderedPageBreak/>
        <w:t>「</w:t>
      </w:r>
      <w:r>
        <w:rPr>
          <w:rFonts w:hint="eastAsia"/>
        </w:rPr>
        <w:t>2026</w:t>
      </w:r>
      <w:r>
        <w:rPr>
          <w:rFonts w:hint="eastAsia"/>
        </w:rPr>
        <w:t>澎湖縣菊島秋冬球類錦標賽」由慢速壘球賽揭開序幕，</w:t>
      </w:r>
      <w:r>
        <w:rPr>
          <w:rFonts w:hint="eastAsia"/>
        </w:rPr>
        <w:t>11</w:t>
      </w:r>
      <w:r>
        <w:rPr>
          <w:rFonts w:hint="eastAsia"/>
        </w:rPr>
        <w:t>縣市</w:t>
      </w:r>
      <w:r>
        <w:rPr>
          <w:rFonts w:hint="eastAsia"/>
        </w:rPr>
        <w:t>34</w:t>
      </w:r>
      <w:r>
        <w:rPr>
          <w:rFonts w:hint="eastAsia"/>
        </w:rPr>
        <w:t>支隊伍，計</w:t>
      </w:r>
      <w:r>
        <w:rPr>
          <w:rFonts w:hint="eastAsia"/>
        </w:rPr>
        <w:t>1,500</w:t>
      </w:r>
      <w:r>
        <w:rPr>
          <w:rFonts w:hint="eastAsia"/>
        </w:rPr>
        <w:t>人齊聚澎湖，以球會友，引領秋冬運動觀光熱潮。</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7</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副縣長林皆興出席由衛生局與澎湖科技大學攜手合作「無人機醫療物資跨海運送」成果展示時表示，善用現代無人機技術，不僅能有效打破離島長期面臨的醫療資源輸送瓶頸，更能為居民建構更即時的緊急醫療防線，象徵澎湖離島將全面提升緊急醫療韌性。</w:t>
      </w:r>
    </w:p>
    <w:p w:rsidR="00BE2D3B" w:rsidRDefault="00BE2D3B" w:rsidP="00BE2D3B">
      <w:pPr>
        <w:snapToGrid w:val="0"/>
        <w:spacing w:line="240" w:lineRule="atLeast"/>
        <w:ind w:firstLineChars="202" w:firstLine="485"/>
        <w:rPr>
          <w:rFonts w:hint="eastAsia"/>
        </w:rPr>
      </w:pPr>
      <w:r>
        <w:rPr>
          <w:rFonts w:hint="eastAsia"/>
        </w:rPr>
        <w:t>為強化澎湖新興毒品及毒駕防制量能，臺灣更生保護會澎湖分會攜手澎湖縣榮譽觀護人協進會、犯罪被害人保護協會澎湖分會及澎湖福朋喜來登酒店等在地公益夥伴，共同捐贈</w:t>
      </w:r>
      <w:r>
        <w:rPr>
          <w:rFonts w:hint="eastAsia"/>
        </w:rPr>
        <w:t>2,000</w:t>
      </w:r>
      <w:r>
        <w:rPr>
          <w:rFonts w:hint="eastAsia"/>
        </w:rPr>
        <w:t>劑毒品快篩試劑予縣府警察局，晚間於澎澄飯店舉行「菊島蔚藍</w:t>
      </w:r>
      <w:r>
        <w:rPr>
          <w:rFonts w:hint="eastAsia"/>
        </w:rPr>
        <w:t xml:space="preserve"> </w:t>
      </w:r>
      <w:r>
        <w:rPr>
          <w:rFonts w:hint="eastAsia"/>
        </w:rPr>
        <w:t>無毒啟航</w:t>
      </w:r>
      <w:r>
        <w:rPr>
          <w:rFonts w:hint="eastAsia"/>
        </w:rPr>
        <w:t>-</w:t>
      </w:r>
      <w:r>
        <w:rPr>
          <w:rFonts w:hint="eastAsia"/>
        </w:rPr>
        <w:t>毒品快篩試劑公益捐贈儀式」，由警察局長林樹國代表接受。副縣長林皆興出席捐贈儀式見證，展現中央、地方及民間攜手防制毒品、維護交通安全的決心。</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8</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為提升澎湖縣重大災害應變及跨機關協作能力，縣府與交通部於</w:t>
      </w:r>
      <w:r>
        <w:rPr>
          <w:rFonts w:hint="eastAsia"/>
        </w:rPr>
        <w:t>7</w:t>
      </w:r>
      <w:r>
        <w:rPr>
          <w:rFonts w:hint="eastAsia"/>
        </w:rPr>
        <w:t>、</w:t>
      </w:r>
      <w:r>
        <w:rPr>
          <w:rFonts w:hint="eastAsia"/>
        </w:rPr>
        <w:t>8</w:t>
      </w:r>
      <w:r>
        <w:rPr>
          <w:rFonts w:hint="eastAsia"/>
        </w:rPr>
        <w:t>日攜手中央部會、地方機關及轄內公民營單位，共同辦理「</w:t>
      </w:r>
      <w:r>
        <w:rPr>
          <w:rFonts w:hint="eastAsia"/>
        </w:rPr>
        <w:t>115</w:t>
      </w:r>
      <w:r>
        <w:rPr>
          <w:rFonts w:hint="eastAsia"/>
        </w:rPr>
        <w:t>年機場外空難災害防救演習」，分別進行兵棋推演及實兵演練，由副縣長林皆興擔任演習指揮官。行政院政務委員季連成、交通部常務次長林國顯、行政院災害防救辦公室主任王怡文等中央部會長官親自率隊視導，透過中央與地方協力合作，全面檢視澎湖面對重大空難事故的整體應變機制。</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9</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澎湖縣議會第</w:t>
      </w:r>
      <w:r>
        <w:rPr>
          <w:rFonts w:hint="eastAsia"/>
        </w:rPr>
        <w:t>20</w:t>
      </w:r>
      <w:r>
        <w:rPr>
          <w:rFonts w:hint="eastAsia"/>
        </w:rPr>
        <w:t>屆第</w:t>
      </w:r>
      <w:r>
        <w:rPr>
          <w:rFonts w:hint="eastAsia"/>
        </w:rPr>
        <w:t>8</w:t>
      </w:r>
      <w:r>
        <w:rPr>
          <w:rFonts w:hint="eastAsia"/>
        </w:rPr>
        <w:t>次定期會開議，副縣長林皆興代理縣長陳光復進行施政總報告，說明近</w:t>
      </w:r>
      <w:r>
        <w:rPr>
          <w:rFonts w:hint="eastAsia"/>
        </w:rPr>
        <w:t>4</w:t>
      </w:r>
      <w:r>
        <w:rPr>
          <w:rFonts w:hint="eastAsia"/>
        </w:rPr>
        <w:t>年來重要施政成果、重大建設推動情形及後續施政重點。林皆興表示，縣長陳光復因公受傷休養期間，最掛念的始終是「縣政不能停、建設不能等、服務不能斷」，縣府團隊持續堅守崗位，確保各項政策、建設及為民服務穩定推進。</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10</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副縣長林皆興會見外交部領事事務局長鄭正勇、南部辦事處主任兼副處長張俊裕，及行政院南部聯合服務中心副執行長顏子傑等一行人，他感謝外交部提供「行動領務」服務，使鄉親免於奔波往返，節省時間及金錢，盼未來能在澎湖設常駐據點，嘉惠偏鄉。</w:t>
      </w:r>
    </w:p>
    <w:p w:rsidR="00BE2D3B" w:rsidRDefault="00BE2D3B" w:rsidP="00BE2D3B">
      <w:pPr>
        <w:snapToGrid w:val="0"/>
        <w:spacing w:line="240" w:lineRule="atLeast"/>
        <w:ind w:firstLineChars="202" w:firstLine="485"/>
        <w:rPr>
          <w:rFonts w:hint="eastAsia"/>
        </w:rPr>
      </w:pPr>
      <w:r>
        <w:rPr>
          <w:rFonts w:hint="eastAsia"/>
        </w:rPr>
        <w:lastRenderedPageBreak/>
        <w:t>澎湖縣一年一度的員工趣味競賽在多功能體育館熱鬧登場，今年以「風起菊島，勁足同行」為主題，規劃</w:t>
      </w:r>
      <w:r>
        <w:rPr>
          <w:rFonts w:hint="eastAsia"/>
        </w:rPr>
        <w:t>5</w:t>
      </w:r>
      <w:r>
        <w:rPr>
          <w:rFonts w:hint="eastAsia"/>
        </w:rPr>
        <w:t>項趣味競賽，吸引全縣各機關、學校共</w:t>
      </w:r>
      <w:r>
        <w:rPr>
          <w:rFonts w:hint="eastAsia"/>
        </w:rPr>
        <w:t>29</w:t>
      </w:r>
      <w:r>
        <w:rPr>
          <w:rFonts w:hint="eastAsia"/>
        </w:rPr>
        <w:t>支隊伍參加。參賽選手卯足全力、攜手闖關，場邊加油聲、歡笑聲此起彼落，現場氣氛相當熱絡。</w:t>
      </w:r>
    </w:p>
    <w:p w:rsidR="00BE2D3B" w:rsidRDefault="00BE2D3B" w:rsidP="00BE2D3B">
      <w:pPr>
        <w:snapToGrid w:val="0"/>
        <w:spacing w:line="240" w:lineRule="atLeast"/>
        <w:ind w:firstLineChars="202" w:firstLine="485"/>
        <w:rPr>
          <w:rFonts w:hint="eastAsia"/>
        </w:rPr>
      </w:pPr>
      <w:r>
        <w:rPr>
          <w:rFonts w:hint="eastAsia"/>
        </w:rPr>
        <w:t>縣府在財政部「</w:t>
      </w:r>
      <w:r>
        <w:rPr>
          <w:rFonts w:hint="eastAsia"/>
        </w:rPr>
        <w:t>114</w:t>
      </w:r>
      <w:r>
        <w:rPr>
          <w:rFonts w:hint="eastAsia"/>
        </w:rPr>
        <w:t>年度地方政府財政業務輔導方案考評」中，榮獲「債務管理」類第</w:t>
      </w:r>
      <w:r>
        <w:rPr>
          <w:rFonts w:hint="eastAsia"/>
        </w:rPr>
        <w:t>1</w:t>
      </w:r>
      <w:r>
        <w:rPr>
          <w:rFonts w:hint="eastAsia"/>
        </w:rPr>
        <w:t>名及「財務管理」類第</w:t>
      </w:r>
      <w:r>
        <w:rPr>
          <w:rFonts w:hint="eastAsia"/>
        </w:rPr>
        <w:t>2</w:t>
      </w:r>
      <w:r>
        <w:rPr>
          <w:rFonts w:hint="eastAsia"/>
        </w:rPr>
        <w:t>名，財政管理成果再獲中央肯定。財政部召開「</w:t>
      </w:r>
      <w:r>
        <w:rPr>
          <w:rFonts w:hint="eastAsia"/>
        </w:rPr>
        <w:t>115</w:t>
      </w:r>
      <w:r>
        <w:rPr>
          <w:rFonts w:hint="eastAsia"/>
        </w:rPr>
        <w:t>年度地方財政會報」，由政務次長阮清華主持並頒獎表揚，肯定縣府落實財政紀律、強化債務管理及健全財政體質的努力與成果。</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11</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w:t>
      </w:r>
      <w:r>
        <w:rPr>
          <w:rFonts w:hint="eastAsia"/>
        </w:rPr>
        <w:t>115</w:t>
      </w:r>
      <w:r>
        <w:rPr>
          <w:rFonts w:hint="eastAsia"/>
        </w:rPr>
        <w:t>年澎湖縣第</w:t>
      </w:r>
      <w:r>
        <w:rPr>
          <w:rFonts w:hint="eastAsia"/>
        </w:rPr>
        <w:t>70</w:t>
      </w:r>
      <w:r>
        <w:rPr>
          <w:rFonts w:hint="eastAsia"/>
        </w:rPr>
        <w:t>屆全縣運動會」晚間於縣立田徑場盛大開幕，來自縣府暨所屬單位、各級學校及各鄉市公所的同仁、選手齊聚一堂，許多鄉親也到場共襄盛舉。副縣長林皆興擔任大會主席，與選手、鄉親及各界貴賓共同迎接一年一度的體育盛會，現場氣氛熱鬧。</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14</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人事行政總處公務人力發展學院於縣府召開「第</w:t>
      </w:r>
      <w:r>
        <w:rPr>
          <w:rFonts w:hint="eastAsia"/>
        </w:rPr>
        <w:t>107</w:t>
      </w:r>
      <w:r>
        <w:rPr>
          <w:rFonts w:hint="eastAsia"/>
        </w:rPr>
        <w:t>次主管會報暨異地交流學習」，副縣長林皆興盼透過交流，向中央標竿學習、汲取最新人力發展策略，使在人才留任、培訓創新、業務興革、組織發展與實際執行能更密切契合。</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15</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來自嘉義的「一代嘉人公益團隊」發揮公益精神，攜手在地「澎湖縣龍門觀音宮慈善會」，捐贈</w:t>
      </w:r>
      <w:r>
        <w:rPr>
          <w:rFonts w:hint="eastAsia"/>
        </w:rPr>
        <w:t>13</w:t>
      </w:r>
      <w:r>
        <w:rPr>
          <w:rFonts w:hint="eastAsia"/>
        </w:rPr>
        <w:t>萬元支持「澎湖縣實物銀行」。於縣府舉行捐贈儀式，由副縣長林皆興代表頒贈感謝狀，感謝團隊長期投入公益，並串聯企業、民間團體及地方慈善力量，共同扶助弱勢家庭，將愛與關懷送到有需要的地方。</w:t>
      </w:r>
    </w:p>
    <w:p w:rsidR="00BE2D3B" w:rsidRDefault="00BE2D3B" w:rsidP="00BE2D3B">
      <w:pPr>
        <w:snapToGrid w:val="0"/>
        <w:spacing w:line="240" w:lineRule="atLeast"/>
        <w:ind w:firstLineChars="202" w:firstLine="485"/>
        <w:rPr>
          <w:rFonts w:hint="eastAsia"/>
        </w:rPr>
      </w:pPr>
      <w:r>
        <w:rPr>
          <w:rFonts w:hint="eastAsia"/>
        </w:rPr>
        <w:t>第</w:t>
      </w:r>
      <w:r>
        <w:rPr>
          <w:rFonts w:hint="eastAsia"/>
        </w:rPr>
        <w:t>11</w:t>
      </w:r>
      <w:r>
        <w:rPr>
          <w:rFonts w:hint="eastAsia"/>
        </w:rPr>
        <w:t>屆離島縣聯合運動會今年由連江縣主辦，將於</w:t>
      </w:r>
      <w:r>
        <w:rPr>
          <w:rFonts w:hint="eastAsia"/>
        </w:rPr>
        <w:t>10</w:t>
      </w:r>
      <w:r>
        <w:rPr>
          <w:rFonts w:hint="eastAsia"/>
        </w:rPr>
        <w:t>月</w:t>
      </w:r>
      <w:r>
        <w:rPr>
          <w:rFonts w:hint="eastAsia"/>
        </w:rPr>
        <w:t>1</w:t>
      </w:r>
      <w:r>
        <w:rPr>
          <w:rFonts w:hint="eastAsia"/>
        </w:rPr>
        <w:t>日至</w:t>
      </w:r>
      <w:r>
        <w:rPr>
          <w:rFonts w:hint="eastAsia"/>
        </w:rPr>
        <w:t>4</w:t>
      </w:r>
      <w:r>
        <w:rPr>
          <w:rFonts w:hint="eastAsia"/>
        </w:rPr>
        <w:t>日登場，象徵選手榮耀與傳承的離島運聖火，傳遞至澎湖。聖火隊由馬公城隍廟出發，沿市區街道傳遞，下午</w:t>
      </w:r>
      <w:r>
        <w:rPr>
          <w:rFonts w:hint="eastAsia"/>
        </w:rPr>
        <w:t>5</w:t>
      </w:r>
      <w:r>
        <w:rPr>
          <w:rFonts w:hint="eastAsia"/>
        </w:rPr>
        <w:t>時抵達縣府廣場，在啟陽藝術舞團小朋友們精彩演出揭開活動序幕後，由連江縣政府教育處長王禮民將聖火交接予副縣長林皆興，並點燃聖火臺。</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16</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縣府持續推動國中小免費營養午餐，不僅減輕家庭負擔，也兼顧學童飲食營養與食材品質。為讓孩子吃得健康，也吃得到澎湖在地優質水產，縣府推動「澎湖優鮮」水產品進校園，在中正國小舉辦「</w:t>
      </w:r>
      <w:r>
        <w:rPr>
          <w:rFonts w:hint="eastAsia"/>
        </w:rPr>
        <w:t>115</w:t>
      </w:r>
      <w:r>
        <w:rPr>
          <w:rFonts w:hint="eastAsia"/>
        </w:rPr>
        <w:t>年澎湖優鮮水產品供應學</w:t>
      </w:r>
      <w:r>
        <w:rPr>
          <w:rFonts w:hint="eastAsia"/>
        </w:rPr>
        <w:lastRenderedPageBreak/>
        <w:t>校午餐食材」捐贈儀式，提供</w:t>
      </w:r>
      <w:r>
        <w:rPr>
          <w:rFonts w:hint="eastAsia"/>
        </w:rPr>
        <w:t>1,220</w:t>
      </w:r>
      <w:r>
        <w:rPr>
          <w:rFonts w:hint="eastAsia"/>
        </w:rPr>
        <w:t>公斤「澎湖優鮮」龍虎斑無刺魚排，供全縣</w:t>
      </w:r>
      <w:r>
        <w:rPr>
          <w:rFonts w:hint="eastAsia"/>
        </w:rPr>
        <w:t>47</w:t>
      </w:r>
      <w:r>
        <w:rPr>
          <w:rFonts w:hint="eastAsia"/>
        </w:rPr>
        <w:t>所國中小學及附設幼兒園入菜，約</w:t>
      </w:r>
      <w:r>
        <w:rPr>
          <w:rFonts w:hint="eastAsia"/>
        </w:rPr>
        <w:t>5,600</w:t>
      </w:r>
      <w:r>
        <w:rPr>
          <w:rFonts w:hint="eastAsia"/>
        </w:rPr>
        <w:t>名學童受惠。副縣長林皆興、農漁局長陳高樑、教育處長林妍伶、中正國小校長張素紋及師生共同出席見證。</w:t>
      </w:r>
    </w:p>
    <w:p w:rsidR="00BE2D3B" w:rsidRDefault="00BE2D3B" w:rsidP="00BE2D3B">
      <w:pPr>
        <w:snapToGrid w:val="0"/>
        <w:spacing w:line="240" w:lineRule="atLeast"/>
        <w:ind w:firstLineChars="202" w:firstLine="485"/>
        <w:rPr>
          <w:rFonts w:hint="eastAsia"/>
        </w:rPr>
      </w:pPr>
      <w:r>
        <w:rPr>
          <w:rFonts w:hint="eastAsia"/>
        </w:rPr>
        <w:t>澎湖縣議會進行第</w:t>
      </w:r>
      <w:r>
        <w:rPr>
          <w:rFonts w:hint="eastAsia"/>
        </w:rPr>
        <w:t>20</w:t>
      </w:r>
      <w:r>
        <w:rPr>
          <w:rFonts w:hint="eastAsia"/>
        </w:rPr>
        <w:t>屆第</w:t>
      </w:r>
      <w:r>
        <w:rPr>
          <w:rFonts w:hint="eastAsia"/>
        </w:rPr>
        <w:t>8</w:t>
      </w:r>
      <w:r>
        <w:rPr>
          <w:rFonts w:hint="eastAsia"/>
        </w:rPr>
        <w:t>次定期會第</w:t>
      </w:r>
      <w:r>
        <w:rPr>
          <w:rFonts w:hint="eastAsia"/>
        </w:rPr>
        <w:t>11</w:t>
      </w:r>
      <w:r>
        <w:rPr>
          <w:rFonts w:hint="eastAsia"/>
        </w:rPr>
        <w:t>次會議，由副縣長林皆興代理縣長陳光復向議會說明「澎湖縣</w:t>
      </w:r>
      <w:r>
        <w:rPr>
          <w:rFonts w:hint="eastAsia"/>
        </w:rPr>
        <w:t>116</w:t>
      </w:r>
      <w:r>
        <w:rPr>
          <w:rFonts w:hint="eastAsia"/>
        </w:rPr>
        <w:t>年度總預算編列情形」。</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17</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縣府召開縣務會議，由副縣長林皆興主持，會中除追蹤縣政重大計畫執行進度，並就民眾關切議題進行討論，也頒獎表揚近期在防詐、協勤民力、低碳永續、水環境巡守隊、公共衛生及縣政推動等方面表現優異的個人與團隊。</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18</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澎湖縣議會第</w:t>
      </w:r>
      <w:r>
        <w:rPr>
          <w:rFonts w:hint="eastAsia"/>
        </w:rPr>
        <w:t>20</w:t>
      </w:r>
      <w:r>
        <w:rPr>
          <w:rFonts w:hint="eastAsia"/>
        </w:rPr>
        <w:t>屆第</w:t>
      </w:r>
      <w:r>
        <w:rPr>
          <w:rFonts w:hint="eastAsia"/>
        </w:rPr>
        <w:t>8</w:t>
      </w:r>
      <w:r>
        <w:rPr>
          <w:rFonts w:hint="eastAsia"/>
        </w:rPr>
        <w:t>次定期會縣政總質詢移師湖西鄉辦理，吳政杰議員、許育愷議員針對地方交通、社福、休憩及景觀環境等地方需求提出建議。副縣長林皆興率縣府團隊，隨同議長陳毓仁及議會團隊前往現地會勘，實地了解地方需求，並就各項建議研議可行方案。</w:t>
      </w:r>
    </w:p>
    <w:p w:rsidR="00BE2D3B" w:rsidRDefault="00BE2D3B" w:rsidP="00BE2D3B">
      <w:pPr>
        <w:snapToGrid w:val="0"/>
        <w:spacing w:line="240" w:lineRule="atLeast"/>
        <w:ind w:firstLineChars="202" w:firstLine="485"/>
        <w:rPr>
          <w:rFonts w:hint="eastAsia"/>
        </w:rPr>
      </w:pPr>
      <w:r>
        <w:rPr>
          <w:rFonts w:hint="eastAsia"/>
        </w:rPr>
        <w:t>副縣長林皆興於教師節前夕，前往私立明圓、耕讀、至美、明穗及馬幼幼兒園，致贈教師節敬師禮券，感謝教育工作者長年投入教育現場，堅守崗位、用心育才，向所有教職人員表達敬意與謝忱。</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21</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陳佩真議員縣政總質詢移師望安及將軍辦理，關切島嶼特色營造、港區安全、旅運中心、海堤改善及道路建設等議題。張仁和議員縣政總質詢移師七美辦理，關心南滬港浮具平台設置、冷凍製冰廠進度、老人文康活動中心周圍綠美化及潭子港規劃為輔助港等地方建設。副縣長林皆興偕同縣府團隊，與議長陳毓仁及議會團隊一同下鄉，實地瞭解地方需求並回應民眾關切事項。</w:t>
      </w:r>
    </w:p>
    <w:p w:rsidR="00BE2D3B" w:rsidRDefault="00BE2D3B" w:rsidP="00BE2D3B">
      <w:pPr>
        <w:snapToGrid w:val="0"/>
        <w:spacing w:line="240" w:lineRule="atLeast"/>
        <w:ind w:firstLineChars="202" w:firstLine="485"/>
        <w:rPr>
          <w:rFonts w:hint="eastAsia"/>
        </w:rPr>
      </w:pPr>
      <w:r>
        <w:rPr>
          <w:rFonts w:hint="eastAsia"/>
        </w:rPr>
        <w:t>台灣航業公司董事長魏健宏等一行搭乘澎湖輪抵澎，並拜會副縣長林皆興，雙方針對澎湖輪營運現況、秋冬淡季觀光活化、船上軟硬體優化及多元異業結盟廣泛交流，盼透過公私協力，持續提升藍色公路運輸服務與旅遊體驗。</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22</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副縣長林皆興率縣府團隊，隨同議員許國政、莊光大及議會團隊下鄉考察，針對重光漁港堤面道路改善、重光海堤旁舊魚塭活化及安宅漁港清淤等問題實地會勘，了解地方需求並研議後續改善方向。</w:t>
      </w:r>
    </w:p>
    <w:p w:rsidR="00BE2D3B" w:rsidRDefault="00BE2D3B" w:rsidP="00BE2D3B">
      <w:pPr>
        <w:pStyle w:val="afffffffffff6"/>
        <w:spacing w:before="360" w:after="120"/>
        <w:rPr>
          <w:rFonts w:hint="eastAsia"/>
        </w:rPr>
      </w:pPr>
      <w:r>
        <w:rPr>
          <w:rFonts w:hint="eastAsia"/>
        </w:rPr>
        <w:lastRenderedPageBreak/>
        <w:t>115</w:t>
      </w:r>
      <w:r>
        <w:rPr>
          <w:rFonts w:hint="eastAsia"/>
        </w:rPr>
        <w:t>年</w:t>
      </w:r>
      <w:r>
        <w:rPr>
          <w:rFonts w:hint="eastAsia"/>
        </w:rPr>
        <w:t>9</w:t>
      </w:r>
      <w:r>
        <w:rPr>
          <w:rFonts w:hint="eastAsia"/>
        </w:rPr>
        <w:t>月</w:t>
      </w:r>
      <w:r>
        <w:rPr>
          <w:rFonts w:hint="eastAsia"/>
        </w:rPr>
        <w:t>23</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澎湖縣議會縣政總質詢下鄉考察，魏睿宏議員、許月里議員分別前往白沙、西嶼關心地方漁港設施及公共建設。副縣長林皆興率縣府團隊，與議長陳毓仁及議會團隊共同實地勘查，聽取地方意見，針對漁港設施、航道疏濬及公共安全等問題討論改善方向。</w:t>
      </w:r>
    </w:p>
    <w:p w:rsidR="00BE2D3B" w:rsidRDefault="00BE2D3B" w:rsidP="00BE2D3B">
      <w:pPr>
        <w:snapToGrid w:val="0"/>
        <w:spacing w:line="240" w:lineRule="atLeast"/>
        <w:ind w:firstLineChars="202" w:firstLine="485"/>
        <w:rPr>
          <w:rFonts w:hint="eastAsia"/>
        </w:rPr>
      </w:pPr>
      <w:r>
        <w:rPr>
          <w:rFonts w:hint="eastAsia"/>
        </w:rPr>
        <w:t>副縣長林皆興主持主管工作會報，針對各局處重點工作推動情形逐案追蹤進度並提出相關建議。會中並安排縣府績優團隊工務處分享工作經驗與創新作法，期盼透過跨單位交流，將優良工作模式及實務經驗推廣至各局處，持續提升縣府行政效能與服務品質。</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24</w:t>
      </w:r>
      <w:r>
        <w:rPr>
          <w:rFonts w:hint="eastAsia"/>
        </w:rPr>
        <w:t>日</w:t>
      </w:r>
    </w:p>
    <w:p w:rsidR="00BE2D3B" w:rsidRDefault="00BE2D3B" w:rsidP="00BE2D3B">
      <w:pPr>
        <w:snapToGrid w:val="0"/>
        <w:spacing w:line="240" w:lineRule="atLeast"/>
        <w:ind w:firstLineChars="202" w:firstLine="485"/>
        <w:rPr>
          <w:rFonts w:hint="eastAsia"/>
        </w:rPr>
      </w:pPr>
      <w:r>
        <w:rPr>
          <w:rFonts w:hint="eastAsia"/>
        </w:rPr>
        <w:t>縣府於孔廟舉行「澎湖縣各界紀念至聖先師誕辰</w:t>
      </w:r>
      <w:r>
        <w:rPr>
          <w:rFonts w:hint="eastAsia"/>
        </w:rPr>
        <w:t>2576</w:t>
      </w:r>
      <w:r>
        <w:rPr>
          <w:rFonts w:hint="eastAsia"/>
        </w:rPr>
        <w:t>周年釋奠典禮」，由副縣長林皆興擔任正獻官，在莊嚴雅樂及六佾舞中，依循古禮進行迎神、三獻禮、飲福受胙等儀節，向至聖先師孔子表達崇高敬意，並藉由祭孔大典弘揚尊師重道精神，感謝所有教育工作者長年為教育辛勤付出。</w:t>
      </w:r>
    </w:p>
    <w:p w:rsidR="00BE2D3B" w:rsidRDefault="00BE2D3B" w:rsidP="00BE2D3B">
      <w:pPr>
        <w:pStyle w:val="afffffffffff6"/>
        <w:spacing w:before="360" w:after="120"/>
        <w:rPr>
          <w:rFonts w:hint="eastAsia"/>
        </w:rPr>
      </w:pPr>
      <w:r>
        <w:rPr>
          <w:rFonts w:hint="eastAsia"/>
        </w:rPr>
        <w:t>115</w:t>
      </w:r>
      <w:r>
        <w:rPr>
          <w:rFonts w:hint="eastAsia"/>
        </w:rPr>
        <w:t>年</w:t>
      </w:r>
      <w:r>
        <w:rPr>
          <w:rFonts w:hint="eastAsia"/>
        </w:rPr>
        <w:t>9</w:t>
      </w:r>
      <w:r>
        <w:rPr>
          <w:rFonts w:hint="eastAsia"/>
        </w:rPr>
        <w:t>月</w:t>
      </w:r>
      <w:r>
        <w:rPr>
          <w:rFonts w:hint="eastAsia"/>
        </w:rPr>
        <w:t>29</w:t>
      </w:r>
      <w:r>
        <w:rPr>
          <w:rFonts w:hint="eastAsia"/>
        </w:rPr>
        <w:t>日</w:t>
      </w:r>
    </w:p>
    <w:p w:rsidR="000867BD" w:rsidRPr="001D7CF3" w:rsidRDefault="00BE2D3B" w:rsidP="00BE2D3B">
      <w:pPr>
        <w:snapToGrid w:val="0"/>
        <w:spacing w:line="240" w:lineRule="atLeast"/>
        <w:ind w:firstLineChars="202" w:firstLine="485"/>
      </w:pPr>
      <w:r>
        <w:rPr>
          <w:rFonts w:hint="eastAsia"/>
        </w:rPr>
        <w:t>澎湖縣議會縣政總質詢移師現地辦理，蘇陳綉色議員、蔡清續議員分別前往第三漁港國際廣場、湖西大城北廚餘場及南寮村濱海產業古道現勘。副縣長林皆興率縣府團隊隨同議長陳毓仁及議會團隊前往，實地了解地方需求。</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39"/>
          <w:headerReference w:type="default" r:id="rId40"/>
          <w:footerReference w:type="even" r:id="rId41"/>
          <w:footerReference w:type="default" r:id="rId42"/>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1D47F9">
            <w:pPr>
              <w:spacing w:beforeLines="50" w:line="240" w:lineRule="auto"/>
              <w:ind w:leftChars="100" w:left="240" w:firstLine="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firstLine="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5D61E6">
              <w:rPr>
                <w:rFonts w:hint="eastAsia"/>
                <w:sz w:val="26"/>
              </w:rPr>
              <w:t>10</w:t>
            </w:r>
            <w:r w:rsidRPr="001D7CF3">
              <w:rPr>
                <w:sz w:val="26"/>
              </w:rPr>
              <w:t>期</w:t>
            </w:r>
          </w:p>
          <w:p w:rsidR="00645BC3" w:rsidRPr="001D7CF3" w:rsidRDefault="00645BC3" w:rsidP="00645BC3">
            <w:pPr>
              <w:spacing w:line="340" w:lineRule="exact"/>
              <w:ind w:leftChars="100" w:left="240" w:firstLine="0"/>
              <w:rPr>
                <w:sz w:val="26"/>
              </w:rPr>
            </w:pPr>
            <w:r w:rsidRPr="001D7CF3">
              <w:rPr>
                <w:sz w:val="26"/>
              </w:rPr>
              <w:t>出版機關：澎湖縣政府</w:t>
            </w:r>
          </w:p>
          <w:p w:rsidR="00645BC3" w:rsidRPr="001D7CF3" w:rsidRDefault="00645BC3" w:rsidP="00645BC3">
            <w:pPr>
              <w:spacing w:line="340" w:lineRule="exact"/>
              <w:ind w:leftChars="100" w:left="240" w:firstLine="0"/>
              <w:rPr>
                <w:sz w:val="26"/>
              </w:rPr>
            </w:pPr>
            <w:r w:rsidRPr="001D7CF3">
              <w:rPr>
                <w:sz w:val="26"/>
              </w:rPr>
              <w:t>編　　者：行　政　處</w:t>
            </w:r>
          </w:p>
          <w:p w:rsidR="00645BC3" w:rsidRPr="001D7CF3" w:rsidRDefault="00645BC3" w:rsidP="00645BC3">
            <w:pPr>
              <w:spacing w:line="340" w:lineRule="exact"/>
              <w:ind w:leftChars="100" w:left="240" w:firstLine="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5D61E6">
              <w:rPr>
                <w:rFonts w:hint="eastAsia"/>
                <w:sz w:val="26"/>
              </w:rPr>
              <w:t>10</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firstLine="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firstLine="0"/>
              <w:rPr>
                <w:sz w:val="26"/>
              </w:rPr>
            </w:pPr>
            <w:r w:rsidRPr="001D7CF3">
              <w:rPr>
                <w:sz w:val="26"/>
              </w:rPr>
              <w:t>本刊同時登載於澎湖縣政府網站</w:t>
            </w:r>
          </w:p>
          <w:p w:rsidR="00645BC3" w:rsidRPr="001D7CF3" w:rsidRDefault="00645BC3" w:rsidP="00645BC3">
            <w:pPr>
              <w:spacing w:line="340" w:lineRule="exact"/>
              <w:ind w:leftChars="100" w:left="240" w:firstLine="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firstLine="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firstLine="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1D47F9">
            <w:pPr>
              <w:spacing w:beforeLines="100" w:line="240" w:lineRule="auto"/>
              <w:ind w:firstLine="0"/>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ind w:firstLine="0"/>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43"/>
      <w:headerReference w:type="default" r:id="rId44"/>
      <w:footerReference w:type="even" r:id="rId45"/>
      <w:footerReference w:type="default" r:id="rId46"/>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7143" w:rsidRDefault="00837143">
      <w:r>
        <w:separator/>
      </w:r>
    </w:p>
  </w:endnote>
  <w:endnote w:type="continuationSeparator" w:id="1">
    <w:p w:rsidR="00837143" w:rsidRDefault="008371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DFKaiShu-SB-Estd-BF">
    <w:altName w:val="Cambria"/>
    <w:panose1 w:val="00000000000000000000"/>
    <w:charset w:val="00"/>
    <w:family w:val="roman"/>
    <w:notTrueType/>
    <w:pitch w:val="default"/>
    <w:sig w:usb0="00000003" w:usb1="00000000" w:usb2="00000000" w:usb3="00000000" w:csb0="00000001"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ExtB">
    <w:panose1 w:val="02020500000000000000"/>
    <w:charset w:val="88"/>
    <w:family w:val="roman"/>
    <w:pitch w:val="variable"/>
    <w:sig w:usb0="8000002F" w:usb1="0A080008" w:usb2="00000010"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Pr="00B773DC" w:rsidRDefault="003B51B3" w:rsidP="005A1042">
    <w:pPr>
      <w:pStyle w:val="aa"/>
      <w:framePr w:wrap="around" w:vAnchor="text" w:hAnchor="margin" w:xAlign="center" w:y="1"/>
      <w:ind w:firstLine="0"/>
      <w:rPr>
        <w:rStyle w:val="ac"/>
        <w:sz w:val="21"/>
        <w:szCs w:val="21"/>
      </w:rPr>
    </w:pPr>
    <w:r w:rsidRPr="00B773DC">
      <w:rPr>
        <w:rStyle w:val="ac"/>
        <w:sz w:val="21"/>
        <w:szCs w:val="21"/>
      </w:rPr>
      <w:fldChar w:fldCharType="begin"/>
    </w:r>
    <w:r w:rsidRPr="00B773DC">
      <w:rPr>
        <w:rStyle w:val="ac"/>
        <w:sz w:val="21"/>
        <w:szCs w:val="21"/>
      </w:rPr>
      <w:instrText xml:space="preserve">PAGE  </w:instrText>
    </w:r>
    <w:r w:rsidRPr="00B773DC">
      <w:rPr>
        <w:rStyle w:val="ac"/>
        <w:sz w:val="21"/>
        <w:szCs w:val="21"/>
      </w:rPr>
      <w:fldChar w:fldCharType="separate"/>
    </w:r>
    <w:r w:rsidR="00BE2D3B">
      <w:rPr>
        <w:rStyle w:val="ac"/>
        <w:noProof/>
        <w:sz w:val="21"/>
        <w:szCs w:val="21"/>
      </w:rPr>
      <w:t>112</w:t>
    </w:r>
    <w:r w:rsidRPr="00B773DC">
      <w:rPr>
        <w:rStyle w:val="ac"/>
        <w:sz w:val="21"/>
        <w:szCs w:val="21"/>
      </w:rPr>
      <w:fldChar w:fldCharType="end"/>
    </w:r>
  </w:p>
  <w:p w:rsidR="003B51B3" w:rsidRDefault="003B51B3">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rsidP="005A1042">
    <w:pPr>
      <w:pStyle w:val="aa"/>
      <w:framePr w:wrap="around" w:vAnchor="text" w:hAnchor="margin" w:xAlign="center" w:y="1"/>
      <w:ind w:firstLine="0"/>
      <w:rPr>
        <w:rStyle w:val="ac"/>
        <w:sz w:val="21"/>
      </w:rPr>
    </w:pPr>
    <w:r>
      <w:rPr>
        <w:rStyle w:val="ac"/>
        <w:sz w:val="21"/>
      </w:rPr>
      <w:fldChar w:fldCharType="begin"/>
    </w:r>
    <w:r>
      <w:rPr>
        <w:rStyle w:val="ac"/>
        <w:sz w:val="21"/>
      </w:rPr>
      <w:instrText xml:space="preserve">PAGE  </w:instrText>
    </w:r>
    <w:r>
      <w:rPr>
        <w:rStyle w:val="ac"/>
        <w:sz w:val="21"/>
      </w:rPr>
      <w:fldChar w:fldCharType="separate"/>
    </w:r>
    <w:r w:rsidR="00BE2D3B">
      <w:rPr>
        <w:rStyle w:val="ac"/>
        <w:noProof/>
        <w:sz w:val="21"/>
      </w:rPr>
      <w:t>111</w:t>
    </w:r>
    <w:r>
      <w:rPr>
        <w:rStyle w:val="ac"/>
        <w:sz w:val="21"/>
      </w:rPr>
      <w:fldChar w:fldCharType="end"/>
    </w:r>
  </w:p>
  <w:p w:rsidR="003B51B3" w:rsidRDefault="003B51B3">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7143" w:rsidRDefault="00837143">
      <w:r>
        <w:separator/>
      </w:r>
    </w:p>
  </w:footnote>
  <w:footnote w:type="continuationSeparator" w:id="1">
    <w:p w:rsidR="00837143" w:rsidRDefault="008371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8"/>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8"/>
      <w:ind w:firstLine="0"/>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rsidP="007E6C24">
    <w:pPr>
      <w:pStyle w:val="a8"/>
      <w:ind w:firstLine="0"/>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10</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10</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8"/>
      <w:ind w:firstLine="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1B3" w:rsidRDefault="003B51B3">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198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25BB"/>
    <w:rsid w:val="00030BF2"/>
    <w:rsid w:val="000374A5"/>
    <w:rsid w:val="00040037"/>
    <w:rsid w:val="00043888"/>
    <w:rsid w:val="0005102E"/>
    <w:rsid w:val="0006270E"/>
    <w:rsid w:val="00075A6A"/>
    <w:rsid w:val="000779BD"/>
    <w:rsid w:val="000810C6"/>
    <w:rsid w:val="000816FE"/>
    <w:rsid w:val="00082A3D"/>
    <w:rsid w:val="000867BD"/>
    <w:rsid w:val="00097ED6"/>
    <w:rsid w:val="000B4311"/>
    <w:rsid w:val="000B4EA4"/>
    <w:rsid w:val="000E24E7"/>
    <w:rsid w:val="000E3B14"/>
    <w:rsid w:val="000F1A0A"/>
    <w:rsid w:val="000F3F34"/>
    <w:rsid w:val="000F5D16"/>
    <w:rsid w:val="001036AC"/>
    <w:rsid w:val="001046E7"/>
    <w:rsid w:val="00124D4A"/>
    <w:rsid w:val="001270F4"/>
    <w:rsid w:val="0014163F"/>
    <w:rsid w:val="00156214"/>
    <w:rsid w:val="00157E01"/>
    <w:rsid w:val="001811D5"/>
    <w:rsid w:val="00182183"/>
    <w:rsid w:val="00184939"/>
    <w:rsid w:val="00193CAE"/>
    <w:rsid w:val="001A37A0"/>
    <w:rsid w:val="001B7F15"/>
    <w:rsid w:val="001D47F9"/>
    <w:rsid w:val="001D55B4"/>
    <w:rsid w:val="001D7CF3"/>
    <w:rsid w:val="001E3414"/>
    <w:rsid w:val="0020296A"/>
    <w:rsid w:val="00231C1A"/>
    <w:rsid w:val="00234B4B"/>
    <w:rsid w:val="00252CD9"/>
    <w:rsid w:val="002623C5"/>
    <w:rsid w:val="002626AD"/>
    <w:rsid w:val="00270557"/>
    <w:rsid w:val="00275300"/>
    <w:rsid w:val="00297954"/>
    <w:rsid w:val="002A674A"/>
    <w:rsid w:val="002A688B"/>
    <w:rsid w:val="002B7AE8"/>
    <w:rsid w:val="002C26BD"/>
    <w:rsid w:val="002D4CBE"/>
    <w:rsid w:val="002E2CFA"/>
    <w:rsid w:val="002F2A7C"/>
    <w:rsid w:val="00310B8C"/>
    <w:rsid w:val="00323A24"/>
    <w:rsid w:val="00326C67"/>
    <w:rsid w:val="00344172"/>
    <w:rsid w:val="00362F70"/>
    <w:rsid w:val="003675E0"/>
    <w:rsid w:val="00371768"/>
    <w:rsid w:val="00376552"/>
    <w:rsid w:val="0038376D"/>
    <w:rsid w:val="00390900"/>
    <w:rsid w:val="00396ADF"/>
    <w:rsid w:val="003A35D7"/>
    <w:rsid w:val="003A62A7"/>
    <w:rsid w:val="003B0012"/>
    <w:rsid w:val="003B51B3"/>
    <w:rsid w:val="003C29A5"/>
    <w:rsid w:val="003C2C11"/>
    <w:rsid w:val="003C755B"/>
    <w:rsid w:val="003C75A7"/>
    <w:rsid w:val="003C7E2F"/>
    <w:rsid w:val="003D1D06"/>
    <w:rsid w:val="003D2596"/>
    <w:rsid w:val="003E1448"/>
    <w:rsid w:val="003E2DA7"/>
    <w:rsid w:val="003E79A3"/>
    <w:rsid w:val="003E7EEF"/>
    <w:rsid w:val="003F744B"/>
    <w:rsid w:val="00401AE1"/>
    <w:rsid w:val="0040333F"/>
    <w:rsid w:val="00404EAE"/>
    <w:rsid w:val="004067E4"/>
    <w:rsid w:val="00412227"/>
    <w:rsid w:val="00414337"/>
    <w:rsid w:val="00417451"/>
    <w:rsid w:val="0042103B"/>
    <w:rsid w:val="00422CC3"/>
    <w:rsid w:val="00427269"/>
    <w:rsid w:val="0043496A"/>
    <w:rsid w:val="00445187"/>
    <w:rsid w:val="004516AC"/>
    <w:rsid w:val="00455D70"/>
    <w:rsid w:val="00456483"/>
    <w:rsid w:val="0046310E"/>
    <w:rsid w:val="00470D42"/>
    <w:rsid w:val="00484DEB"/>
    <w:rsid w:val="00497CA0"/>
    <w:rsid w:val="004A3B2B"/>
    <w:rsid w:val="004B0AB2"/>
    <w:rsid w:val="004B7037"/>
    <w:rsid w:val="004C00EC"/>
    <w:rsid w:val="004D41DB"/>
    <w:rsid w:val="004E0503"/>
    <w:rsid w:val="004E765C"/>
    <w:rsid w:val="004F1228"/>
    <w:rsid w:val="00502334"/>
    <w:rsid w:val="00515E24"/>
    <w:rsid w:val="0052616A"/>
    <w:rsid w:val="005266EE"/>
    <w:rsid w:val="0052764C"/>
    <w:rsid w:val="00530B68"/>
    <w:rsid w:val="00530C9B"/>
    <w:rsid w:val="00532FE0"/>
    <w:rsid w:val="00540A47"/>
    <w:rsid w:val="00541682"/>
    <w:rsid w:val="00555E37"/>
    <w:rsid w:val="00557111"/>
    <w:rsid w:val="005578DB"/>
    <w:rsid w:val="00567FCD"/>
    <w:rsid w:val="00572664"/>
    <w:rsid w:val="00577350"/>
    <w:rsid w:val="00594BF3"/>
    <w:rsid w:val="005A1042"/>
    <w:rsid w:val="005A4DA9"/>
    <w:rsid w:val="005B1144"/>
    <w:rsid w:val="005D3A45"/>
    <w:rsid w:val="005D48AA"/>
    <w:rsid w:val="005D61E6"/>
    <w:rsid w:val="005E2B30"/>
    <w:rsid w:val="00605970"/>
    <w:rsid w:val="00606607"/>
    <w:rsid w:val="00613455"/>
    <w:rsid w:val="0062131D"/>
    <w:rsid w:val="00633F73"/>
    <w:rsid w:val="006405FC"/>
    <w:rsid w:val="00644486"/>
    <w:rsid w:val="00645BC3"/>
    <w:rsid w:val="00661D1D"/>
    <w:rsid w:val="0066518C"/>
    <w:rsid w:val="00665751"/>
    <w:rsid w:val="00667014"/>
    <w:rsid w:val="00673E34"/>
    <w:rsid w:val="006803B6"/>
    <w:rsid w:val="00682921"/>
    <w:rsid w:val="006832E8"/>
    <w:rsid w:val="00686C21"/>
    <w:rsid w:val="006A14E5"/>
    <w:rsid w:val="006B0899"/>
    <w:rsid w:val="006B578F"/>
    <w:rsid w:val="006B5C24"/>
    <w:rsid w:val="006C2A54"/>
    <w:rsid w:val="006D6CE9"/>
    <w:rsid w:val="006D78AE"/>
    <w:rsid w:val="006E385C"/>
    <w:rsid w:val="006E6AF6"/>
    <w:rsid w:val="006F081E"/>
    <w:rsid w:val="006F1B2C"/>
    <w:rsid w:val="006F2E5B"/>
    <w:rsid w:val="007078F5"/>
    <w:rsid w:val="00716686"/>
    <w:rsid w:val="00730B7E"/>
    <w:rsid w:val="00737118"/>
    <w:rsid w:val="007478D9"/>
    <w:rsid w:val="00751323"/>
    <w:rsid w:val="00751B77"/>
    <w:rsid w:val="00770519"/>
    <w:rsid w:val="007802D0"/>
    <w:rsid w:val="007839BF"/>
    <w:rsid w:val="007847DB"/>
    <w:rsid w:val="007906C8"/>
    <w:rsid w:val="007A3B6E"/>
    <w:rsid w:val="007A5661"/>
    <w:rsid w:val="007A6FD1"/>
    <w:rsid w:val="007B0946"/>
    <w:rsid w:val="007B67E4"/>
    <w:rsid w:val="007B7399"/>
    <w:rsid w:val="007C1CD0"/>
    <w:rsid w:val="007C1F7F"/>
    <w:rsid w:val="007C3955"/>
    <w:rsid w:val="007C647F"/>
    <w:rsid w:val="007C7761"/>
    <w:rsid w:val="007E6C24"/>
    <w:rsid w:val="007E7C67"/>
    <w:rsid w:val="007F2188"/>
    <w:rsid w:val="007F2BC0"/>
    <w:rsid w:val="007F7860"/>
    <w:rsid w:val="008043BD"/>
    <w:rsid w:val="008054A7"/>
    <w:rsid w:val="00816050"/>
    <w:rsid w:val="00820B7A"/>
    <w:rsid w:val="00837143"/>
    <w:rsid w:val="00846FDE"/>
    <w:rsid w:val="00847C30"/>
    <w:rsid w:val="00847D24"/>
    <w:rsid w:val="00855FA9"/>
    <w:rsid w:val="008610ED"/>
    <w:rsid w:val="00862F4A"/>
    <w:rsid w:val="00874921"/>
    <w:rsid w:val="0087714B"/>
    <w:rsid w:val="00877184"/>
    <w:rsid w:val="00877C60"/>
    <w:rsid w:val="00880DF8"/>
    <w:rsid w:val="0088295B"/>
    <w:rsid w:val="00894E9A"/>
    <w:rsid w:val="008A077D"/>
    <w:rsid w:val="008B08B9"/>
    <w:rsid w:val="008C157A"/>
    <w:rsid w:val="008D201C"/>
    <w:rsid w:val="008D4F6B"/>
    <w:rsid w:val="008F0C6F"/>
    <w:rsid w:val="008F33DC"/>
    <w:rsid w:val="008F7FEE"/>
    <w:rsid w:val="00901763"/>
    <w:rsid w:val="00916571"/>
    <w:rsid w:val="00951C07"/>
    <w:rsid w:val="00961430"/>
    <w:rsid w:val="00961863"/>
    <w:rsid w:val="009804D9"/>
    <w:rsid w:val="00984008"/>
    <w:rsid w:val="00994FA9"/>
    <w:rsid w:val="00997DAA"/>
    <w:rsid w:val="009A7AC6"/>
    <w:rsid w:val="009B74D0"/>
    <w:rsid w:val="009C6475"/>
    <w:rsid w:val="009E1DB0"/>
    <w:rsid w:val="00A1093E"/>
    <w:rsid w:val="00A12711"/>
    <w:rsid w:val="00A166CF"/>
    <w:rsid w:val="00A345ED"/>
    <w:rsid w:val="00A4164C"/>
    <w:rsid w:val="00A4465B"/>
    <w:rsid w:val="00A51272"/>
    <w:rsid w:val="00A6291C"/>
    <w:rsid w:val="00A70504"/>
    <w:rsid w:val="00A77F04"/>
    <w:rsid w:val="00A938EE"/>
    <w:rsid w:val="00AA204A"/>
    <w:rsid w:val="00AA44F0"/>
    <w:rsid w:val="00AA771C"/>
    <w:rsid w:val="00AC4B21"/>
    <w:rsid w:val="00AF0C5E"/>
    <w:rsid w:val="00AF513E"/>
    <w:rsid w:val="00B0022F"/>
    <w:rsid w:val="00B01307"/>
    <w:rsid w:val="00B16FD8"/>
    <w:rsid w:val="00B22D9B"/>
    <w:rsid w:val="00B256EC"/>
    <w:rsid w:val="00B26CB2"/>
    <w:rsid w:val="00B3584D"/>
    <w:rsid w:val="00B35A59"/>
    <w:rsid w:val="00B471FC"/>
    <w:rsid w:val="00B52712"/>
    <w:rsid w:val="00B541A0"/>
    <w:rsid w:val="00B654B6"/>
    <w:rsid w:val="00B67439"/>
    <w:rsid w:val="00B76C9A"/>
    <w:rsid w:val="00B773DC"/>
    <w:rsid w:val="00B87BFF"/>
    <w:rsid w:val="00B938D9"/>
    <w:rsid w:val="00B94112"/>
    <w:rsid w:val="00BA504D"/>
    <w:rsid w:val="00BA6CCE"/>
    <w:rsid w:val="00BB1769"/>
    <w:rsid w:val="00BB5D47"/>
    <w:rsid w:val="00BC37E5"/>
    <w:rsid w:val="00BC790C"/>
    <w:rsid w:val="00BD57A2"/>
    <w:rsid w:val="00BE0ED5"/>
    <w:rsid w:val="00BE2D3B"/>
    <w:rsid w:val="00BE2EEC"/>
    <w:rsid w:val="00BF4215"/>
    <w:rsid w:val="00BF43DC"/>
    <w:rsid w:val="00C008A3"/>
    <w:rsid w:val="00C00901"/>
    <w:rsid w:val="00C067A0"/>
    <w:rsid w:val="00C078EE"/>
    <w:rsid w:val="00C14EC5"/>
    <w:rsid w:val="00C2079D"/>
    <w:rsid w:val="00C3394A"/>
    <w:rsid w:val="00C62288"/>
    <w:rsid w:val="00C71CDC"/>
    <w:rsid w:val="00C74628"/>
    <w:rsid w:val="00C8262E"/>
    <w:rsid w:val="00C82D3D"/>
    <w:rsid w:val="00C863EE"/>
    <w:rsid w:val="00CA0473"/>
    <w:rsid w:val="00CA53F0"/>
    <w:rsid w:val="00CA7FD4"/>
    <w:rsid w:val="00CB0CBA"/>
    <w:rsid w:val="00CB1174"/>
    <w:rsid w:val="00CB4FDD"/>
    <w:rsid w:val="00CC0903"/>
    <w:rsid w:val="00CC2218"/>
    <w:rsid w:val="00CD5B85"/>
    <w:rsid w:val="00CD6FA1"/>
    <w:rsid w:val="00CD78BA"/>
    <w:rsid w:val="00CF0BD1"/>
    <w:rsid w:val="00D03785"/>
    <w:rsid w:val="00D037E8"/>
    <w:rsid w:val="00D06261"/>
    <w:rsid w:val="00D456E8"/>
    <w:rsid w:val="00D51D9F"/>
    <w:rsid w:val="00D66ED3"/>
    <w:rsid w:val="00D72784"/>
    <w:rsid w:val="00D83C87"/>
    <w:rsid w:val="00D97678"/>
    <w:rsid w:val="00DB756F"/>
    <w:rsid w:val="00DC2661"/>
    <w:rsid w:val="00DC2F56"/>
    <w:rsid w:val="00DC33E7"/>
    <w:rsid w:val="00E06371"/>
    <w:rsid w:val="00E17D06"/>
    <w:rsid w:val="00E229DC"/>
    <w:rsid w:val="00E22F7C"/>
    <w:rsid w:val="00E33BA5"/>
    <w:rsid w:val="00E56CD6"/>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09F5"/>
    <w:rsid w:val="00ED1122"/>
    <w:rsid w:val="00ED4B43"/>
    <w:rsid w:val="00ED59DC"/>
    <w:rsid w:val="00ED74D9"/>
    <w:rsid w:val="00EE394E"/>
    <w:rsid w:val="00EF0242"/>
    <w:rsid w:val="00EF0B9E"/>
    <w:rsid w:val="00F006FF"/>
    <w:rsid w:val="00F03597"/>
    <w:rsid w:val="00F0451C"/>
    <w:rsid w:val="00F1201F"/>
    <w:rsid w:val="00F177AE"/>
    <w:rsid w:val="00F21774"/>
    <w:rsid w:val="00F433CE"/>
    <w:rsid w:val="00F56F83"/>
    <w:rsid w:val="00F5759E"/>
    <w:rsid w:val="00F62D97"/>
    <w:rsid w:val="00F64D21"/>
    <w:rsid w:val="00F81F1C"/>
    <w:rsid w:val="00F863CC"/>
    <w:rsid w:val="00F930AD"/>
    <w:rsid w:val="00F9358A"/>
    <w:rsid w:val="00FA0119"/>
    <w:rsid w:val="00FA6A3D"/>
    <w:rsid w:val="00FB77F9"/>
    <w:rsid w:val="00FE7F2B"/>
    <w:rsid w:val="00FF25F8"/>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1DB"/>
    <w:pPr>
      <w:widowControl w:val="0"/>
      <w:spacing w:line="370" w:lineRule="exact"/>
      <w:ind w:firstLine="482"/>
      <w:jc w:val="both"/>
    </w:pPr>
    <w:rPr>
      <w:rFonts w:eastAsia="標楷體"/>
      <w:kern w:val="2"/>
      <w:sz w:val="24"/>
      <w:szCs w:val="24"/>
    </w:rPr>
  </w:style>
  <w:style w:type="paragraph" w:styleId="1">
    <w:name w:val="heading 1"/>
    <w:basedOn w:val="a"/>
    <w:next w:val="a"/>
    <w:uiPriority w:val="99"/>
    <w:qFormat/>
    <w:rsid w:val="00CC2218"/>
    <w:pPr>
      <w:keepNext/>
      <w:spacing w:line="160" w:lineRule="exact"/>
      <w:ind w:left="113" w:right="113" w:firstLine="0"/>
      <w:jc w:val="center"/>
      <w:outlineLvl w:val="0"/>
    </w:pPr>
    <w:rPr>
      <w:rFonts w:ascii="標楷體"/>
      <w:sz w:val="16"/>
      <w:u w:val="single"/>
    </w:rPr>
  </w:style>
  <w:style w:type="paragraph" w:styleId="2">
    <w:name w:val="heading 2"/>
    <w:basedOn w:val="a"/>
    <w:next w:val="a"/>
    <w:link w:val="20"/>
    <w:unhideWhenUsed/>
    <w:qFormat/>
    <w:rsid w:val="0043496A"/>
    <w:pPr>
      <w:keepNext/>
      <w:spacing w:line="720" w:lineRule="auto"/>
      <w:ind w:firstLine="0"/>
      <w:jc w:val="left"/>
      <w:outlineLvl w:val="1"/>
    </w:pPr>
    <w:rPr>
      <w:rFonts w:asciiTheme="majorHAnsi" w:eastAsiaTheme="majorEastAsia" w:hAnsiTheme="majorHAnsi" w:cstheme="majorBidi"/>
      <w:b/>
      <w:bCs/>
      <w:color w:val="000000"/>
      <w:kern w:val="0"/>
      <w:sz w:val="48"/>
      <w:szCs w:val="48"/>
    </w:rPr>
  </w:style>
  <w:style w:type="paragraph" w:styleId="3">
    <w:name w:val="heading 3"/>
    <w:basedOn w:val="a"/>
    <w:link w:val="30"/>
    <w:uiPriority w:val="99"/>
    <w:qFormat/>
    <w:rsid w:val="0043496A"/>
    <w:pPr>
      <w:widowControl/>
      <w:spacing w:before="100" w:beforeAutospacing="1" w:after="100" w:afterAutospacing="1" w:line="240" w:lineRule="auto"/>
      <w:ind w:firstLine="0"/>
      <w:jc w:val="left"/>
      <w:outlineLvl w:val="2"/>
    </w:pPr>
    <w:rPr>
      <w:rFonts w:ascii="新細明體" w:hAnsi="新細明體" w:cs="新細明體"/>
      <w:b/>
      <w:bCs/>
      <w:color w:val="000000"/>
      <w:kern w:val="0"/>
      <w:sz w:val="27"/>
      <w:szCs w:val="27"/>
    </w:rPr>
  </w:style>
  <w:style w:type="paragraph" w:styleId="4">
    <w:name w:val="heading 4"/>
    <w:basedOn w:val="a"/>
    <w:next w:val="a"/>
    <w:link w:val="40"/>
    <w:semiHidden/>
    <w:unhideWhenUsed/>
    <w:qFormat/>
    <w:rsid w:val="0043496A"/>
    <w:pPr>
      <w:keepNext/>
      <w:spacing w:line="720" w:lineRule="auto"/>
      <w:ind w:firstLine="0"/>
      <w:jc w:val="left"/>
      <w:outlineLvl w:val="3"/>
    </w:pPr>
    <w:rPr>
      <w:rFonts w:asciiTheme="majorHAnsi" w:eastAsiaTheme="majorEastAsia" w:hAnsiTheme="majorHAnsi" w:cstheme="majorBidi"/>
      <w:color w:val="000000"/>
      <w:kern w:val="0"/>
      <w:sz w:val="36"/>
      <w:szCs w:val="36"/>
    </w:rPr>
  </w:style>
  <w:style w:type="paragraph" w:styleId="5">
    <w:name w:val="heading 5"/>
    <w:basedOn w:val="a"/>
    <w:next w:val="a"/>
    <w:link w:val="50"/>
    <w:semiHidden/>
    <w:unhideWhenUsed/>
    <w:qFormat/>
    <w:rsid w:val="0043496A"/>
    <w:pPr>
      <w:keepNext/>
      <w:spacing w:line="720" w:lineRule="auto"/>
      <w:ind w:leftChars="200" w:left="200" w:firstLine="0"/>
      <w:jc w:val="left"/>
      <w:outlineLvl w:val="4"/>
    </w:pPr>
    <w:rPr>
      <w:rFonts w:asciiTheme="majorHAnsi" w:eastAsiaTheme="majorEastAsia" w:hAnsiTheme="majorHAnsi" w:cstheme="majorBidi"/>
      <w:b/>
      <w:bCs/>
      <w:color w:val="000000"/>
      <w:kern w:val="0"/>
      <w:sz w:val="36"/>
      <w:szCs w:val="36"/>
    </w:rPr>
  </w:style>
  <w:style w:type="paragraph" w:styleId="6">
    <w:name w:val="heading 6"/>
    <w:basedOn w:val="a"/>
    <w:next w:val="a"/>
    <w:link w:val="60"/>
    <w:semiHidden/>
    <w:unhideWhenUsed/>
    <w:qFormat/>
    <w:rsid w:val="0043496A"/>
    <w:pPr>
      <w:keepNext/>
      <w:spacing w:line="720" w:lineRule="auto"/>
      <w:ind w:leftChars="200" w:left="200" w:firstLine="0"/>
      <w:jc w:val="left"/>
      <w:outlineLvl w:val="5"/>
    </w:pPr>
    <w:rPr>
      <w:rFonts w:asciiTheme="majorHAnsi" w:eastAsiaTheme="majorEastAsia" w:hAnsiTheme="majorHAnsi" w:cstheme="majorBidi"/>
      <w:color w:val="000000"/>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rsid w:val="0043496A"/>
    <w:rPr>
      <w:rFonts w:asciiTheme="majorHAnsi" w:eastAsiaTheme="majorEastAsia" w:hAnsiTheme="majorHAnsi" w:cstheme="majorBidi"/>
      <w:b/>
      <w:bCs/>
      <w:color w:val="000000"/>
      <w:sz w:val="48"/>
      <w:szCs w:val="48"/>
    </w:rPr>
  </w:style>
  <w:style w:type="character" w:customStyle="1" w:styleId="30">
    <w:name w:val="標題 3 字元"/>
    <w:basedOn w:val="a0"/>
    <w:link w:val="3"/>
    <w:uiPriority w:val="99"/>
    <w:rsid w:val="0043496A"/>
    <w:rPr>
      <w:rFonts w:ascii="新細明體" w:eastAsia="標楷體" w:hAnsi="新細明體" w:cs="新細明體"/>
      <w:b/>
      <w:bCs/>
      <w:color w:val="000000"/>
      <w:sz w:val="27"/>
      <w:szCs w:val="27"/>
    </w:rPr>
  </w:style>
  <w:style w:type="character" w:customStyle="1" w:styleId="40">
    <w:name w:val="標題 4 字元"/>
    <w:basedOn w:val="a0"/>
    <w:link w:val="4"/>
    <w:semiHidden/>
    <w:rsid w:val="0043496A"/>
    <w:rPr>
      <w:rFonts w:asciiTheme="majorHAnsi" w:eastAsiaTheme="majorEastAsia" w:hAnsiTheme="majorHAnsi" w:cstheme="majorBidi"/>
      <w:color w:val="000000"/>
      <w:sz w:val="36"/>
      <w:szCs w:val="36"/>
    </w:rPr>
  </w:style>
  <w:style w:type="character" w:customStyle="1" w:styleId="50">
    <w:name w:val="標題 5 字元"/>
    <w:basedOn w:val="a0"/>
    <w:link w:val="5"/>
    <w:semiHidden/>
    <w:rsid w:val="0043496A"/>
    <w:rPr>
      <w:rFonts w:asciiTheme="majorHAnsi" w:eastAsiaTheme="majorEastAsia" w:hAnsiTheme="majorHAnsi" w:cstheme="majorBidi"/>
      <w:b/>
      <w:bCs/>
      <w:color w:val="000000"/>
      <w:sz w:val="36"/>
      <w:szCs w:val="36"/>
    </w:rPr>
  </w:style>
  <w:style w:type="character" w:customStyle="1" w:styleId="60">
    <w:name w:val="標題 6 字元"/>
    <w:basedOn w:val="a0"/>
    <w:link w:val="6"/>
    <w:semiHidden/>
    <w:rsid w:val="0043496A"/>
    <w:rPr>
      <w:rFonts w:asciiTheme="majorHAnsi" w:eastAsiaTheme="majorEastAsia" w:hAnsiTheme="majorHAnsi" w:cstheme="majorBidi"/>
      <w:color w:val="000000"/>
      <w:sz w:val="36"/>
      <w:szCs w:val="36"/>
    </w:rPr>
  </w:style>
  <w:style w:type="paragraph" w:customStyle="1" w:styleId="a3">
    <w:name w:val="字元 字元 字元"/>
    <w:basedOn w:val="a"/>
    <w:semiHidden/>
    <w:rsid w:val="00CC2218"/>
    <w:pPr>
      <w:widowControl/>
      <w:spacing w:after="160" w:line="240" w:lineRule="exact"/>
      <w:ind w:firstLine="0"/>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firstLine="0"/>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ind w:firstLine="0"/>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uiPriority w:val="99"/>
    <w:rsid w:val="00CC2218"/>
    <w:pPr>
      <w:tabs>
        <w:tab w:val="center" w:pos="4153"/>
        <w:tab w:val="right" w:pos="8306"/>
      </w:tabs>
      <w:snapToGrid w:val="0"/>
    </w:pPr>
    <w:rPr>
      <w:sz w:val="20"/>
      <w:szCs w:val="20"/>
    </w:rPr>
  </w:style>
  <w:style w:type="character" w:customStyle="1" w:styleId="a9">
    <w:name w:val="頁首 字元"/>
    <w:uiPriority w:val="99"/>
    <w:rsid w:val="00CC2218"/>
    <w:rPr>
      <w:rFonts w:eastAsia="標楷體"/>
      <w:kern w:val="2"/>
    </w:rPr>
  </w:style>
  <w:style w:type="paragraph" w:styleId="aa">
    <w:name w:val="footer"/>
    <w:basedOn w:val="a"/>
    <w:uiPriority w:val="99"/>
    <w:rsid w:val="00CC2218"/>
    <w:pPr>
      <w:tabs>
        <w:tab w:val="center" w:pos="4153"/>
        <w:tab w:val="right" w:pos="8306"/>
      </w:tabs>
      <w:snapToGrid w:val="0"/>
    </w:pPr>
    <w:rPr>
      <w:sz w:val="20"/>
      <w:szCs w:val="20"/>
    </w:rPr>
  </w:style>
  <w:style w:type="character" w:customStyle="1" w:styleId="ab">
    <w:name w:val="頁尾 字元"/>
    <w:uiPriority w:val="99"/>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uiPriority w:val="99"/>
    <w:semiHidden/>
    <w:rsid w:val="00CC2218"/>
    <w:rPr>
      <w:color w:val="0000FF"/>
      <w:u w:val="single"/>
    </w:rPr>
  </w:style>
  <w:style w:type="paragraph" w:customStyle="1" w:styleId="af0">
    <w:name w:val="二十一"/>
    <w:basedOn w:val="21"/>
    <w:semiHidden/>
    <w:rsid w:val="00CC2218"/>
    <w:pPr>
      <w:spacing w:after="0" w:line="400" w:lineRule="exact"/>
      <w:ind w:left="839" w:hanging="839"/>
    </w:pPr>
    <w:rPr>
      <w:rFonts w:ascii="華康楷書體W5" w:eastAsia="華康楷書體W5"/>
      <w:kern w:val="0"/>
      <w:sz w:val="32"/>
      <w:szCs w:val="20"/>
    </w:rPr>
  </w:style>
  <w:style w:type="paragraph" w:styleId="21">
    <w:name w:val="Body Text Indent 2"/>
    <w:basedOn w:val="a"/>
    <w:semiHidden/>
    <w:rsid w:val="00CC2218"/>
    <w:pPr>
      <w:spacing w:after="120" w:line="480" w:lineRule="auto"/>
      <w:ind w:left="480" w:firstLine="0"/>
      <w:jc w:val="left"/>
    </w:pPr>
    <w:rPr>
      <w:rFonts w:eastAsia="新細明體"/>
    </w:rPr>
  </w:style>
  <w:style w:type="paragraph" w:customStyle="1" w:styleId="41">
    <w:name w:val="樣式4"/>
    <w:basedOn w:val="a"/>
    <w:autoRedefine/>
    <w:semiHidden/>
    <w:rsid w:val="00CC2218"/>
    <w:pPr>
      <w:spacing w:line="480" w:lineRule="exact"/>
      <w:ind w:firstLine="0"/>
      <w:jc w:val="left"/>
    </w:pPr>
    <w:rPr>
      <w:rFonts w:ascii="標楷體"/>
      <w:b/>
      <w:sz w:val="32"/>
      <w:szCs w:val="20"/>
    </w:rPr>
  </w:style>
  <w:style w:type="paragraph" w:styleId="af1">
    <w:name w:val="Body Text Indent"/>
    <w:basedOn w:val="a"/>
    <w:semiHidden/>
    <w:rsid w:val="00CC2218"/>
    <w:pPr>
      <w:spacing w:after="120" w:line="240" w:lineRule="auto"/>
      <w:ind w:left="480" w:firstLine="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ind w:firstLine="0"/>
    </w:pPr>
    <w:rPr>
      <w:rFonts w:ascii="標楷體" w:eastAsia="標楷體" w:cs="Times New Roman"/>
      <w:sz w:val="28"/>
      <w:szCs w:val="20"/>
    </w:rPr>
  </w:style>
  <w:style w:type="paragraph" w:customStyle="1" w:styleId="22">
    <w:name w:val="樣式2"/>
    <w:basedOn w:val="a"/>
    <w:semiHidden/>
    <w:rsid w:val="00CC2218"/>
    <w:pPr>
      <w:spacing w:line="240" w:lineRule="auto"/>
      <w:ind w:firstLine="0"/>
      <w:jc w:val="center"/>
    </w:pPr>
    <w:rPr>
      <w:rFonts w:ascii="標楷體"/>
      <w:sz w:val="36"/>
      <w:szCs w:val="36"/>
    </w:rPr>
  </w:style>
  <w:style w:type="paragraph" w:customStyle="1" w:styleId="10">
    <w:name w:val="1."/>
    <w:basedOn w:val="31"/>
    <w:semiHidden/>
    <w:rsid w:val="00CC2218"/>
    <w:pPr>
      <w:spacing w:after="0"/>
      <w:ind w:left="1292" w:hanging="358"/>
    </w:pPr>
    <w:rPr>
      <w:rFonts w:ascii="標楷體" w:eastAsia="標楷體"/>
      <w:sz w:val="28"/>
      <w:szCs w:val="20"/>
    </w:rPr>
  </w:style>
  <w:style w:type="paragraph" w:styleId="31">
    <w:name w:val="Body Text Indent 3"/>
    <w:basedOn w:val="a"/>
    <w:semiHidden/>
    <w:rsid w:val="00CC2218"/>
    <w:pPr>
      <w:spacing w:after="120" w:line="240" w:lineRule="auto"/>
      <w:ind w:left="480" w:firstLine="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uiPriority w:val="99"/>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ind w:firstLine="0"/>
      <w:jc w:val="left"/>
    </w:pPr>
    <w:rPr>
      <w:rFonts w:ascii="өũ" w:eastAsia="細明體" w:hAnsi="өũ" w:cs="細明體"/>
      <w:color w:val="000000"/>
      <w:kern w:val="0"/>
    </w:rPr>
  </w:style>
  <w:style w:type="character" w:customStyle="1" w:styleId="HTML0">
    <w:name w:val="HTML 預設格式 字元"/>
    <w:uiPriority w:val="99"/>
    <w:rsid w:val="00CC2218"/>
    <w:rPr>
      <w:rFonts w:ascii="өũ" w:eastAsia="細明體" w:hAnsi="өũ" w:cs="細明體"/>
      <w:color w:val="000000"/>
      <w:sz w:val="24"/>
      <w:szCs w:val="24"/>
    </w:rPr>
  </w:style>
  <w:style w:type="character" w:styleId="af4">
    <w:name w:val="Emphasis"/>
    <w:uiPriority w:val="20"/>
    <w:qFormat/>
    <w:rsid w:val="00CC2218"/>
    <w:rPr>
      <w:b w:val="0"/>
      <w:bCs w:val="0"/>
      <w:i w:val="0"/>
      <w:iCs w:val="0"/>
      <w:color w:val="CC0033"/>
    </w:rPr>
  </w:style>
  <w:style w:type="paragraph" w:styleId="af5">
    <w:name w:val="Body Text"/>
    <w:basedOn w:val="a"/>
    <w:uiPriority w:val="1"/>
    <w:qFormat/>
    <w:rsid w:val="00CC2218"/>
    <w:pPr>
      <w:wordWrap w:val="0"/>
      <w:topLinePunct/>
      <w:spacing w:line="240" w:lineRule="auto"/>
      <w:ind w:firstLine="0"/>
      <w:jc w:val="left"/>
    </w:pPr>
    <w:rPr>
      <w:rFonts w:ascii="新細明體" w:eastAsia="新細明體" w:hAnsi="新細明體"/>
      <w:kern w:val="0"/>
      <w:sz w:val="20"/>
      <w:szCs w:val="20"/>
    </w:rPr>
  </w:style>
  <w:style w:type="character" w:customStyle="1" w:styleId="af6">
    <w:name w:val="本文 字元"/>
    <w:uiPriority w:val="1"/>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ind w:firstLine="0"/>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ind w:firstLine="0"/>
      <w:jc w:val="right"/>
      <w:textAlignment w:val="baseline"/>
    </w:pPr>
    <w:rPr>
      <w:rFonts w:eastAsia="新細明體"/>
      <w:kern w:val="20"/>
      <w:szCs w:val="20"/>
    </w:rPr>
  </w:style>
  <w:style w:type="paragraph" w:styleId="afb">
    <w:name w:val="annotation text"/>
    <w:basedOn w:val="a"/>
    <w:uiPriority w:val="99"/>
    <w:semiHidden/>
    <w:rsid w:val="00CC2218"/>
    <w:pPr>
      <w:kinsoku w:val="0"/>
      <w:adjustRightInd w:val="0"/>
      <w:spacing w:line="370" w:lineRule="atLeast"/>
      <w:ind w:firstLine="0"/>
      <w:jc w:val="left"/>
      <w:textAlignment w:val="baseline"/>
    </w:pPr>
    <w:rPr>
      <w:rFonts w:eastAsia="新細明體"/>
      <w:kern w:val="20"/>
      <w:szCs w:val="20"/>
    </w:rPr>
  </w:style>
  <w:style w:type="paragraph" w:styleId="afc">
    <w:name w:val="annotation subject"/>
    <w:basedOn w:val="afb"/>
    <w:next w:val="afb"/>
    <w:uiPriority w:val="99"/>
    <w:semiHidden/>
    <w:rsid w:val="00CC2218"/>
    <w:rPr>
      <w:b/>
      <w:bCs/>
    </w:rPr>
  </w:style>
  <w:style w:type="paragraph" w:styleId="afd">
    <w:name w:val="Balloon Text"/>
    <w:basedOn w:val="a"/>
    <w:uiPriority w:val="99"/>
    <w:semiHidden/>
    <w:rsid w:val="00CC2218"/>
    <w:pPr>
      <w:kinsoku w:val="0"/>
      <w:adjustRightInd w:val="0"/>
      <w:spacing w:line="370" w:lineRule="atLeast"/>
      <w:ind w:firstLine="0"/>
      <w:textAlignment w:val="baseline"/>
    </w:pPr>
    <w:rPr>
      <w:rFonts w:ascii="Arial" w:eastAsia="新細明體" w:hAnsi="Arial"/>
      <w:kern w:val="20"/>
      <w:sz w:val="18"/>
      <w:szCs w:val="18"/>
    </w:rPr>
  </w:style>
  <w:style w:type="character" w:styleId="afe">
    <w:name w:val="Strong"/>
    <w:uiPriority w:val="22"/>
    <w:qFormat/>
    <w:rsid w:val="00CC2218"/>
    <w:rPr>
      <w:b/>
      <w:bCs/>
    </w:rPr>
  </w:style>
  <w:style w:type="paragraph" w:customStyle="1" w:styleId="aff">
    <w:name w:val="機關名稱"/>
    <w:basedOn w:val="a"/>
    <w:semiHidden/>
    <w:rsid w:val="00CC2218"/>
    <w:pPr>
      <w:snapToGrid w:val="0"/>
      <w:spacing w:line="240" w:lineRule="auto"/>
      <w:ind w:firstLine="0"/>
      <w:jc w:val="left"/>
    </w:pPr>
    <w:rPr>
      <w:sz w:val="44"/>
      <w:szCs w:val="20"/>
    </w:rPr>
  </w:style>
  <w:style w:type="paragraph" w:customStyle="1" w:styleId="aff0">
    <w:name w:val="發文日期"/>
    <w:basedOn w:val="a"/>
    <w:semiHidden/>
    <w:rsid w:val="00CC2218"/>
    <w:pPr>
      <w:snapToGrid w:val="0"/>
      <w:spacing w:line="280" w:lineRule="exact"/>
      <w:ind w:firstLine="0"/>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ind w:firstLine="0"/>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firstLine="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3">
    <w:name w:val="第一條下縮3 一、"/>
    <w:basedOn w:val="a"/>
    <w:semiHidden/>
    <w:qFormat/>
    <w:rsid w:val="00CC2218"/>
    <w:pPr>
      <w:ind w:leftChars="500" w:left="700" w:hangingChars="200" w:hanging="200"/>
    </w:pPr>
    <w:rPr>
      <w:rFonts w:hAnsi="標楷體"/>
    </w:rPr>
  </w:style>
  <w:style w:type="character" w:customStyle="1" w:styleId="34">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firstLine="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3">
    <w:name w:val="首縮2"/>
    <w:basedOn w:val="a"/>
    <w:semiHidden/>
    <w:qFormat/>
    <w:rsid w:val="00CC2218"/>
    <w:pPr>
      <w:ind w:firstLineChars="200" w:firstLine="200"/>
    </w:pPr>
  </w:style>
  <w:style w:type="character" w:customStyle="1" w:styleId="24">
    <w:name w:val="首縮2 字元"/>
    <w:semiHidden/>
    <w:rsid w:val="00CC2218"/>
    <w:rPr>
      <w:rFonts w:eastAsia="標楷體"/>
      <w:kern w:val="2"/>
      <w:sz w:val="24"/>
      <w:szCs w:val="24"/>
    </w:rPr>
  </w:style>
  <w:style w:type="paragraph" w:customStyle="1" w:styleId="15">
    <w:name w:val="清單段落1"/>
    <w:basedOn w:val="a"/>
    <w:uiPriority w:val="99"/>
    <w:rsid w:val="00CC2218"/>
    <w:pPr>
      <w:spacing w:line="240" w:lineRule="auto"/>
      <w:ind w:leftChars="200" w:left="480" w:firstLine="0"/>
      <w:jc w:val="left"/>
    </w:pPr>
    <w:rPr>
      <w:rFonts w:ascii="Calibri" w:eastAsia="新細明體" w:hAnsi="Calibri"/>
      <w:szCs w:val="22"/>
    </w:rPr>
  </w:style>
  <w:style w:type="paragraph" w:styleId="Web">
    <w:name w:val="Normal (Web)"/>
    <w:basedOn w:val="a"/>
    <w:uiPriority w:val="99"/>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affff2">
    <w:name w:val="表格內 齊頭"/>
    <w:basedOn w:val="a"/>
    <w:semiHidden/>
    <w:qFormat/>
    <w:rsid w:val="00CC2218"/>
    <w:pPr>
      <w:ind w:firstLine="0"/>
    </w:pPr>
    <w:rPr>
      <w:rFonts w:ascii="標楷體" w:hAnsi="標楷體" w:cs="Verdana"/>
      <w:lang w:eastAsia="en-US"/>
    </w:rPr>
  </w:style>
  <w:style w:type="paragraph" w:styleId="affff3">
    <w:name w:val="Salutation"/>
    <w:basedOn w:val="a"/>
    <w:next w:val="a"/>
    <w:semiHidden/>
    <w:rsid w:val="00CC2218"/>
    <w:pPr>
      <w:spacing w:line="240" w:lineRule="auto"/>
      <w:ind w:firstLine="0"/>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ind w:firstLine="0"/>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5"/>
    <w:semiHidden/>
    <w:rsid w:val="00CC2218"/>
    <w:pPr>
      <w:spacing w:line="400" w:lineRule="exact"/>
      <w:ind w:left="510" w:hanging="510"/>
    </w:pPr>
    <w:rPr>
      <w:rFonts w:ascii="標楷體"/>
      <w:sz w:val="24"/>
      <w:szCs w:val="20"/>
    </w:rPr>
  </w:style>
  <w:style w:type="paragraph" w:styleId="35">
    <w:name w:val="Body Text 3"/>
    <w:basedOn w:val="a"/>
    <w:semiHidden/>
    <w:rsid w:val="00CC2218"/>
    <w:pPr>
      <w:spacing w:after="120"/>
    </w:pPr>
    <w:rPr>
      <w:sz w:val="16"/>
      <w:szCs w:val="16"/>
    </w:rPr>
  </w:style>
  <w:style w:type="character" w:customStyle="1" w:styleId="36">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firstLine="0"/>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ind w:firstLine="0"/>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5">
    <w:name w:val="本文 2 字元"/>
    <w:semiHidden/>
    <w:rsid w:val="00CC2218"/>
    <w:rPr>
      <w:rFonts w:eastAsia="標楷體"/>
      <w:sz w:val="40"/>
      <w:szCs w:val="24"/>
    </w:rPr>
  </w:style>
  <w:style w:type="paragraph" w:styleId="26">
    <w:name w:val="Body Text 2"/>
    <w:basedOn w:val="a"/>
    <w:semiHidden/>
    <w:rsid w:val="00CC2218"/>
    <w:pPr>
      <w:spacing w:line="240" w:lineRule="auto"/>
      <w:ind w:firstLine="0"/>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2">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ind w:firstLine="0"/>
      <w:jc w:val="center"/>
      <w:textAlignment w:val="baseline"/>
    </w:pPr>
    <w:rPr>
      <w:rFonts w:ascii="華康中楷體" w:eastAsia="華康中楷體"/>
      <w:kern w:val="0"/>
      <w:szCs w:val="20"/>
    </w:rPr>
  </w:style>
  <w:style w:type="paragraph" w:customStyle="1" w:styleId="afffff7">
    <w:name w:val="專載／(一)凸排"/>
    <w:basedOn w:val="a"/>
    <w:autoRedefine/>
    <w:rsid w:val="003B0012"/>
    <w:pPr>
      <w:overflowPunct w:val="0"/>
      <w:ind w:leftChars="200" w:left="390" w:hangingChars="190" w:hanging="190"/>
    </w:p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firstLine="0"/>
      <w:jc w:val="left"/>
      <w:textAlignment w:val="baseline"/>
    </w:pPr>
    <w:rPr>
      <w:rFonts w:ascii="細明體" w:eastAsia="細明體" w:hAnsi="新細明體"/>
      <w:kern w:val="0"/>
      <w:szCs w:val="20"/>
    </w:rPr>
  </w:style>
  <w:style w:type="character" w:customStyle="1" w:styleId="43">
    <w:name w:val="字元 字元4"/>
    <w:semiHidden/>
    <w:rsid w:val="00CC2218"/>
    <w:rPr>
      <w:kern w:val="2"/>
      <w:sz w:val="24"/>
      <w:szCs w:val="24"/>
    </w:rPr>
  </w:style>
  <w:style w:type="character" w:customStyle="1" w:styleId="37">
    <w:name w:val="字元 字元3"/>
    <w:semiHidden/>
    <w:rsid w:val="00CC2218"/>
    <w:rPr>
      <w:kern w:val="2"/>
      <w:sz w:val="24"/>
      <w:szCs w:val="24"/>
    </w:rPr>
  </w:style>
  <w:style w:type="character" w:customStyle="1" w:styleId="27">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ind w:firstLine="0"/>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uiPriority w:val="99"/>
    <w:rsid w:val="00CC2218"/>
    <w:rPr>
      <w:rFonts w:ascii="標楷體" w:eastAsia="標楷體"/>
      <w:kern w:val="2"/>
      <w:sz w:val="16"/>
      <w:szCs w:val="24"/>
      <w:u w:val="single"/>
    </w:rPr>
  </w:style>
  <w:style w:type="paragraph" w:customStyle="1" w:styleId="Default">
    <w:name w:val="Default"/>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ind w:firstLine="0"/>
      <w:jc w:val="center"/>
    </w:pPr>
    <w:rPr>
      <w:rFonts w:ascii="Arial Unicode MS" w:eastAsia="Arial Unicode MS" w:hAnsi="Arial Unicode MS"/>
      <w:kern w:val="0"/>
    </w:rPr>
  </w:style>
  <w:style w:type="paragraph" w:styleId="affffff2">
    <w:name w:val="List Paragraph"/>
    <w:aliases w:val="卑南壹,表名,List Paragraph,12 20,標題一,(二),第三層,清單段落一_J,問卷,lp1,FooterText,numbered,List Paragraph1,Paragraphe de liste1,表格清單,本文註腳,(1)標題 (期中),(1)括號數字標"/>
    <w:basedOn w:val="a"/>
    <w:link w:val="affffff3"/>
    <w:uiPriority w:val="34"/>
    <w:qFormat/>
    <w:rsid w:val="00CC2218"/>
    <w:pPr>
      <w:spacing w:line="240" w:lineRule="auto"/>
      <w:ind w:leftChars="200" w:left="480" w:firstLine="0"/>
      <w:jc w:val="left"/>
    </w:pPr>
    <w:rPr>
      <w:rFonts w:eastAsia="新細明體"/>
    </w:rPr>
  </w:style>
  <w:style w:type="character" w:customStyle="1" w:styleId="affffff3">
    <w:name w:val="清單段落 字元"/>
    <w:aliases w:val="卑南壹 字元,表名 字元,List Paragraph 字元,12 20 字元,標題一 字元,(二) 字元,第三層 字元,清單段落一_J 字元,問卷 字元,lp1 字元,FooterText 字元,numbered 字元,List Paragraph1 字元,Paragraphe de liste1 字元,表格清單 字元,本文註腳 字元,(1)標題 (期中) 字元,(1)括號數字標 字元"/>
    <w:link w:val="affffff2"/>
    <w:uiPriority w:val="34"/>
    <w:qFormat/>
    <w:locked/>
    <w:rsid w:val="0043496A"/>
    <w:rPr>
      <w:kern w:val="2"/>
      <w:sz w:val="24"/>
      <w:szCs w:val="24"/>
    </w:rPr>
  </w:style>
  <w:style w:type="paragraph" w:customStyle="1" w:styleId="affffff4">
    <w:name w:val="表格內(條文下)  一、下"/>
    <w:basedOn w:val="affd"/>
    <w:semiHidden/>
    <w:qFormat/>
    <w:rsid w:val="00CC2218"/>
    <w:pPr>
      <w:ind w:left="240" w:firstLineChars="200" w:firstLine="480"/>
    </w:pPr>
  </w:style>
  <w:style w:type="paragraph" w:customStyle="1" w:styleId="affffff5">
    <w:name w:val="第一條下 一、(一)"/>
    <w:basedOn w:val="afffffc"/>
    <w:semiHidden/>
    <w:qFormat/>
    <w:rsid w:val="00CC2218"/>
    <w:pPr>
      <w:ind w:leftChars="700" w:left="2400" w:hangingChars="300" w:hanging="720"/>
    </w:pPr>
  </w:style>
  <w:style w:type="paragraph" w:customStyle="1" w:styleId="51">
    <w:name w:val="5"/>
    <w:basedOn w:val="afffffb"/>
    <w:semiHidden/>
    <w:qFormat/>
    <w:rsid w:val="00CC2218"/>
    <w:pPr>
      <w:ind w:left="1200" w:hangingChars="500" w:hanging="1200"/>
    </w:pPr>
  </w:style>
  <w:style w:type="character" w:customStyle="1" w:styleId="affffff6">
    <w:name w:val="第一條下 一、(一) 字元"/>
    <w:basedOn w:val="affffff"/>
    <w:semiHidden/>
    <w:rsid w:val="00CC2218"/>
  </w:style>
  <w:style w:type="paragraph" w:customStyle="1" w:styleId="affffff7">
    <w:name w:val="月"/>
    <w:basedOn w:val="a6"/>
    <w:semiHidden/>
    <w:qFormat/>
    <w:rsid w:val="00CC2218"/>
    <w:pPr>
      <w:spacing w:beforeLines="150" w:afterLines="50"/>
      <w:ind w:firstLine="0"/>
    </w:pPr>
    <w:rPr>
      <w:rFonts w:ascii="Times New Roman" w:eastAsia="標楷體" w:hAnsi="Times New Roman" w:cs="Times New Roman"/>
    </w:rPr>
  </w:style>
  <w:style w:type="paragraph" w:customStyle="1" w:styleId="28">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00">
    <w:name w:val="00"/>
    <w:basedOn w:val="28"/>
    <w:semiHidden/>
    <w:qFormat/>
    <w:rsid w:val="00CC2218"/>
    <w:pPr>
      <w:spacing w:beforeLines="150" w:afterLines="50"/>
      <w:ind w:firstLineChars="0" w:firstLine="0"/>
    </w:pPr>
  </w:style>
  <w:style w:type="paragraph" w:customStyle="1" w:styleId="000">
    <w:name w:val="000"/>
    <w:basedOn w:val="28"/>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ind w:firstLine="0"/>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ind w:firstLine="0"/>
      <w:jc w:val="left"/>
    </w:pPr>
    <w:rPr>
      <w:rFonts w:ascii="新細明體" w:eastAsia="新細明體" w:hAnsi="新細明體" w:cs="新細明體"/>
      <w:kern w:val="0"/>
    </w:rPr>
  </w:style>
  <w:style w:type="paragraph" w:customStyle="1" w:styleId="affffff8">
    <w:name w:val="第一條"/>
    <w:basedOn w:val="afffffb"/>
    <w:semiHidden/>
    <w:qFormat/>
    <w:rsid w:val="00CC2218"/>
    <w:pPr>
      <w:ind w:left="300" w:hangingChars="300" w:hanging="300"/>
    </w:pPr>
  </w:style>
  <w:style w:type="paragraph" w:customStyle="1" w:styleId="affffff9">
    <w:name w:val="第一條下 齊頭"/>
    <w:basedOn w:val="a"/>
    <w:semiHidden/>
    <w:qFormat/>
    <w:rsid w:val="00CC2218"/>
    <w:pPr>
      <w:ind w:leftChars="300" w:left="300" w:firstLineChars="200" w:firstLine="200"/>
    </w:pPr>
    <w:rPr>
      <w:rFonts w:hAnsi="標楷體"/>
    </w:rPr>
  </w:style>
  <w:style w:type="character" w:customStyle="1" w:styleId="affffffa">
    <w:name w:val="第一條 字元"/>
    <w:basedOn w:val="afffffd"/>
    <w:semiHidden/>
    <w:rsid w:val="00CC2218"/>
  </w:style>
  <w:style w:type="paragraph" w:customStyle="1" w:styleId="affffffb">
    <w:name w:val="第一條下  一、"/>
    <w:basedOn w:val="a"/>
    <w:semiHidden/>
    <w:qFormat/>
    <w:rsid w:val="00CC2218"/>
    <w:pPr>
      <w:ind w:leftChars="500" w:left="700" w:hangingChars="200" w:hanging="200"/>
    </w:pPr>
    <w:rPr>
      <w:rFonts w:hAnsi="標楷體"/>
    </w:rPr>
  </w:style>
  <w:style w:type="paragraph" w:customStyle="1" w:styleId="38">
    <w:name w:val="第一條下縮3"/>
    <w:basedOn w:val="a"/>
    <w:semiHidden/>
    <w:qFormat/>
    <w:rsid w:val="00CC2218"/>
    <w:pPr>
      <w:ind w:left="300" w:hangingChars="300" w:hanging="300"/>
    </w:pPr>
    <w:rPr>
      <w:rFonts w:hAnsi="標楷體"/>
    </w:rPr>
  </w:style>
  <w:style w:type="character" w:customStyle="1" w:styleId="39">
    <w:name w:val="第一條下縮3 字元"/>
    <w:semiHidden/>
    <w:rsid w:val="00CC2218"/>
    <w:rPr>
      <w:rFonts w:eastAsia="標楷體" w:hAnsi="標楷體"/>
      <w:kern w:val="2"/>
      <w:sz w:val="24"/>
      <w:szCs w:val="24"/>
    </w:rPr>
  </w:style>
  <w:style w:type="paragraph" w:customStyle="1" w:styleId="3a">
    <w:name w:val="第一條下縮3 下"/>
    <w:basedOn w:val="a"/>
    <w:semiHidden/>
    <w:qFormat/>
    <w:rsid w:val="00CC2218"/>
    <w:pPr>
      <w:ind w:leftChars="300" w:left="300" w:firstLineChars="200" w:firstLine="200"/>
    </w:pPr>
    <w:rPr>
      <w:rFonts w:hAnsi="標楷體"/>
    </w:rPr>
  </w:style>
  <w:style w:type="character" w:customStyle="1" w:styleId="3b">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c">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d">
    <w:name w:val="第十一條下 一、(一) 字元"/>
    <w:basedOn w:val="affffff"/>
    <w:semiHidden/>
    <w:rsid w:val="00CC2218"/>
  </w:style>
  <w:style w:type="character" w:customStyle="1" w:styleId="affffffe">
    <w:name w:val="註解方塊文字 字元"/>
    <w:uiPriority w:val="99"/>
    <w:semiHidden/>
    <w:rsid w:val="00CC2218"/>
    <w:rPr>
      <w:rFonts w:ascii="Arial" w:hAnsi="Arial"/>
      <w:kern w:val="20"/>
      <w:sz w:val="18"/>
      <w:szCs w:val="18"/>
    </w:rPr>
  </w:style>
  <w:style w:type="character" w:customStyle="1" w:styleId="29">
    <w:name w:val="本文縮排 2 字元"/>
    <w:semiHidden/>
    <w:rsid w:val="00CC2218"/>
    <w:rPr>
      <w:kern w:val="2"/>
      <w:sz w:val="24"/>
      <w:szCs w:val="24"/>
    </w:rPr>
  </w:style>
  <w:style w:type="character" w:customStyle="1" w:styleId="3c">
    <w:name w:val="本文縮排 3 字元"/>
    <w:semiHidden/>
    <w:rsid w:val="00CC2218"/>
    <w:rPr>
      <w:kern w:val="2"/>
      <w:sz w:val="16"/>
      <w:szCs w:val="16"/>
    </w:rPr>
  </w:style>
  <w:style w:type="character" w:customStyle="1" w:styleId="afffffff">
    <w:name w:val="日期 字元"/>
    <w:semiHidden/>
    <w:rsid w:val="00CC2218"/>
    <w:rPr>
      <w:kern w:val="20"/>
      <w:sz w:val="24"/>
    </w:rPr>
  </w:style>
  <w:style w:type="character" w:customStyle="1" w:styleId="afffffff0">
    <w:name w:val="註解文字 字元"/>
    <w:uiPriority w:val="99"/>
    <w:semiHidden/>
    <w:rsid w:val="00CC2218"/>
    <w:rPr>
      <w:kern w:val="20"/>
      <w:sz w:val="24"/>
    </w:rPr>
  </w:style>
  <w:style w:type="character" w:customStyle="1" w:styleId="afffffff1">
    <w:name w:val="註解主旨 字元"/>
    <w:uiPriority w:val="99"/>
    <w:semiHidden/>
    <w:rsid w:val="00CC2218"/>
    <w:rPr>
      <w:b/>
      <w:bCs/>
      <w:kern w:val="20"/>
      <w:sz w:val="24"/>
    </w:rPr>
  </w:style>
  <w:style w:type="paragraph" w:customStyle="1" w:styleId="TableParagraph">
    <w:name w:val="Table Paragraph"/>
    <w:basedOn w:val="a"/>
    <w:semiHidden/>
    <w:qFormat/>
    <w:rsid w:val="00CC2218"/>
    <w:pPr>
      <w:spacing w:line="240" w:lineRule="auto"/>
      <w:ind w:firstLine="0"/>
      <w:jc w:val="left"/>
    </w:pPr>
    <w:rPr>
      <w:rFonts w:ascii="Calibri" w:eastAsia="新細明體" w:hAnsi="Calibri"/>
      <w:kern w:val="0"/>
      <w:sz w:val="22"/>
      <w:szCs w:val="22"/>
      <w:lang w:eastAsia="en-US"/>
    </w:rPr>
  </w:style>
  <w:style w:type="paragraph" w:styleId="afffffff2">
    <w:name w:val="Note Heading"/>
    <w:basedOn w:val="a"/>
    <w:next w:val="a"/>
    <w:semiHidden/>
    <w:rsid w:val="00CC2218"/>
    <w:pPr>
      <w:spacing w:line="240" w:lineRule="auto"/>
      <w:ind w:firstLine="0"/>
      <w:jc w:val="center"/>
    </w:pPr>
    <w:rPr>
      <w:rFonts w:ascii="標楷體"/>
      <w:sz w:val="32"/>
      <w:szCs w:val="20"/>
    </w:rPr>
  </w:style>
  <w:style w:type="character" w:customStyle="1" w:styleId="afffffff3">
    <w:name w:val="註釋標題 字元"/>
    <w:semiHidden/>
    <w:rsid w:val="00CC2218"/>
    <w:rPr>
      <w:rFonts w:ascii="標楷體" w:eastAsia="標楷體"/>
      <w:kern w:val="2"/>
      <w:sz w:val="32"/>
    </w:rPr>
  </w:style>
  <w:style w:type="paragraph" w:styleId="afffffff4">
    <w:name w:val="Closing"/>
    <w:basedOn w:val="a"/>
    <w:semiHidden/>
    <w:rsid w:val="00CC2218"/>
    <w:pPr>
      <w:spacing w:line="240" w:lineRule="auto"/>
      <w:ind w:leftChars="1800" w:left="100" w:firstLine="0"/>
      <w:jc w:val="left"/>
    </w:pPr>
    <w:rPr>
      <w:rFonts w:ascii="標楷體"/>
      <w:sz w:val="32"/>
      <w:szCs w:val="20"/>
    </w:rPr>
  </w:style>
  <w:style w:type="character" w:customStyle="1" w:styleId="afffffff5">
    <w:name w:val="結語 字元"/>
    <w:semiHidden/>
    <w:rsid w:val="00CC2218"/>
    <w:rPr>
      <w:rFonts w:ascii="標楷體" w:eastAsia="標楷體"/>
      <w:kern w:val="2"/>
      <w:sz w:val="32"/>
    </w:rPr>
  </w:style>
  <w:style w:type="paragraph" w:customStyle="1" w:styleId="afffffff6">
    <w:name w:val="全銜"/>
    <w:basedOn w:val="a"/>
    <w:semiHidden/>
    <w:rsid w:val="00CC2218"/>
    <w:pPr>
      <w:tabs>
        <w:tab w:val="left" w:pos="4708"/>
        <w:tab w:val="left" w:pos="7105"/>
      </w:tabs>
      <w:adjustRightInd w:val="0"/>
      <w:snapToGrid w:val="0"/>
      <w:spacing w:before="120" w:line="360" w:lineRule="exact"/>
      <w:ind w:firstLine="0"/>
      <w:jc w:val="center"/>
    </w:pPr>
    <w:rPr>
      <w:rFonts w:ascii="標楷體"/>
      <w:b/>
      <w:kern w:val="40"/>
      <w:sz w:val="40"/>
      <w:szCs w:val="20"/>
    </w:rPr>
  </w:style>
  <w:style w:type="paragraph" w:customStyle="1" w:styleId="afffffff7">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8">
    <w:name w:val="傳真"/>
    <w:basedOn w:val="a"/>
    <w:semiHidden/>
    <w:rsid w:val="00CC2218"/>
    <w:pPr>
      <w:adjustRightInd w:val="0"/>
      <w:snapToGrid w:val="0"/>
      <w:spacing w:line="300" w:lineRule="exact"/>
      <w:ind w:left="7655" w:firstLine="0"/>
      <w:jc w:val="left"/>
    </w:pPr>
    <w:rPr>
      <w:rFonts w:ascii="Arial" w:hAnsi="Arial"/>
      <w:szCs w:val="20"/>
    </w:rPr>
  </w:style>
  <w:style w:type="paragraph" w:customStyle="1" w:styleId="afffffff9">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a">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b">
    <w:name w:val="連絡方式"/>
    <w:basedOn w:val="afffffffc"/>
    <w:semiHidden/>
    <w:rsid w:val="00CC2218"/>
  </w:style>
  <w:style w:type="paragraph" w:customStyle="1" w:styleId="afffffffc">
    <w:name w:val="傳真電話"/>
    <w:basedOn w:val="afffffffd"/>
    <w:semiHidden/>
    <w:rsid w:val="00CC2218"/>
  </w:style>
  <w:style w:type="paragraph" w:customStyle="1" w:styleId="afffffffd">
    <w:name w:val="聯絡方式"/>
    <w:basedOn w:val="afffffff8"/>
    <w:semiHidden/>
    <w:rsid w:val="00CC2218"/>
    <w:pPr>
      <w:ind w:left="0" w:firstLineChars="1700" w:firstLine="4080"/>
    </w:pPr>
  </w:style>
  <w:style w:type="paragraph" w:customStyle="1" w:styleId="afffffffe">
    <w:name w:val="發文字號"/>
    <w:basedOn w:val="a"/>
    <w:semiHidden/>
    <w:rsid w:val="00CC2218"/>
    <w:pPr>
      <w:adjustRightInd w:val="0"/>
      <w:snapToGrid w:val="0"/>
      <w:spacing w:line="240" w:lineRule="exact"/>
      <w:ind w:firstLine="0"/>
      <w:jc w:val="left"/>
    </w:pPr>
    <w:rPr>
      <w:rFonts w:ascii="Arial" w:hAnsi="Arial"/>
      <w:szCs w:val="20"/>
    </w:rPr>
  </w:style>
  <w:style w:type="paragraph" w:customStyle="1" w:styleId="affffffff">
    <w:name w:val="附件"/>
    <w:basedOn w:val="a"/>
    <w:semiHidden/>
    <w:rsid w:val="00CC2218"/>
    <w:pPr>
      <w:adjustRightInd w:val="0"/>
      <w:snapToGrid w:val="0"/>
      <w:spacing w:line="240" w:lineRule="exact"/>
      <w:ind w:firstLine="0"/>
      <w:jc w:val="left"/>
    </w:pPr>
    <w:rPr>
      <w:rFonts w:ascii="Arial" w:hAnsi="Arial"/>
      <w:szCs w:val="20"/>
    </w:rPr>
  </w:style>
  <w:style w:type="paragraph" w:customStyle="1" w:styleId="affffffff0">
    <w:name w:val="說明"/>
    <w:basedOn w:val="a"/>
    <w:semiHidden/>
    <w:rsid w:val="00CC2218"/>
    <w:pPr>
      <w:adjustRightInd w:val="0"/>
      <w:snapToGrid w:val="0"/>
      <w:spacing w:line="240" w:lineRule="auto"/>
      <w:ind w:left="964" w:hanging="964"/>
      <w:jc w:val="left"/>
    </w:pPr>
    <w:rPr>
      <w:sz w:val="32"/>
      <w:szCs w:val="20"/>
    </w:rPr>
  </w:style>
  <w:style w:type="paragraph" w:customStyle="1" w:styleId="affffffff1">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2">
    <w:name w:val="署名"/>
    <w:basedOn w:val="a"/>
    <w:semiHidden/>
    <w:rsid w:val="00CC2218"/>
    <w:pPr>
      <w:adjustRightInd w:val="0"/>
      <w:snapToGrid w:val="0"/>
      <w:spacing w:beforeLines="100" w:line="360" w:lineRule="exact"/>
      <w:ind w:firstLine="0"/>
      <w:jc w:val="left"/>
      <w:outlineLvl w:val="0"/>
    </w:pPr>
    <w:rPr>
      <w:rFonts w:ascii="Arial" w:hAnsi="Arial"/>
      <w:b/>
      <w:spacing w:val="180"/>
      <w:sz w:val="36"/>
      <w:szCs w:val="20"/>
    </w:rPr>
  </w:style>
  <w:style w:type="paragraph" w:customStyle="1" w:styleId="affffffff3">
    <w:name w:val="保存年限"/>
    <w:basedOn w:val="a"/>
    <w:semiHidden/>
    <w:rsid w:val="00CC2218"/>
    <w:pPr>
      <w:adjustRightInd w:val="0"/>
      <w:snapToGrid w:val="0"/>
      <w:spacing w:line="240" w:lineRule="exact"/>
      <w:ind w:firstLine="0"/>
      <w:jc w:val="left"/>
    </w:pPr>
    <w:rPr>
      <w:rFonts w:ascii="Arial" w:hAnsi="Arial"/>
      <w:szCs w:val="20"/>
    </w:rPr>
  </w:style>
  <w:style w:type="paragraph" w:customStyle="1" w:styleId="affffffff4">
    <w:name w:val="檔號"/>
    <w:basedOn w:val="a"/>
    <w:semiHidden/>
    <w:rsid w:val="00CC2218"/>
    <w:pPr>
      <w:adjustRightInd w:val="0"/>
      <w:snapToGrid w:val="0"/>
      <w:spacing w:line="240" w:lineRule="exact"/>
      <w:ind w:firstLine="0"/>
      <w:jc w:val="left"/>
    </w:pPr>
    <w:rPr>
      <w:rFonts w:ascii="Arial" w:hAnsi="Arial"/>
      <w:szCs w:val="20"/>
    </w:rPr>
  </w:style>
  <w:style w:type="paragraph" w:customStyle="1" w:styleId="affffffff5">
    <w:name w:val="公文(裝訂線)"/>
    <w:basedOn w:val="a"/>
    <w:semiHidden/>
    <w:rsid w:val="00CC2218"/>
    <w:pPr>
      <w:widowControl/>
      <w:adjustRightInd w:val="0"/>
      <w:snapToGrid w:val="0"/>
      <w:spacing w:line="240" w:lineRule="atLeast"/>
      <w:ind w:firstLine="0"/>
      <w:jc w:val="left"/>
      <w:textAlignment w:val="baseline"/>
    </w:pPr>
    <w:rPr>
      <w:rFonts w:ascii="新細明體"/>
      <w:noProof/>
      <w:color w:val="FF0000"/>
      <w:kern w:val="0"/>
      <w:sz w:val="20"/>
      <w:szCs w:val="20"/>
    </w:rPr>
  </w:style>
  <w:style w:type="paragraph" w:customStyle="1" w:styleId="affffffff6">
    <w:name w:val="辦法"/>
    <w:basedOn w:val="affffffff0"/>
    <w:semiHidden/>
    <w:rsid w:val="00CC2218"/>
    <w:pPr>
      <w:spacing w:before="188" w:after="60" w:line="280" w:lineRule="atLeast"/>
    </w:pPr>
  </w:style>
  <w:style w:type="paragraph" w:customStyle="1" w:styleId="affffffff7">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8">
    <w:name w:val="Document Map"/>
    <w:basedOn w:val="a"/>
    <w:uiPriority w:val="99"/>
    <w:semiHidden/>
    <w:rsid w:val="00CC2218"/>
    <w:pPr>
      <w:shd w:val="clear" w:color="auto" w:fill="000080"/>
      <w:adjustRightInd w:val="0"/>
      <w:snapToGrid w:val="0"/>
      <w:spacing w:line="300" w:lineRule="exact"/>
      <w:ind w:firstLine="0"/>
      <w:jc w:val="left"/>
    </w:pPr>
    <w:rPr>
      <w:rFonts w:ascii="Arial" w:eastAsia="新細明體" w:hAnsi="Arial"/>
      <w:szCs w:val="20"/>
    </w:rPr>
  </w:style>
  <w:style w:type="character" w:customStyle="1" w:styleId="affffffff9">
    <w:name w:val="文件引導模式 字元"/>
    <w:uiPriority w:val="99"/>
    <w:semiHidden/>
    <w:rsid w:val="00CC2218"/>
    <w:rPr>
      <w:rFonts w:ascii="Arial" w:hAnsi="Arial"/>
      <w:kern w:val="2"/>
      <w:sz w:val="24"/>
      <w:shd w:val="clear" w:color="auto" w:fill="000080"/>
    </w:rPr>
  </w:style>
  <w:style w:type="paragraph" w:customStyle="1" w:styleId="affffffffa">
    <w:name w:val="副本"/>
    <w:basedOn w:val="afffffffa"/>
    <w:semiHidden/>
    <w:rsid w:val="00CC2218"/>
    <w:pPr>
      <w:ind w:left="692" w:hanging="692"/>
    </w:pPr>
    <w:rPr>
      <w:rFonts w:ascii="Times New Roman" w:hAnsi="Times New Roman"/>
    </w:rPr>
  </w:style>
  <w:style w:type="paragraph" w:customStyle="1" w:styleId="affffffffb">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c">
    <w:name w:val="聯絡人"/>
    <w:basedOn w:val="afffffffd"/>
    <w:semiHidden/>
    <w:rsid w:val="00CC2218"/>
  </w:style>
  <w:style w:type="paragraph" w:customStyle="1" w:styleId="affffffffd">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e">
    <w:name w:val="密等及解密條件或保密期限"/>
    <w:basedOn w:val="a"/>
    <w:semiHidden/>
    <w:rsid w:val="00CC2218"/>
    <w:pPr>
      <w:adjustRightInd w:val="0"/>
      <w:snapToGrid w:val="0"/>
      <w:spacing w:line="240" w:lineRule="exact"/>
      <w:ind w:firstLine="0"/>
      <w:jc w:val="left"/>
    </w:pPr>
    <w:rPr>
      <w:rFonts w:ascii="Arial" w:hAnsi="Arial"/>
      <w:szCs w:val="20"/>
    </w:rPr>
  </w:style>
  <w:style w:type="paragraph" w:customStyle="1" w:styleId="afffffffff">
    <w:name w:val="聯絡電話"/>
    <w:basedOn w:val="afffffffd"/>
    <w:semiHidden/>
    <w:rsid w:val="00CC2218"/>
  </w:style>
  <w:style w:type="paragraph" w:customStyle="1" w:styleId="afffffffff0">
    <w:name w:val="依據"/>
    <w:basedOn w:val="affffffff0"/>
    <w:semiHidden/>
    <w:rsid w:val="00CC2218"/>
    <w:pPr>
      <w:wordWrap w:val="0"/>
    </w:pPr>
  </w:style>
  <w:style w:type="paragraph" w:customStyle="1" w:styleId="afffffffff1">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2">
    <w:name w:val="代行"/>
    <w:basedOn w:val="affffffff2"/>
    <w:semiHidden/>
    <w:rsid w:val="00CC2218"/>
    <w:pPr>
      <w:spacing w:beforeLines="0" w:line="280" w:lineRule="atLeast"/>
      <w:ind w:leftChars="1100" w:left="2640"/>
    </w:pPr>
    <w:rPr>
      <w:rFonts w:ascii="標楷體"/>
      <w:sz w:val="40"/>
    </w:rPr>
  </w:style>
  <w:style w:type="paragraph" w:customStyle="1" w:styleId="afffffffff3">
    <w:name w:val="決行"/>
    <w:basedOn w:val="afffffffff2"/>
    <w:semiHidden/>
    <w:rsid w:val="00CC2218"/>
    <w:pPr>
      <w:adjustRightInd/>
      <w:spacing w:line="240" w:lineRule="auto"/>
      <w:ind w:leftChars="0" w:left="0"/>
      <w:jc w:val="right"/>
    </w:pPr>
    <w:rPr>
      <w:b w:val="0"/>
      <w:sz w:val="24"/>
    </w:rPr>
  </w:style>
  <w:style w:type="character" w:styleId="afffffffff4">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ind w:firstLine="0"/>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ind w:firstLine="0"/>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ind w:firstLine="0"/>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ind w:firstLine="0"/>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ind w:firstLine="0"/>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ind w:firstLine="0"/>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ind w:firstLine="0"/>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5">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ind w:firstLine="0"/>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firstLine="0"/>
      <w:textAlignment w:val="baseline"/>
    </w:pPr>
    <w:rPr>
      <w:rFonts w:eastAsia="華康中黑體"/>
      <w:spacing w:val="20"/>
      <w:kern w:val="0"/>
      <w:sz w:val="32"/>
      <w:szCs w:val="20"/>
    </w:rPr>
  </w:style>
  <w:style w:type="paragraph" w:customStyle="1" w:styleId="afffffffff6">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6"/>
    <w:semiHidden/>
    <w:rsid w:val="00CC2218"/>
    <w:pPr>
      <w:ind w:left="1135" w:hanging="284"/>
    </w:pPr>
  </w:style>
  <w:style w:type="paragraph" w:customStyle="1" w:styleId="1f4">
    <w:name w:val="標題(1)"/>
    <w:basedOn w:val="1f3"/>
    <w:semiHidden/>
    <w:rsid w:val="00CC2218"/>
    <w:pPr>
      <w:ind w:left="1531" w:hanging="397"/>
    </w:pPr>
  </w:style>
  <w:style w:type="paragraph" w:styleId="afffffffff7">
    <w:name w:val="Block Text"/>
    <w:basedOn w:val="a"/>
    <w:semiHidden/>
    <w:rsid w:val="00CC2218"/>
    <w:pPr>
      <w:spacing w:line="240" w:lineRule="exact"/>
      <w:ind w:left="113" w:right="113" w:firstLine="0"/>
      <w:jc w:val="center"/>
    </w:pPr>
  </w:style>
  <w:style w:type="paragraph" w:customStyle="1" w:styleId="afffffffff8">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ind w:firstLine="0"/>
    </w:pPr>
    <w:rPr>
      <w:rFonts w:ascii="Times New Roman" w:eastAsia="標楷體" w:hAnsi="Times New Roman" w:cs="Times New Roman"/>
    </w:rPr>
  </w:style>
  <w:style w:type="character" w:customStyle="1" w:styleId="afffffffff9">
    <w:name w:val="一、(二)下齊頭 字元"/>
    <w:basedOn w:val="afffb"/>
    <w:semiHidden/>
    <w:rsid w:val="00CC2218"/>
  </w:style>
  <w:style w:type="paragraph" w:customStyle="1" w:styleId="afffffffffa">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firstLine="0"/>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ind w:firstLine="0"/>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b">
    <w:name w:val="分項段落"/>
    <w:basedOn w:val="a"/>
    <w:semiHidden/>
    <w:rsid w:val="00CC2218"/>
    <w:pPr>
      <w:snapToGrid w:val="0"/>
      <w:spacing w:line="360" w:lineRule="auto"/>
      <w:ind w:firstLine="0"/>
      <w:textAlignment w:val="baseline"/>
    </w:pPr>
    <w:rPr>
      <w:noProof/>
      <w:kern w:val="0"/>
      <w:sz w:val="36"/>
      <w:szCs w:val="20"/>
    </w:rPr>
  </w:style>
  <w:style w:type="paragraph" w:customStyle="1" w:styleId="afffffffffc">
    <w:name w:val="字元 字元 字元 字元 字元 字元"/>
    <w:basedOn w:val="a"/>
    <w:semiHidden/>
    <w:rsid w:val="00CC2218"/>
    <w:pPr>
      <w:widowControl/>
      <w:spacing w:after="160" w:line="240" w:lineRule="exact"/>
      <w:ind w:firstLine="0"/>
      <w:jc w:val="left"/>
    </w:pPr>
    <w:rPr>
      <w:rFonts w:ascii="Tahoma" w:eastAsia="新細明體" w:hAnsi="Tahoma"/>
      <w:kern w:val="0"/>
      <w:sz w:val="20"/>
      <w:szCs w:val="20"/>
      <w:lang w:eastAsia="en-US"/>
    </w:rPr>
  </w:style>
  <w:style w:type="paragraph" w:styleId="afffffffffd">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e">
    <w:name w:val="屏東縣政府 令"/>
    <w:basedOn w:val="a6"/>
    <w:semiHidden/>
    <w:rsid w:val="00CC2218"/>
    <w:pPr>
      <w:kinsoku w:val="0"/>
      <w:wordWrap w:val="0"/>
      <w:spacing w:beforeLines="50" w:afterLines="50" w:line="320" w:lineRule="exact"/>
      <w:ind w:firstLine="0"/>
      <w:jc w:val="center"/>
    </w:pPr>
    <w:rPr>
      <w:rFonts w:ascii="Times New Roman" w:hAnsi="Times New Roman" w:cs="Times New Roman"/>
      <w:b/>
      <w:sz w:val="32"/>
    </w:rPr>
  </w:style>
  <w:style w:type="paragraph" w:customStyle="1" w:styleId="affffffffff">
    <w:name w:val="縣長"/>
    <w:basedOn w:val="a6"/>
    <w:semiHidden/>
    <w:rsid w:val="00CC2218"/>
    <w:pPr>
      <w:kinsoku w:val="0"/>
      <w:wordWrap w:val="0"/>
      <w:spacing w:before="240" w:line="240" w:lineRule="auto"/>
      <w:ind w:firstLine="0"/>
    </w:pPr>
    <w:rPr>
      <w:sz w:val="36"/>
    </w:rPr>
  </w:style>
  <w:style w:type="paragraph" w:customStyle="1" w:styleId="affffffffff0">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1">
    <w:name w:val="嘉義市政府"/>
    <w:basedOn w:val="a"/>
    <w:semiHidden/>
    <w:rsid w:val="00CC2218"/>
    <w:pPr>
      <w:spacing w:after="360" w:line="400" w:lineRule="exact"/>
      <w:ind w:firstLine="0"/>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ind w:firstLine="0"/>
      <w:jc w:val="left"/>
    </w:pPr>
    <w:rPr>
      <w:rFonts w:ascii="Arial Unicode MS" w:eastAsia="Arial Unicode MS" w:hAnsi="Arial Unicode MS" w:cs="Arial Unicode MS"/>
      <w:kern w:val="0"/>
    </w:rPr>
  </w:style>
  <w:style w:type="paragraph" w:customStyle="1" w:styleId="Standard">
    <w:name w:val="Standard"/>
    <w:link w:val="Standard0"/>
    <w:rsid w:val="005E2B30"/>
    <w:pPr>
      <w:autoSpaceDN w:val="0"/>
      <w:textAlignment w:val="baseline"/>
    </w:pPr>
    <w:rPr>
      <w:rFonts w:ascii="Calibri" w:hAnsi="Calibri"/>
    </w:rPr>
  </w:style>
  <w:style w:type="character" w:customStyle="1" w:styleId="Standard0">
    <w:name w:val="Standard 字元"/>
    <w:basedOn w:val="a0"/>
    <w:link w:val="Standard"/>
    <w:rsid w:val="0043496A"/>
    <w:rPr>
      <w:rFonts w:ascii="Calibri" w:hAnsi="Calibri"/>
    </w:rPr>
  </w:style>
  <w:style w:type="paragraph" w:customStyle="1" w:styleId="Textbody">
    <w:name w:val="Text body"/>
    <w:rsid w:val="005E2B30"/>
    <w:pPr>
      <w:widowControl w:val="0"/>
      <w:suppressAutoHyphens/>
      <w:autoSpaceDN w:val="0"/>
      <w:textAlignment w:val="baseline"/>
    </w:pPr>
    <w:rPr>
      <w:kern w:val="3"/>
      <w:sz w:val="24"/>
      <w:szCs w:val="24"/>
    </w:rPr>
  </w:style>
  <w:style w:type="paragraph" w:styleId="affffffffff2">
    <w:name w:val="footnote text"/>
    <w:basedOn w:val="Textbody"/>
    <w:link w:val="affffffffff3"/>
    <w:uiPriority w:val="99"/>
    <w:semiHidden/>
    <w:rsid w:val="00C2079D"/>
    <w:pPr>
      <w:snapToGrid w:val="0"/>
    </w:pPr>
    <w:rPr>
      <w:sz w:val="20"/>
      <w:szCs w:val="20"/>
    </w:rPr>
  </w:style>
  <w:style w:type="character" w:customStyle="1" w:styleId="affffffffff3">
    <w:name w:val="註腳文字 字元"/>
    <w:link w:val="affffffffff2"/>
    <w:uiPriority w:val="99"/>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4">
    <w:name w:val="footnote reference"/>
    <w:uiPriority w:val="99"/>
    <w:semiHidden/>
    <w:rsid w:val="00C2079D"/>
    <w:rPr>
      <w:position w:val="0"/>
      <w:vertAlign w:val="superscript"/>
    </w:rPr>
  </w:style>
  <w:style w:type="character" w:customStyle="1" w:styleId="FootnoteSymbol">
    <w:name w:val="Footnote Symbol"/>
    <w:semiHidden/>
    <w:rsid w:val="00C2079D"/>
  </w:style>
  <w:style w:type="paragraph" w:customStyle="1" w:styleId="affffffffff5">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6">
    <w:name w:val="Table Grid"/>
    <w:basedOn w:val="a1"/>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7">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8">
    <w:name w:val="專載／大標（前放圖）"/>
    <w:basedOn w:val="a"/>
    <w:autoRedefine/>
    <w:rsid w:val="007C7761"/>
    <w:pPr>
      <w:topLinePunct/>
      <w:ind w:firstLine="0"/>
    </w:pPr>
    <w:rPr>
      <w:rFonts w:hAnsi="標楷體"/>
      <w:b/>
      <w:color w:val="000000"/>
      <w:sz w:val="28"/>
      <w:szCs w:val="28"/>
    </w:rPr>
  </w:style>
  <w:style w:type="paragraph" w:customStyle="1" w:styleId="affffffffff9">
    <w:name w:val="專載／壹、"/>
    <w:basedOn w:val="a"/>
    <w:autoRedefine/>
    <w:rsid w:val="007C7761"/>
    <w:pPr>
      <w:topLinePunct/>
      <w:spacing w:beforeLines="150" w:afterLines="150"/>
      <w:ind w:firstLine="0"/>
    </w:pPr>
    <w:rPr>
      <w:rFonts w:hAnsi="標楷體"/>
      <w:b/>
      <w:color w:val="000000"/>
      <w:sz w:val="28"/>
      <w:szCs w:val="28"/>
    </w:rPr>
  </w:style>
  <w:style w:type="paragraph" w:customStyle="1" w:styleId="affffffffffa">
    <w:name w:val="專載／壹、下內文"/>
    <w:basedOn w:val="a"/>
    <w:autoRedefine/>
    <w:rsid w:val="003B51B3"/>
    <w:pPr>
      <w:ind w:firstLineChars="200" w:firstLine="480"/>
    </w:pPr>
  </w:style>
  <w:style w:type="paragraph" w:customStyle="1" w:styleId="1f5">
    <w:name w:val="專載／1.凸排"/>
    <w:basedOn w:val="a"/>
    <w:autoRedefine/>
    <w:rsid w:val="003B0012"/>
    <w:pPr>
      <w:overflowPunct w:val="0"/>
      <w:ind w:leftChars="400" w:left="1200" w:hangingChars="100" w:hanging="240"/>
    </w:pPr>
  </w:style>
  <w:style w:type="paragraph" w:customStyle="1" w:styleId="1f6">
    <w:name w:val="專載／(1)凸排"/>
    <w:basedOn w:val="a"/>
    <w:autoRedefine/>
    <w:rsid w:val="003B0012"/>
    <w:pPr>
      <w:overflowPunct w:val="0"/>
      <w:ind w:leftChars="500" w:left="1560" w:hangingChars="150" w:hanging="360"/>
    </w:p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b">
    <w:name w:val="法規／次標"/>
    <w:autoRedefine/>
    <w:rsid w:val="00F64D21"/>
    <w:pPr>
      <w:jc w:val="both"/>
    </w:pPr>
    <w:rPr>
      <w:rFonts w:eastAsia="標楷體" w:hAnsi="標楷體"/>
      <w:b/>
      <w:color w:val="000000"/>
      <w:kern w:val="2"/>
      <w:sz w:val="28"/>
      <w:szCs w:val="28"/>
    </w:rPr>
  </w:style>
  <w:style w:type="paragraph" w:customStyle="1" w:styleId="affffffffffc">
    <w:name w:val="法標／表格內文"/>
    <w:autoRedefine/>
    <w:rsid w:val="006F081E"/>
    <w:pPr>
      <w:spacing w:line="280" w:lineRule="exact"/>
      <w:jc w:val="both"/>
    </w:pPr>
    <w:rPr>
      <w:rFonts w:ascii="標楷體" w:eastAsia="標楷體" w:hAnsi="標楷體"/>
      <w:sz w:val="22"/>
      <w:szCs w:val="22"/>
    </w:rPr>
  </w:style>
  <w:style w:type="paragraph" w:customStyle="1" w:styleId="affffffffffd">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e">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f">
    <w:name w:val="法規／發文日期"/>
    <w:basedOn w:val="affffc"/>
    <w:autoRedefine/>
    <w:rsid w:val="00FB77F9"/>
    <w:pPr>
      <w:spacing w:line="380" w:lineRule="exact"/>
      <w:ind w:left="1220" w:hanging="1220"/>
    </w:pPr>
  </w:style>
  <w:style w:type="paragraph" w:customStyle="1" w:styleId="afffffffffff0">
    <w:name w:val="法規／修正"/>
    <w:basedOn w:val="affffc"/>
    <w:autoRedefine/>
    <w:rsid w:val="00FB77F9"/>
    <w:pPr>
      <w:spacing w:line="380" w:lineRule="exact"/>
      <w:ind w:left="732" w:hangingChars="300" w:hanging="732"/>
    </w:pPr>
  </w:style>
  <w:style w:type="paragraph" w:customStyle="1" w:styleId="afffffffffff1">
    <w:name w:val="法規／附修正"/>
    <w:basedOn w:val="affffc"/>
    <w:autoRedefine/>
    <w:rsid w:val="00FB77F9"/>
    <w:pPr>
      <w:spacing w:line="380" w:lineRule="exact"/>
      <w:ind w:leftChars="100" w:left="400" w:hangingChars="300" w:hanging="300"/>
    </w:pPr>
  </w:style>
  <w:style w:type="paragraph" w:customStyle="1" w:styleId="afffffffffff2">
    <w:name w:val="法規／部長大人"/>
    <w:basedOn w:val="a"/>
    <w:autoRedefine/>
    <w:rsid w:val="009E1DB0"/>
    <w:pPr>
      <w:topLinePunct/>
      <w:spacing w:beforeLines="150"/>
      <w:ind w:firstLine="0"/>
    </w:pPr>
    <w:rPr>
      <w:color w:val="000000"/>
    </w:rPr>
  </w:style>
  <w:style w:type="paragraph" w:customStyle="1" w:styleId="afffffffffff3">
    <w:name w:val="法規／法規總說明標題"/>
    <w:basedOn w:val="aff6"/>
    <w:autoRedefine/>
    <w:rsid w:val="00417451"/>
    <w:pPr>
      <w:spacing w:beforeLines="150" w:afterLines="50" w:line="240" w:lineRule="auto"/>
      <w:jc w:val="center"/>
    </w:pPr>
  </w:style>
  <w:style w:type="paragraph" w:customStyle="1" w:styleId="afffffffffff4">
    <w:name w:val="法規／總說明內文"/>
    <w:basedOn w:val="affffff8"/>
    <w:autoRedefine/>
    <w:rsid w:val="009E1DB0"/>
    <w:pPr>
      <w:spacing w:line="400" w:lineRule="exact"/>
      <w:ind w:left="0" w:firstLineChars="200" w:firstLine="480"/>
    </w:pPr>
    <w:rPr>
      <w:noProof/>
    </w:rPr>
  </w:style>
  <w:style w:type="paragraph" w:customStyle="1" w:styleId="afffffffffff5">
    <w:name w:val="法規／沿革"/>
    <w:basedOn w:val="28"/>
    <w:autoRedefine/>
    <w:rsid w:val="005578DB"/>
    <w:pPr>
      <w:spacing w:line="400" w:lineRule="exact"/>
      <w:ind w:left="400" w:hangingChars="200" w:hanging="400"/>
      <w:jc w:val="right"/>
    </w:pPr>
    <w:rPr>
      <w:rFonts w:hAnsi="標楷體"/>
      <w:sz w:val="20"/>
      <w:szCs w:val="20"/>
    </w:rPr>
  </w:style>
  <w:style w:type="paragraph" w:customStyle="1" w:styleId="afffffffffff6">
    <w:name w:val="附錄／日期"/>
    <w:basedOn w:val="a6"/>
    <w:autoRedefine/>
    <w:rsid w:val="005D48AA"/>
    <w:pPr>
      <w:spacing w:beforeLines="150" w:afterLines="50"/>
      <w:ind w:firstLine="0"/>
    </w:pPr>
    <w:rPr>
      <w:rFonts w:ascii="Times New Roman" w:eastAsia="標楷體" w:hAnsi="Times New Roman" w:cs="Times New Roman"/>
    </w:rPr>
  </w:style>
  <w:style w:type="paragraph" w:customStyle="1" w:styleId="afffffffffff7">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d"/>
    <w:autoRedefine/>
    <w:rsid w:val="003C755B"/>
    <w:pPr>
      <w:spacing w:after="50"/>
      <w:ind w:left="820" w:hangingChars="820" w:hanging="820"/>
    </w:pPr>
  </w:style>
  <w:style w:type="paragraph" w:customStyle="1" w:styleId="afffffffffff8">
    <w:name w:val="政令／說明一、"/>
    <w:basedOn w:val="afffffffffff"/>
    <w:autoRedefine/>
    <w:rsid w:val="00C62288"/>
    <w:pPr>
      <w:ind w:left="1708" w:hangingChars="700" w:hanging="1708"/>
    </w:pPr>
  </w:style>
  <w:style w:type="paragraph" w:customStyle="1" w:styleId="afffffffffff9">
    <w:name w:val="政令／說明二、"/>
    <w:basedOn w:val="afffffffffff8"/>
    <w:autoRedefine/>
    <w:rsid w:val="00C62288"/>
    <w:pPr>
      <w:ind w:leftChars="500" w:left="700" w:hangingChars="200" w:hanging="200"/>
    </w:pPr>
  </w:style>
  <w:style w:type="paragraph" w:customStyle="1" w:styleId="afffffffffffa">
    <w:name w:val="圖"/>
    <w:autoRedefine/>
    <w:rsid w:val="004C00EC"/>
    <w:pPr>
      <w:spacing w:beforeLines="175"/>
      <w:jc w:val="center"/>
    </w:pPr>
    <w:rPr>
      <w:rFonts w:eastAsia="標楷體"/>
      <w:kern w:val="2"/>
      <w:sz w:val="24"/>
      <w:szCs w:val="24"/>
    </w:rPr>
  </w:style>
  <w:style w:type="paragraph" w:customStyle="1" w:styleId="afffffffffffb">
    <w:name w:val="法規／部長大人下一位"/>
    <w:basedOn w:val="afffffffffff2"/>
    <w:autoRedefine/>
    <w:rsid w:val="00417451"/>
    <w:pPr>
      <w:spacing w:beforeLines="100"/>
    </w:pPr>
  </w:style>
  <w:style w:type="paragraph" w:customStyle="1" w:styleId="afffffffffffc">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d">
    <w:name w:val="政令(一)"/>
    <w:basedOn w:val="afffffffffff9"/>
    <w:autoRedefine/>
    <w:rsid w:val="00AF513E"/>
    <w:pPr>
      <w:ind w:leftChars="700" w:left="2168" w:hanging="488"/>
    </w:pPr>
  </w:style>
  <w:style w:type="paragraph" w:customStyle="1" w:styleId="afffffffffffe">
    <w:name w:val="附錄／內文"/>
    <w:basedOn w:val="afffffffffff6"/>
    <w:autoRedefine/>
    <w:rsid w:val="005D48AA"/>
    <w:pPr>
      <w:spacing w:beforeLines="0" w:afterLines="0" w:line="240" w:lineRule="atLeast"/>
      <w:ind w:firstLineChars="200" w:firstLine="200"/>
    </w:pPr>
  </w:style>
  <w:style w:type="paragraph" w:customStyle="1" w:styleId="affffffffffff">
    <w:name w:val="主標題"/>
    <w:autoRedefine/>
    <w:qFormat/>
    <w:rsid w:val="00682921"/>
    <w:pPr>
      <w:spacing w:line="420" w:lineRule="exact"/>
      <w:ind w:left="720" w:hanging="720"/>
      <w:jc w:val="distribute"/>
    </w:pPr>
    <w:rPr>
      <w:rFonts w:ascii="華康標楷體(P)" w:eastAsia="標楷體" w:hAnsi="標楷體"/>
      <w:kern w:val="2"/>
      <w:sz w:val="36"/>
      <w:szCs w:val="24"/>
    </w:rPr>
  </w:style>
  <w:style w:type="character" w:customStyle="1" w:styleId="txt31">
    <w:name w:val="txt31"/>
    <w:uiPriority w:val="99"/>
    <w:rsid w:val="0043496A"/>
    <w:rPr>
      <w:color w:val="auto"/>
      <w:sz w:val="28"/>
      <w:szCs w:val="28"/>
    </w:rPr>
  </w:style>
  <w:style w:type="character" w:styleId="affffffffffff0">
    <w:name w:val="annotation reference"/>
    <w:basedOn w:val="a0"/>
    <w:uiPriority w:val="99"/>
    <w:semiHidden/>
    <w:rsid w:val="0043496A"/>
    <w:rPr>
      <w:sz w:val="18"/>
      <w:szCs w:val="18"/>
    </w:rPr>
  </w:style>
  <w:style w:type="character" w:customStyle="1" w:styleId="st1">
    <w:name w:val="st1"/>
    <w:basedOn w:val="a0"/>
    <w:uiPriority w:val="99"/>
    <w:rsid w:val="0043496A"/>
  </w:style>
  <w:style w:type="character" w:styleId="affffffffffff1">
    <w:name w:val="Placeholder Text"/>
    <w:basedOn w:val="a0"/>
    <w:uiPriority w:val="99"/>
    <w:semiHidden/>
    <w:rsid w:val="0043496A"/>
    <w:rPr>
      <w:color w:val="808080"/>
    </w:rPr>
  </w:style>
  <w:style w:type="character" w:customStyle="1" w:styleId="titlename1">
    <w:name w:val="titlename1"/>
    <w:basedOn w:val="a0"/>
    <w:uiPriority w:val="99"/>
    <w:rsid w:val="0043496A"/>
    <w:rPr>
      <w:b/>
      <w:bCs/>
      <w:color w:val="auto"/>
      <w:sz w:val="23"/>
      <w:szCs w:val="23"/>
    </w:rPr>
  </w:style>
  <w:style w:type="paragraph" w:customStyle="1" w:styleId="2a">
    <w:name w:val="清單段落2"/>
    <w:basedOn w:val="a"/>
    <w:link w:val="ListParagraphChar"/>
    <w:uiPriority w:val="99"/>
    <w:rsid w:val="0043496A"/>
    <w:pPr>
      <w:adjustRightInd w:val="0"/>
      <w:spacing w:line="360" w:lineRule="atLeast"/>
      <w:ind w:leftChars="200" w:left="480" w:firstLine="0"/>
      <w:textAlignment w:val="baseline"/>
    </w:pPr>
    <w:rPr>
      <w:rFonts w:ascii="標楷體" w:hAnsi="標楷體" w:cs="標楷體"/>
      <w:sz w:val="22"/>
      <w:szCs w:val="22"/>
    </w:rPr>
  </w:style>
  <w:style w:type="character" w:customStyle="1" w:styleId="ListParagraphChar">
    <w:name w:val="List Paragraph Char"/>
    <w:link w:val="2a"/>
    <w:uiPriority w:val="99"/>
    <w:locked/>
    <w:rsid w:val="0043496A"/>
    <w:rPr>
      <w:rFonts w:ascii="標楷體" w:eastAsia="標楷體" w:hAnsi="標楷體" w:cs="標楷體"/>
      <w:kern w:val="2"/>
      <w:sz w:val="22"/>
      <w:szCs w:val="22"/>
    </w:rPr>
  </w:style>
  <w:style w:type="character" w:customStyle="1" w:styleId="textexposedshow">
    <w:name w:val="text_exposed_show"/>
    <w:basedOn w:val="a0"/>
    <w:uiPriority w:val="99"/>
    <w:rsid w:val="0043496A"/>
  </w:style>
  <w:style w:type="paragraph" w:styleId="affffffffffff2">
    <w:name w:val="No Spacing"/>
    <w:uiPriority w:val="99"/>
    <w:qFormat/>
    <w:rsid w:val="0043496A"/>
    <w:pPr>
      <w:widowControl w:val="0"/>
    </w:pPr>
    <w:rPr>
      <w:rFonts w:ascii="標楷體" w:eastAsia="標楷體" w:hAnsi="標楷體" w:cs="標楷體"/>
      <w:color w:val="000000"/>
      <w:sz w:val="24"/>
      <w:szCs w:val="24"/>
    </w:rPr>
  </w:style>
  <w:style w:type="paragraph" w:customStyle="1" w:styleId="-">
    <w:name w:val="範本-(一)"/>
    <w:basedOn w:val="a"/>
    <w:link w:val="-0"/>
    <w:uiPriority w:val="99"/>
    <w:rsid w:val="0043496A"/>
    <w:pPr>
      <w:adjustRightInd w:val="0"/>
      <w:snapToGrid w:val="0"/>
      <w:spacing w:line="400" w:lineRule="exact"/>
      <w:ind w:leftChars="177" w:left="991" w:hangingChars="202" w:hanging="566"/>
      <w:jc w:val="left"/>
    </w:pPr>
    <w:rPr>
      <w:rFonts w:hAnsi="標楷體"/>
      <w:color w:val="000000"/>
      <w:sz w:val="28"/>
      <w:szCs w:val="28"/>
    </w:rPr>
  </w:style>
  <w:style w:type="character" w:customStyle="1" w:styleId="-0">
    <w:name w:val="範本-(一) 字元"/>
    <w:link w:val="-"/>
    <w:uiPriority w:val="99"/>
    <w:locked/>
    <w:rsid w:val="0043496A"/>
    <w:rPr>
      <w:rFonts w:eastAsia="標楷體" w:hAnsi="標楷體"/>
      <w:color w:val="000000"/>
      <w:kern w:val="2"/>
      <w:sz w:val="28"/>
      <w:szCs w:val="28"/>
    </w:rPr>
  </w:style>
  <w:style w:type="paragraph" w:customStyle="1" w:styleId="-11">
    <w:name w:val="範本-1."/>
    <w:basedOn w:val="a"/>
    <w:link w:val="-12"/>
    <w:uiPriority w:val="99"/>
    <w:rsid w:val="0043496A"/>
    <w:pPr>
      <w:adjustRightInd w:val="0"/>
      <w:snapToGrid w:val="0"/>
      <w:spacing w:beforeLines="50" w:line="360" w:lineRule="exact"/>
      <w:ind w:leftChars="295" w:left="991" w:hangingChars="101" w:hanging="283"/>
      <w:jc w:val="left"/>
    </w:pPr>
    <w:rPr>
      <w:rFonts w:ascii="標楷體" w:hAnsi="標楷體" w:cs="標楷體"/>
      <w:color w:val="000000"/>
      <w:sz w:val="28"/>
      <w:szCs w:val="28"/>
    </w:rPr>
  </w:style>
  <w:style w:type="character" w:customStyle="1" w:styleId="-12">
    <w:name w:val="範本-1. 字元"/>
    <w:link w:val="-11"/>
    <w:uiPriority w:val="99"/>
    <w:locked/>
    <w:rsid w:val="0043496A"/>
    <w:rPr>
      <w:rFonts w:ascii="標楷體" w:eastAsia="標楷體" w:hAnsi="標楷體" w:cs="標楷體"/>
      <w:color w:val="000000"/>
      <w:kern w:val="2"/>
      <w:sz w:val="28"/>
      <w:szCs w:val="28"/>
    </w:rPr>
  </w:style>
  <w:style w:type="character" w:customStyle="1" w:styleId="acopre">
    <w:name w:val="acopre"/>
    <w:basedOn w:val="a0"/>
    <w:uiPriority w:val="99"/>
    <w:rsid w:val="0043496A"/>
  </w:style>
  <w:style w:type="character" w:customStyle="1" w:styleId="f">
    <w:name w:val="f"/>
    <w:basedOn w:val="a0"/>
    <w:uiPriority w:val="99"/>
    <w:rsid w:val="0043496A"/>
  </w:style>
  <w:style w:type="paragraph" w:customStyle="1" w:styleId="7">
    <w:name w:val="字元 字元7 字元 字元 字元 字元 字元 字元 字元 字元"/>
    <w:basedOn w:val="a"/>
    <w:uiPriority w:val="99"/>
    <w:semiHidden/>
    <w:rsid w:val="0043496A"/>
    <w:pPr>
      <w:widowControl/>
      <w:spacing w:after="160" w:line="240" w:lineRule="exact"/>
      <w:ind w:firstLine="0"/>
      <w:jc w:val="left"/>
    </w:pPr>
    <w:rPr>
      <w:rFonts w:ascii="Tahoma" w:eastAsia="新細明體" w:hAnsi="Tahoma" w:cs="Tahoma"/>
      <w:kern w:val="0"/>
      <w:sz w:val="20"/>
      <w:szCs w:val="20"/>
      <w:lang w:eastAsia="en-US"/>
    </w:rPr>
  </w:style>
  <w:style w:type="character" w:customStyle="1" w:styleId="caas-author-byline-collapse">
    <w:name w:val="caas-author-byline-collapse"/>
    <w:basedOn w:val="a0"/>
    <w:rsid w:val="0043496A"/>
  </w:style>
  <w:style w:type="character" w:customStyle="1" w:styleId="pedian">
    <w:name w:val="pedian"/>
    <w:basedOn w:val="a0"/>
    <w:rsid w:val="0043496A"/>
  </w:style>
  <w:style w:type="character" w:customStyle="1" w:styleId="header-login-register-btn">
    <w:name w:val="header-login-register-btn"/>
    <w:basedOn w:val="a0"/>
    <w:rsid w:val="0043496A"/>
  </w:style>
  <w:style w:type="character" w:customStyle="1" w:styleId="border-right">
    <w:name w:val="border-right"/>
    <w:basedOn w:val="a0"/>
    <w:rsid w:val="0043496A"/>
  </w:style>
  <w:style w:type="character" w:customStyle="1" w:styleId="depname">
    <w:name w:val="depname"/>
    <w:basedOn w:val="a0"/>
    <w:rsid w:val="0043496A"/>
  </w:style>
  <w:style w:type="character" w:customStyle="1" w:styleId="xt0psk2">
    <w:name w:val="xt0psk2"/>
    <w:basedOn w:val="a0"/>
    <w:rsid w:val="0043496A"/>
  </w:style>
  <w:style w:type="paragraph" w:customStyle="1" w:styleId="ql-align-justify">
    <w:name w:val="ql-align-justify"/>
    <w:basedOn w:val="a"/>
    <w:rsid w:val="0043496A"/>
    <w:pPr>
      <w:widowControl/>
      <w:spacing w:before="100" w:beforeAutospacing="1" w:after="100" w:afterAutospacing="1" w:line="240" w:lineRule="auto"/>
      <w:ind w:firstLine="0"/>
      <w:jc w:val="left"/>
    </w:pPr>
    <w:rPr>
      <w:rFonts w:ascii="新細明體" w:eastAsia="新細明體" w:hAnsi="新細明體" w:cs="新細明體"/>
      <w:kern w:val="0"/>
    </w:rPr>
  </w:style>
  <w:style w:type="character" w:customStyle="1" w:styleId="html-span">
    <w:name w:val="html-span"/>
    <w:basedOn w:val="a0"/>
    <w:rsid w:val="0043496A"/>
  </w:style>
  <w:style w:type="character" w:customStyle="1" w:styleId="unit">
    <w:name w:val="unit"/>
    <w:basedOn w:val="a0"/>
    <w:rsid w:val="0043496A"/>
  </w:style>
  <w:style w:type="character" w:customStyle="1" w:styleId="1f7">
    <w:name w:val="日期1"/>
    <w:basedOn w:val="a0"/>
    <w:rsid w:val="0043496A"/>
  </w:style>
  <w:style w:type="character" w:customStyle="1" w:styleId="look">
    <w:name w:val="look"/>
    <w:basedOn w:val="a0"/>
    <w:rsid w:val="0043496A"/>
  </w:style>
  <w:style w:type="character" w:customStyle="1" w:styleId="mintitle">
    <w:name w:val="min_title"/>
    <w:basedOn w:val="a0"/>
    <w:rsid w:val="0043496A"/>
  </w:style>
  <w:style w:type="character" w:customStyle="1" w:styleId="lewnzc">
    <w:name w:val="lewnzc"/>
    <w:basedOn w:val="a0"/>
    <w:rsid w:val="0043496A"/>
  </w:style>
  <w:style w:type="character" w:customStyle="1" w:styleId="xjp7ctv">
    <w:name w:val="xjp7ctv"/>
    <w:basedOn w:val="a0"/>
    <w:rsid w:val="0043496A"/>
  </w:style>
  <w:style w:type="paragraph" w:customStyle="1" w:styleId="css-mjt4lx">
    <w:name w:val="css-mjt4lx"/>
    <w:basedOn w:val="a"/>
    <w:rsid w:val="0043496A"/>
    <w:pPr>
      <w:widowControl/>
      <w:spacing w:before="100" w:beforeAutospacing="1" w:after="100" w:afterAutospacing="1" w:line="240" w:lineRule="auto"/>
      <w:ind w:firstLine="0"/>
      <w:jc w:val="left"/>
    </w:pPr>
    <w:rPr>
      <w:rFonts w:ascii="新細明體" w:eastAsia="新細明體" w:hAnsi="新細明體" w:cs="新細明體"/>
      <w:kern w:val="0"/>
    </w:rPr>
  </w:style>
  <w:style w:type="character" w:customStyle="1" w:styleId="xt0b8zv">
    <w:name w:val="xt0b8zv"/>
    <w:basedOn w:val="a0"/>
    <w:rsid w:val="0043496A"/>
  </w:style>
  <w:style w:type="character" w:customStyle="1" w:styleId="x1e558r4">
    <w:name w:val="x1e558r4"/>
    <w:basedOn w:val="a0"/>
    <w:rsid w:val="0043496A"/>
  </w:style>
  <w:style w:type="character" w:customStyle="1" w:styleId="hzn33d">
    <w:name w:val="hzn33d"/>
    <w:basedOn w:val="a0"/>
    <w:rsid w:val="0043496A"/>
  </w:style>
  <w:style w:type="character" w:customStyle="1" w:styleId="uv3um">
    <w:name w:val="uv3um"/>
    <w:basedOn w:val="a0"/>
    <w:rsid w:val="0043496A"/>
  </w:style>
  <w:style w:type="character" w:customStyle="1" w:styleId="t286pc">
    <w:name w:val="t286pc"/>
    <w:basedOn w:val="a0"/>
    <w:rsid w:val="0043496A"/>
  </w:style>
  <w:style w:type="character" w:customStyle="1" w:styleId="whitespace-normal">
    <w:name w:val="whitespace-normal"/>
    <w:basedOn w:val="a0"/>
    <w:rsid w:val="0043496A"/>
  </w:style>
  <w:style w:type="paragraph" w:customStyle="1" w:styleId="isselectedend">
    <w:name w:val="isselectedend"/>
    <w:basedOn w:val="a"/>
    <w:rsid w:val="0043496A"/>
    <w:pPr>
      <w:widowControl/>
      <w:spacing w:before="100" w:beforeAutospacing="1" w:after="100" w:afterAutospacing="1" w:line="240" w:lineRule="auto"/>
      <w:ind w:firstLine="0"/>
      <w:jc w:val="left"/>
    </w:pPr>
    <w:rPr>
      <w:rFonts w:ascii="新細明體" w:eastAsia="新細明體" w:hAnsi="新細明體" w:cs="新細明體"/>
      <w:kern w:val="0"/>
    </w:rPr>
  </w:style>
  <w:style w:type="table" w:customStyle="1" w:styleId="ListTable6ColorfulAccent2">
    <w:name w:val="List Table 6 Colorful Accent 2"/>
    <w:basedOn w:val="a1"/>
    <w:uiPriority w:val="51"/>
    <w:rsid w:val="0043496A"/>
    <w:rPr>
      <w:rFonts w:asciiTheme="minorHAnsi" w:eastAsiaTheme="minorEastAsia" w:hAnsiTheme="minorHAnsi" w:cstheme="minorBidi"/>
      <w:color w:val="943634" w:themeColor="accent2" w:themeShade="BF"/>
      <w:kern w:val="2"/>
      <w:sz w:val="24"/>
      <w:szCs w:val="22"/>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pdq2pgselectionanchorcontainer">
    <w:name w:val="pdq2pg_selectionanchorcontainer"/>
    <w:basedOn w:val="a"/>
    <w:rsid w:val="0043496A"/>
    <w:pPr>
      <w:widowControl/>
      <w:spacing w:before="100" w:beforeAutospacing="1" w:after="100" w:afterAutospacing="1" w:line="240" w:lineRule="auto"/>
      <w:ind w:firstLine="0"/>
      <w:jc w:val="left"/>
    </w:pPr>
    <w:rPr>
      <w:rFonts w:ascii="新細明體" w:eastAsia="新細明體" w:hAnsi="新細明體" w:cs="新細明體"/>
      <w:kern w:val="0"/>
    </w:rPr>
  </w:style>
  <w:style w:type="table" w:customStyle="1" w:styleId="GridTable6ColorfulAccent4">
    <w:name w:val="Grid Table 6 Colorful Accent 4"/>
    <w:basedOn w:val="a1"/>
    <w:uiPriority w:val="51"/>
    <w:rsid w:val="0043496A"/>
    <w:rPr>
      <w:rFonts w:asciiTheme="minorHAnsi" w:eastAsiaTheme="minorEastAsia" w:hAnsiTheme="minorHAnsi" w:cstheme="minorBidi"/>
      <w:color w:val="5F497A" w:themeColor="accent4" w:themeShade="BF"/>
      <w:kern w:val="2"/>
      <w:sz w:val="24"/>
      <w:szCs w:val="22"/>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5-61">
    <w:name w:val="格線表格 5 深色 - 輔色 61"/>
    <w:basedOn w:val="a1"/>
    <w:next w:val="GridTable5DarkAccent6"/>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5DarkAccent6">
    <w:name w:val="Grid Table 5 Dark Accent 6"/>
    <w:basedOn w:val="a1"/>
    <w:uiPriority w:val="50"/>
    <w:rsid w:val="0043496A"/>
    <w:rPr>
      <w:rFonts w:ascii="標楷體" w:eastAsia="標楷體" w:hAnsi="標楷體" w:cs="DFKaiShu-SB-Estd-BF"/>
      <w:kern w:val="2"/>
      <w:sz w:val="24"/>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4-11">
    <w:name w:val="格線表格 4 - 輔色 11"/>
    <w:basedOn w:val="a1"/>
    <w:next w:val="GridTable4Accent1"/>
    <w:uiPriority w:val="49"/>
    <w:rsid w:val="0043496A"/>
    <w:rPr>
      <w:rFonts w:ascii="Calibri" w:hAnsi="Calibri"/>
      <w:kern w:val="2"/>
      <w:sz w:val="24"/>
      <w:szCs w:val="22"/>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a1"/>
    <w:uiPriority w:val="49"/>
    <w:rsid w:val="0043496A"/>
    <w:rPr>
      <w:rFonts w:ascii="標楷體" w:eastAsia="標楷體" w:hAnsi="標楷體" w:cs="DFKaiShu-SB-Estd-BF"/>
      <w:kern w:val="2"/>
      <w:sz w:val="24"/>
      <w:szCs w:val="22"/>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5-11">
    <w:name w:val="格線表格 5 深色 - 輔色 11"/>
    <w:basedOn w:val="a1"/>
    <w:next w:val="GridTable5DarkAccent1"/>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
    <w:name w:val="Grid Table 5 Dark Accent 1"/>
    <w:basedOn w:val="a1"/>
    <w:uiPriority w:val="50"/>
    <w:rsid w:val="0043496A"/>
    <w:rPr>
      <w:rFonts w:ascii="標楷體" w:eastAsia="標楷體" w:hAnsi="標楷體" w:cs="DFKaiShu-SB-Estd-BF"/>
      <w:kern w:val="2"/>
      <w:sz w:val="24"/>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211">
    <w:name w:val="清單表格 21"/>
    <w:basedOn w:val="a1"/>
    <w:next w:val="ListTable2"/>
    <w:uiPriority w:val="47"/>
    <w:rsid w:val="0043496A"/>
    <w:rPr>
      <w:rFonts w:ascii="Calibri" w:hAnsi="Calibri"/>
      <w:kern w:val="2"/>
      <w:sz w:val="24"/>
      <w:szCs w:val="22"/>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
    <w:name w:val="List Table 2"/>
    <w:basedOn w:val="a1"/>
    <w:uiPriority w:val="47"/>
    <w:rsid w:val="0043496A"/>
    <w:rPr>
      <w:rFonts w:ascii="標楷體" w:eastAsia="標楷體" w:hAnsi="標楷體" w:cs="DFKaiShu-SB-Estd-BF"/>
      <w:kern w:val="2"/>
      <w:sz w:val="24"/>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41">
    <w:name w:val="格線表格 4 - 輔色 41"/>
    <w:basedOn w:val="a1"/>
    <w:next w:val="GridTable4Accent4"/>
    <w:uiPriority w:val="49"/>
    <w:rsid w:val="0043496A"/>
    <w:rPr>
      <w:rFonts w:ascii="Calibri" w:hAnsi="Calibri"/>
      <w:kern w:val="2"/>
      <w:sz w:val="24"/>
      <w:szCs w:val="22"/>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4">
    <w:name w:val="Grid Table 4 Accent 4"/>
    <w:basedOn w:val="a1"/>
    <w:uiPriority w:val="49"/>
    <w:rsid w:val="0043496A"/>
    <w:rPr>
      <w:rFonts w:ascii="標楷體" w:eastAsia="標楷體" w:hAnsi="標楷體" w:cs="DFKaiShu-SB-Estd-BF"/>
      <w:kern w:val="2"/>
      <w:sz w:val="24"/>
      <w:szCs w:val="22"/>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f8">
    <w:name w:val="表格格線1"/>
    <w:basedOn w:val="a1"/>
    <w:next w:val="affffffffff6"/>
    <w:uiPriority w:val="39"/>
    <w:locked/>
    <w:rsid w:val="0043496A"/>
    <w:rPr>
      <w:rFonts w:ascii="標楷體" w:eastAsia="標楷體" w:hAnsi="標楷體" w:cs="DFKaiShu-SB-Estd-BF"/>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格線表格 5 深色 - 輔色 611"/>
    <w:basedOn w:val="a1"/>
    <w:next w:val="GridTable5DarkAccent6"/>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2b">
    <w:name w:val="表格格線2"/>
    <w:basedOn w:val="a1"/>
    <w:next w:val="affffffffff6"/>
    <w:uiPriority w:val="39"/>
    <w:rsid w:val="0043496A"/>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表格格線3"/>
    <w:basedOn w:val="a1"/>
    <w:next w:val="affffffffff6"/>
    <w:uiPriority w:val="39"/>
    <w:rsid w:val="0043496A"/>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格線表格 4 - 輔色 411"/>
    <w:basedOn w:val="a1"/>
    <w:next w:val="GridTable4Accent4"/>
    <w:uiPriority w:val="49"/>
    <w:rsid w:val="0043496A"/>
    <w:rPr>
      <w:rFonts w:ascii="Calibri" w:hAnsi="Calibri"/>
      <w:kern w:val="2"/>
      <w:sz w:val="24"/>
      <w:szCs w:val="22"/>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112">
    <w:name w:val="表格格線11"/>
    <w:basedOn w:val="a1"/>
    <w:next w:val="affffffffff6"/>
    <w:uiPriority w:val="39"/>
    <w:locked/>
    <w:rsid w:val="0043496A"/>
    <w:rPr>
      <w:rFonts w:ascii="標楷體" w:eastAsia="標楷體" w:hAnsi="標楷體" w:cs="DFKaiShu-SB-Estd-BF"/>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表格格線21"/>
    <w:basedOn w:val="a1"/>
    <w:next w:val="affffffffff6"/>
    <w:uiPriority w:val="39"/>
    <w:rsid w:val="0043496A"/>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格線表格 4 - 輔色 42"/>
    <w:basedOn w:val="a1"/>
    <w:next w:val="GridTable4Accent4"/>
    <w:uiPriority w:val="49"/>
    <w:rsid w:val="0043496A"/>
    <w:rPr>
      <w:rFonts w:ascii="Calibri" w:hAnsi="Calibri"/>
      <w:kern w:val="2"/>
      <w:sz w:val="24"/>
      <w:szCs w:val="22"/>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5-12">
    <w:name w:val="格線表格 5 深色 - 輔色 12"/>
    <w:basedOn w:val="a1"/>
    <w:next w:val="GridTable5DarkAccent1"/>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5-62">
    <w:name w:val="格線表格 5 深色 - 輔色 62"/>
    <w:basedOn w:val="a1"/>
    <w:next w:val="GridTable5DarkAccent6"/>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5-621">
    <w:name w:val="格線表格 5 深色 - 輔色 621"/>
    <w:basedOn w:val="a1"/>
    <w:next w:val="GridTable5DarkAccent6"/>
    <w:uiPriority w:val="50"/>
    <w:rsid w:val="0043496A"/>
    <w:rPr>
      <w:rFonts w:ascii="Calibri" w:hAnsi="Calibri"/>
      <w:kern w:val="2"/>
      <w:sz w:val="24"/>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4Accent6">
    <w:name w:val="Grid Table 4 Accent 6"/>
    <w:basedOn w:val="a1"/>
    <w:uiPriority w:val="49"/>
    <w:rsid w:val="0043496A"/>
    <w:rPr>
      <w:rFonts w:ascii="標楷體" w:eastAsia="標楷體" w:hAnsi="標楷體" w:cs="DFKaiShu-SB-Estd-BF"/>
      <w:kern w:val="2"/>
      <w:sz w:val="24"/>
      <w:szCs w:val="22"/>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3">
    <w:name w:val="Grid Table 4 Accent 3"/>
    <w:basedOn w:val="a1"/>
    <w:uiPriority w:val="49"/>
    <w:rsid w:val="0043496A"/>
    <w:rPr>
      <w:rFonts w:ascii="標楷體" w:eastAsia="標楷體" w:hAnsi="標楷體" w:cs="DFKaiShu-SB-Estd-BF"/>
      <w:kern w:val="2"/>
      <w:sz w:val="24"/>
      <w:szCs w:val="22"/>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
    <w:name w:val="格線表格 6 彩色 - 輔色 41"/>
    <w:basedOn w:val="a1"/>
    <w:uiPriority w:val="51"/>
    <w:rsid w:val="0043496A"/>
    <w:rPr>
      <w:rFonts w:asciiTheme="minorHAnsi" w:eastAsiaTheme="minorEastAsia" w:hAnsiTheme="minorHAnsi" w:cstheme="minorBidi"/>
      <w:color w:val="5F497A" w:themeColor="accent4" w:themeShade="BF"/>
      <w:kern w:val="2"/>
      <w:sz w:val="24"/>
      <w:szCs w:val="22"/>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Affffffffffff3">
    <w:name w:val="專載／A"/>
    <w:basedOn w:val="1f6"/>
    <w:qFormat/>
    <w:rsid w:val="0088295B"/>
    <w:pPr>
      <w:ind w:leftChars="650" w:left="800" w:hanging="150"/>
    </w:pPr>
  </w:style>
  <w:style w:type="paragraph" w:customStyle="1" w:styleId="100">
    <w:name w:val="專載／10凸排"/>
    <w:basedOn w:val="1f5"/>
    <w:qFormat/>
    <w:rsid w:val="003B0012"/>
    <w:pPr>
      <w:ind w:leftChars="350" w:left="500" w:hangingChars="150" w:hanging="150"/>
    </w:p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microsoft.com/office/2007/relationships/hdphoto" Target="media/hdphoto2.wdp"/><Relationship Id="rId26" Type="http://schemas.microsoft.com/office/2007/relationships/hdphoto" Target="media/hdphoto3.wdp"/><Relationship Id="rId39"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11.jpeg"/><Relationship Id="rId34" Type="http://schemas.openxmlformats.org/officeDocument/2006/relationships/image" Target="media/image23.png"/><Relationship Id="rId42" Type="http://schemas.openxmlformats.org/officeDocument/2006/relationships/footer" Target="footer4.xml"/><Relationship Id="rId47" Type="http://schemas.openxmlformats.org/officeDocument/2006/relationships/fontTable" Target="fontTable.xml"/><Relationship Id="rId7" Type="http://schemas.openxmlformats.org/officeDocument/2006/relationships/image" Target="media/image2.gif"/><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2.jpeg"/><Relationship Id="rId38" Type="http://schemas.openxmlformats.org/officeDocument/2006/relationships/image" Target="media/image26.png"/><Relationship Id="rId46"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8.jpeg"/><Relationship Id="rId41"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5.png"/><Relationship Id="rId40" Type="http://schemas.openxmlformats.org/officeDocument/2006/relationships/header" Target="header4.xml"/><Relationship Id="rId45"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7.png"/><Relationship Id="rId36" Type="http://schemas.microsoft.com/office/2007/relationships/hdphoto" Target="media/hdphoto4.wdp"/><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20.png"/><Relationship Id="rId44"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image" Target="media/image12.emf"/><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eader" Target="header5.xml"/><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TW"/>
  <c:clrMapOvr bg1="lt1" tx1="dk1" bg2="lt2" tx2="dk2" accent1="accent1" accent2="accent2" accent3="accent3" accent4="accent4" accent5="accent5" accent6="accent6" hlink="hlink" folHlink="folHlink"/>
  <c:chart>
    <c:plotArea>
      <c:layout>
        <c:manualLayout>
          <c:layoutTarget val="inner"/>
          <c:xMode val="edge"/>
          <c:yMode val="edge"/>
          <c:x val="6.2685477300908982E-2"/>
          <c:y val="0.18612094704842891"/>
          <c:w val="0.94510590414692441"/>
          <c:h val="0.73157209559243142"/>
        </c:manualLayout>
      </c:layout>
      <c:barChart>
        <c:barDir val="col"/>
        <c:grouping val="clustered"/>
        <c:ser>
          <c:idx val="0"/>
          <c:order val="0"/>
          <c:tx>
            <c:strRef>
              <c:f>工作表1!$B$1</c:f>
              <c:strCache>
                <c:ptCount val="1"/>
                <c:pt idx="0">
                  <c:v>一年以上</c:v>
                </c:pt>
              </c:strCache>
            </c:strRef>
          </c:tx>
          <c:spPr>
            <a:solidFill>
              <a:schemeClr val="accent1"/>
            </a:solidFill>
            <a:ln>
              <a:noFill/>
            </a:ln>
            <a:effectLst>
              <a:outerShdw blurRad="38100" dist="25400" dir="5400000" rotWithShape="0">
                <a:srgbClr val="000000">
                  <a:alpha val="35000"/>
                </a:srgbClr>
              </a:outerShdw>
            </a:effectLst>
          </c:spPr>
          <c:dLbls>
            <c:dLbl>
              <c:idx val="6"/>
              <c:layout>
                <c:manualLayout>
                  <c:x val="-2.6520803638821342E-2"/>
                  <c:y val="4.9079760923596123E-2"/>
                </c:manualLayout>
              </c:layout>
              <c:dLblPos val="outEnd"/>
              <c:showVal val="1"/>
              <c:extLst xmlns:c16r2="http://schemas.microsoft.com/office/drawing/2015/06/chart">
                <c:ext xmlns:c16="http://schemas.microsoft.com/office/drawing/2014/chart" uri="{C3380CC4-5D6E-409C-BE32-E72D297353CC}">
                  <c16:uniqueId val="{00000000-8433-4F1C-B01F-FCA2F26E7A3E}"/>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showVal val="1"/>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工作表1!$B$2:$B$9</c:f>
              <c:numCache>
                <c:formatCode>General</c:formatCode>
                <c:ptCount val="8"/>
                <c:pt idx="0">
                  <c:v>10</c:v>
                </c:pt>
                <c:pt idx="1">
                  <c:v>9.74</c:v>
                </c:pt>
                <c:pt idx="2">
                  <c:v>9.5</c:v>
                </c:pt>
                <c:pt idx="3">
                  <c:v>9.25</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1-8433-4F1C-B01F-FCA2F26E7A3E}"/>
            </c:ext>
          </c:extLst>
        </c:ser>
        <c:ser>
          <c:idx val="1"/>
          <c:order val="1"/>
          <c:tx>
            <c:strRef>
              <c:f>工作表1!$C$1</c:f>
              <c:strCache>
                <c:ptCount val="1"/>
                <c:pt idx="0">
                  <c:v>未滿一年</c:v>
                </c:pt>
              </c:strCache>
            </c:strRef>
          </c:tx>
          <c:spPr>
            <a:solidFill>
              <a:schemeClr val="accent2"/>
            </a:solidFill>
            <a:ln>
              <a:noFill/>
            </a:ln>
            <a:effectLst>
              <a:outerShdw blurRad="38100" dist="25400" dir="5400000" rotWithShape="0">
                <a:srgbClr val="000000">
                  <a:alpha val="35000"/>
                </a:srgbClr>
              </a:outerShdw>
            </a:effectLst>
          </c:spPr>
          <c:dLbls>
            <c:dLbl>
              <c:idx val="4"/>
              <c:tx>
                <c:rich>
                  <a:bodyPr/>
                  <a:lstStyle/>
                  <a:p>
                    <a:r>
                      <a:rPr lang="en-US" altLang="zh-TW"/>
                      <a:t>8.06</a:t>
                    </a:r>
                  </a:p>
                </c:rich>
              </c:tx>
              <c:showVal val="1"/>
              <c:extLst xmlns:c16r2="http://schemas.microsoft.com/office/drawing/2015/06/chart">
                <c:ext xmlns:c16="http://schemas.microsoft.com/office/drawing/2014/chart" uri="{C3380CC4-5D6E-409C-BE32-E72D297353CC}">
                  <c16:uniqueId val="{00000000-9D80-480A-9061-20964B5FF26B}"/>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showVal val="1"/>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工作表1!$C$2:$C$9</c:f>
              <c:numCache>
                <c:formatCode>General</c:formatCode>
                <c:ptCount val="8"/>
                <c:pt idx="0">
                  <c:v>3.03</c:v>
                </c:pt>
                <c:pt idx="1">
                  <c:v>8.75</c:v>
                </c:pt>
                <c:pt idx="2">
                  <c:v>11.46</c:v>
                </c:pt>
                <c:pt idx="3">
                  <c:v>7.92</c:v>
                </c:pt>
                <c:pt idx="4">
                  <c:v>8.0400000000000009</c:v>
                </c:pt>
                <c:pt idx="5">
                  <c:v>0</c:v>
                </c:pt>
                <c:pt idx="6">
                  <c:v>0</c:v>
                </c:pt>
                <c:pt idx="7">
                  <c:v>0</c:v>
                </c:pt>
              </c:numCache>
            </c:numRef>
          </c:val>
          <c:extLst xmlns:c16r2="http://schemas.microsoft.com/office/drawing/2015/06/chart">
            <c:ext xmlns:c16="http://schemas.microsoft.com/office/drawing/2014/chart" uri="{C3380CC4-5D6E-409C-BE32-E72D297353CC}">
              <c16:uniqueId val="{00000002-8433-4F1C-B01F-FCA2F26E7A3E}"/>
            </c:ext>
          </c:extLst>
        </c:ser>
        <c:gapWidth val="247"/>
        <c:overlap val="-27"/>
        <c:axId val="207192832"/>
        <c:axId val="207194368"/>
      </c:barChart>
      <c:lineChart>
        <c:grouping val="standard"/>
        <c:ser>
          <c:idx val="2"/>
          <c:order val="2"/>
          <c:tx>
            <c:strRef>
              <c:f>工作表1!$D$1</c:f>
              <c:strCache>
                <c:ptCount val="1"/>
                <c:pt idx="0">
                  <c:v>累計未償餘額</c:v>
                </c:pt>
              </c:strCache>
            </c:strRef>
          </c:tx>
          <c:spPr>
            <a:ln w="28575" cap="rnd" cmpd="sng" algn="ctr">
              <a:solidFill>
                <a:schemeClr val="accent3">
                  <a:shade val="95000"/>
                  <a:satMod val="105000"/>
                </a:schemeClr>
              </a:solidFill>
              <a:prstDash val="solid"/>
              <a:round/>
            </a:ln>
            <a:effectLst>
              <a:outerShdw blurRad="38100" dist="25400" dir="5400000" rotWithShape="0">
                <a:srgbClr val="000000">
                  <a:alpha val="35000"/>
                </a:srgbClr>
              </a:outerShdw>
            </a:effectLst>
          </c:spPr>
          <c:marker>
            <c:symbol val="none"/>
          </c:marker>
          <c:dLbls>
            <c:dLbl>
              <c:idx val="3"/>
              <c:spPr>
                <a:noFill/>
                <a:ln w="19008">
                  <a:solidFill>
                    <a:srgbClr val="00B050"/>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dLbl>
            <c:dLbl>
              <c:idx val="4"/>
              <c:layout>
                <c:manualLayout>
                  <c:x val="-2.1728612519693092E-2"/>
                  <c:y val="-7.9547704563245503E-2"/>
                </c:manualLayout>
              </c:layout>
              <c:tx>
                <c:rich>
                  <a:bodyPr/>
                  <a:lstStyle/>
                  <a:p>
                    <a:r>
                      <a:rPr lang="en-US" altLang="zh-TW"/>
                      <a:t>8.06</a:t>
                    </a:r>
                  </a:p>
                </c:rich>
              </c:tx>
              <c:dLblPos val="r"/>
              <c:showVal val="1"/>
              <c:extLst xmlns:c16r2="http://schemas.microsoft.com/office/drawing/2015/06/chart">
                <c:ext xmlns:c16="http://schemas.microsoft.com/office/drawing/2014/chart" uri="{C3380CC4-5D6E-409C-BE32-E72D297353CC}">
                  <c16:uniqueId val="{00000002-9D80-480A-9061-20964B5FF26B}"/>
                </c:ext>
                <c:ext xmlns:c15="http://schemas.microsoft.com/office/drawing/2012/chart" uri="{CE6537A1-D6FC-4f65-9D91-7224C49458BB}"/>
              </c:extLst>
            </c:dLbl>
            <c:dLbl>
              <c:idx val="6"/>
              <c:layout>
                <c:manualLayout>
                  <c:x val="-1.4732306421365244E-2"/>
                  <c:y val="-4.5644177658944352E-2"/>
                </c:manualLayout>
              </c:layout>
              <c:dLblPos val="r"/>
              <c:showVal val="1"/>
              <c:extLst xmlns:c16r2="http://schemas.microsoft.com/office/drawing/2015/06/chart">
                <c:ext xmlns:c16="http://schemas.microsoft.com/office/drawing/2014/chart" uri="{C3380CC4-5D6E-409C-BE32-E72D297353CC}">
                  <c16:uniqueId val="{00000004-8433-4F1C-B01F-FCA2F26E7A3E}"/>
                </c:ext>
                <c:ext xmlns:c15="http://schemas.microsoft.com/office/drawing/2012/chart" uri="{CE6537A1-D6FC-4f65-9D91-7224C49458BB}"/>
              </c:extLst>
            </c:dLbl>
            <c:spPr>
              <a:noFill/>
              <a:ln w="19008">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mn-lt"/>
                    <a:ea typeface="+mn-ea"/>
                    <a:cs typeface="+mn-cs"/>
                  </a:defRPr>
                </a:pPr>
                <a:endParaRPr lang="zh-TW"/>
              </a:p>
            </c:txPr>
            <c:dLblPos val="t"/>
            <c:showVal val="1"/>
            <c:extLst xmlns:c16r2="http://schemas.microsoft.com/office/drawing/2015/06/chart">
              <c:ext xmlns:c15="http://schemas.microsoft.com/office/drawing/2012/chart" uri="{CE6537A1-D6FC-4f65-9D91-7224C49458BB}">
                <c15:showLeaderLines val="0"/>
              </c:ext>
            </c:extLst>
          </c:dLbls>
          <c:cat>
            <c:numRef>
              <c:f>工作表1!$A$2:$A$9</c:f>
              <c:numCache>
                <c:formatCode>General</c:formatCode>
                <c:ptCount val="8"/>
                <c:pt idx="0">
                  <c:v>108</c:v>
                </c:pt>
                <c:pt idx="1">
                  <c:v>109</c:v>
                </c:pt>
                <c:pt idx="2">
                  <c:v>110</c:v>
                </c:pt>
                <c:pt idx="3">
                  <c:v>111</c:v>
                </c:pt>
                <c:pt idx="4">
                  <c:v>112</c:v>
                </c:pt>
                <c:pt idx="5">
                  <c:v>113</c:v>
                </c:pt>
                <c:pt idx="6">
                  <c:v>114</c:v>
                </c:pt>
                <c:pt idx="7">
                  <c:v>115</c:v>
                </c:pt>
              </c:numCache>
            </c:numRef>
          </c:cat>
          <c:val>
            <c:numRef>
              <c:f>工作表1!$D$2:$D$9</c:f>
              <c:numCache>
                <c:formatCode>General</c:formatCode>
                <c:ptCount val="8"/>
                <c:pt idx="0">
                  <c:v>13.03</c:v>
                </c:pt>
                <c:pt idx="1">
                  <c:v>18.489999999999938</c:v>
                </c:pt>
                <c:pt idx="2">
                  <c:v>20.959999999999987</c:v>
                </c:pt>
                <c:pt idx="3">
                  <c:v>17.170000000000005</c:v>
                </c:pt>
                <c:pt idx="4">
                  <c:v>8.0400000000000009</c:v>
                </c:pt>
                <c:pt idx="5">
                  <c:v>0</c:v>
                </c:pt>
                <c:pt idx="6">
                  <c:v>0</c:v>
                </c:pt>
                <c:pt idx="7">
                  <c:v>0</c:v>
                </c:pt>
              </c:numCache>
            </c:numRef>
          </c:val>
          <c:extLst xmlns:c16r2="http://schemas.microsoft.com/office/drawing/2015/06/chart">
            <c:ext xmlns:c16="http://schemas.microsoft.com/office/drawing/2014/chart" uri="{C3380CC4-5D6E-409C-BE32-E72D297353CC}">
              <c16:uniqueId val="{00000005-8433-4F1C-B01F-FCA2F26E7A3E}"/>
            </c:ext>
          </c:extLst>
        </c:ser>
        <c:marker val="1"/>
        <c:axId val="207192832"/>
        <c:axId val="207194368"/>
      </c:lineChart>
      <c:catAx>
        <c:axId val="207192832"/>
        <c:scaling>
          <c:orientation val="minMax"/>
        </c:scaling>
        <c:axPos val="b"/>
        <c:numFmt formatCode="General" sourceLinked="1"/>
        <c:majorTickMark val="none"/>
        <c:tickLblPos val="nextTo"/>
        <c:spPr>
          <a:noFill/>
          <a:ln w="7129"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zh-TW"/>
          </a:p>
        </c:txPr>
        <c:crossAx val="207194368"/>
        <c:crosses val="autoZero"/>
        <c:auto val="1"/>
        <c:lblAlgn val="ctr"/>
        <c:lblOffset val="100"/>
      </c:catAx>
      <c:valAx>
        <c:axId val="207194368"/>
        <c:scaling>
          <c:orientation val="minMax"/>
          <c:max val="23"/>
          <c:min val="1"/>
        </c:scaling>
        <c:axPos val="l"/>
        <c:majorGridlines>
          <c:spPr>
            <a:ln w="7129" cap="flat" cmpd="sng" algn="ctr">
              <a:solidFill>
                <a:schemeClr val="tx2">
                  <a:lumMod val="15000"/>
                  <a:lumOff val="85000"/>
                </a:schemeClr>
              </a:solidFill>
              <a:prstDash val="solid"/>
              <a:round/>
            </a:ln>
            <a:effectLst/>
          </c:spPr>
        </c:majorGridlines>
        <c:numFmt formatCode="General" sourceLinked="0"/>
        <c:majorTickMark val="none"/>
        <c:tickLblPos val="nextTo"/>
        <c:spPr>
          <a:noFill/>
          <a:ln w="7129"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zh-TW"/>
          </a:p>
        </c:txPr>
        <c:crossAx val="207192832"/>
        <c:crosses val="autoZero"/>
        <c:crossBetween val="between"/>
        <c:majorUnit val="3"/>
      </c:valAx>
      <c:spPr>
        <a:noFill/>
        <a:ln>
          <a:solidFill>
            <a:prstClr val="black">
              <a:lumMod val="25000"/>
              <a:lumOff val="75000"/>
            </a:prstClr>
          </a:solid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2"/>
                </a:solidFill>
                <a:latin typeface="標楷體" panose="03000509000000000000" pitchFamily="65" charset="-120"/>
                <a:ea typeface="標楷體" panose="03000509000000000000" pitchFamily="65" charset="-120"/>
                <a:cs typeface="+mn-cs"/>
              </a:defRPr>
            </a:pPr>
            <a:endParaRPr lang="zh-TW"/>
          </a:p>
        </c:txPr>
      </c:legendEntry>
      <c:layout>
        <c:manualLayout>
          <c:xMode val="edge"/>
          <c:yMode val="edge"/>
          <c:x val="0.56020985568195469"/>
          <c:y val="3.2166332826817752E-2"/>
          <c:w val="0.23122251319648329"/>
          <c:h val="0.26752057825232661"/>
        </c:manualLayout>
      </c:layout>
      <c:spPr>
        <a:noFill/>
        <a:ln w="19008">
          <a:noFill/>
        </a:ln>
        <a:effectLst/>
      </c:spPr>
      <c:txPr>
        <a:bodyPr rot="0" spcFirstLastPara="1" vertOverflow="ellipsis" vert="horz" wrap="square" anchor="ctr" anchorCtr="1"/>
        <a:lstStyle/>
        <a:p>
          <a:pPr>
            <a:defRPr sz="1000" b="0" i="0" u="none" strike="noStrike" kern="1200" baseline="0">
              <a:solidFill>
                <a:schemeClr val="tx2"/>
              </a:solidFill>
              <a:latin typeface="標楷體" panose="03000509000000000000" pitchFamily="65" charset="-120"/>
              <a:ea typeface="標楷體" panose="03000509000000000000" pitchFamily="65" charset="-120"/>
              <a:cs typeface="+mn-cs"/>
            </a:defRPr>
          </a:pPr>
          <a:endParaRPr lang="zh-TW"/>
        </a:p>
      </c:txPr>
    </c:legend>
    <c:plotVisOnly val="1"/>
    <c:dispBlanksAs val="gap"/>
  </c:chart>
  <c:spPr>
    <a:solidFill>
      <a:schemeClr val="accent6">
        <a:lumMod val="20000"/>
        <a:lumOff val="80000"/>
      </a:schemeClr>
    </a:solidFill>
    <a:ln w="9525" cap="flat" cmpd="sng" algn="ctr">
      <a:noFill/>
      <a:prstDash val="solid"/>
      <a:round/>
    </a:ln>
    <a:effectLst/>
  </c:spPr>
  <c:txPr>
    <a:bodyPr/>
    <a:lstStyle/>
    <a:p>
      <a:pPr>
        <a:defRPr/>
      </a:pPr>
      <a:endParaRPr lang="zh-TW"/>
    </a:p>
  </c:txPr>
  <c:externalData r:id="rId2"/>
  <c:userShapes r:id="rId3"/>
</c:chartSpace>
</file>

<file path=word/drawings/_rels/drawing1.xml.rels><?xml version="1.0" encoding="UTF-8" standalone="yes"?>
<Relationships xmlns="http://schemas.openxmlformats.org/package/2006/relationships"><Relationship Id="rId2" Type="http://schemas.microsoft.com/office/2007/relationships/hdphoto" Target="NULL"/><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0.03253</cdr:x>
      <cdr:y>0.11638</cdr:y>
    </cdr:from>
    <cdr:to>
      <cdr:x>0.23804</cdr:x>
      <cdr:y>0.20526</cdr:y>
    </cdr:to>
    <cdr:sp macro="" textlink="">
      <cdr:nvSpPr>
        <cdr:cNvPr id="2" name="文字方塊 1"/>
        <cdr:cNvSpPr txBox="1"/>
      </cdr:nvSpPr>
      <cdr:spPr>
        <a:xfrm xmlns:a="http://schemas.openxmlformats.org/drawingml/2006/main">
          <a:off x="202027" y="404389"/>
          <a:ext cx="1276409" cy="3088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zh-TW" altLang="en-US" sz="1000" dirty="0">
              <a:latin typeface="標楷體" panose="03000509000000000000" pitchFamily="65" charset="-120"/>
              <a:ea typeface="標楷體" panose="03000509000000000000" pitchFamily="65" charset="-120"/>
            </a:rPr>
            <a:t>新臺幣：億元</a:t>
          </a:r>
        </a:p>
      </cdr:txBody>
    </cdr:sp>
  </cdr:relSizeAnchor>
  <cdr:relSizeAnchor xmlns:cdr="http://schemas.openxmlformats.org/drawingml/2006/chartDrawing">
    <cdr:from>
      <cdr:x>0.61188</cdr:x>
      <cdr:y>0.2649</cdr:y>
    </cdr:from>
    <cdr:to>
      <cdr:x>0.70234</cdr:x>
      <cdr:y>0.78569</cdr:y>
    </cdr:to>
    <cdr:sp macro="" textlink="">
      <cdr:nvSpPr>
        <cdr:cNvPr id="4" name="箭號: 向右 3"/>
        <cdr:cNvSpPr/>
      </cdr:nvSpPr>
      <cdr:spPr>
        <a:xfrm xmlns:a="http://schemas.openxmlformats.org/drawingml/2006/main" rot="3125716">
          <a:off x="2614380" y="1318827"/>
          <a:ext cx="1538424" cy="465798"/>
        </a:xfrm>
        <a:prstGeom xmlns:a="http://schemas.openxmlformats.org/drawingml/2006/main" prst="rightArrow">
          <a:avLst/>
        </a:prstGeom>
        <a:solidFill xmlns:a="http://schemas.openxmlformats.org/drawingml/2006/main">
          <a:srgbClr val="C00000"/>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nchor="ctr"/>
        <a:lstStyle xmlns:a="http://schemas.openxmlformats.org/drawingml/2006/main"/>
        <a:p xmlns:a="http://schemas.openxmlformats.org/drawingml/2006/main">
          <a:r>
            <a:rPr lang="zh-TW" altLang="en-US" b="1">
              <a:solidFill>
                <a:schemeClr val="bg1"/>
              </a:solidFill>
              <a:latin typeface="標楷體" panose="03000509000000000000" pitchFamily="65" charset="-120"/>
              <a:ea typeface="標楷體" panose="03000509000000000000" pitchFamily="65" charset="-120"/>
            </a:rPr>
            <a:t>     減債</a:t>
          </a:r>
          <a:r>
            <a:rPr lang="en-US" altLang="zh-TW" b="1">
              <a:solidFill>
                <a:schemeClr val="bg1"/>
              </a:solidFill>
              <a:latin typeface="標楷體" panose="03000509000000000000" pitchFamily="65" charset="-120"/>
              <a:ea typeface="標楷體" panose="03000509000000000000" pitchFamily="65" charset="-120"/>
            </a:rPr>
            <a:t>17.31</a:t>
          </a:r>
          <a:r>
            <a:rPr lang="zh-TW" altLang="en-US" b="1">
              <a:solidFill>
                <a:schemeClr val="bg1"/>
              </a:solidFill>
              <a:latin typeface="標楷體" panose="03000509000000000000" pitchFamily="65" charset="-120"/>
              <a:ea typeface="標楷體" panose="03000509000000000000" pitchFamily="65" charset="-120"/>
            </a:rPr>
            <a:t>億</a:t>
          </a:r>
          <a:endParaRPr lang="en-US" altLang="zh-TW" b="1">
            <a:solidFill>
              <a:schemeClr val="bg1"/>
            </a:solidFill>
            <a:latin typeface="標楷體" panose="03000509000000000000" pitchFamily="65" charset="-120"/>
            <a:ea typeface="標楷體" panose="03000509000000000000" pitchFamily="65" charset="-120"/>
          </a:endParaRPr>
        </a:p>
      </cdr:txBody>
    </cdr:sp>
  </cdr:relSizeAnchor>
  <cdr:relSizeAnchor xmlns:cdr="http://schemas.openxmlformats.org/drawingml/2006/chartDrawing">
    <cdr:from>
      <cdr:x>0.84029</cdr:x>
      <cdr:y>0.26194</cdr:y>
    </cdr:from>
    <cdr:to>
      <cdr:x>0.99583</cdr:x>
      <cdr:y>0.58044</cdr:y>
    </cdr:to>
    <cdr:pic>
      <cdr:nvPicPr>
        <cdr:cNvPr id="11" name="內容版面配置區 3">
          <a:extLst xmlns:a="http://schemas.openxmlformats.org/drawingml/2006/main">
            <a:ext uri="{FF2B5EF4-FFF2-40B4-BE49-F238E27FC236}">
              <a16:creationId xmlns="" xmlns:a16="http://schemas.microsoft.com/office/drawing/2014/main" id="{47B811CC-8E36-14F5-64A0-019F443C460B}"/>
            </a:ext>
          </a:extLst>
        </cdr:cNvPr>
        <cdr:cNvPicPr>
          <a:picLocks xmlns:a="http://schemas.openxmlformats.org/drawingml/2006/main" noGrp="1" noChangeAspect="1"/>
        </cdr:cNvPicPr>
      </cdr:nvPicPr>
      <cdr:blipFill>
        <a:blip xmlns:a="http://schemas.openxmlformats.org/drawingml/2006/main" xmlns:r="http://schemas.openxmlformats.org/officeDocument/2006/relationships" r:embed="rId1">
          <a:duotone>
            <a:prstClr val="black"/>
            <a:schemeClr val="accent5">
              <a:tint val="45000"/>
              <a:satMod val="400000"/>
            </a:schemeClr>
          </a:duotone>
          <a:extLst>
            <a:ext uri="{BEBA8EAE-BF5A-486C-A8C5-ECC9F3942E4B}">
              <a14:imgProps xmln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flipH="1">
          <a:off x="5218981" y="910181"/>
          <a:ext cx="966074" cy="1106674"/>
        </a:xfrm>
        <a:prstGeom xmlns:a="http://schemas.openxmlformats.org/drawingml/2006/main" prst="rect">
          <a:avLst/>
        </a:prstGeom>
      </cdr:spPr>
    </cdr:pic>
  </cdr:relSizeAnchor>
  <cdr:relSizeAnchor xmlns:cdr="http://schemas.openxmlformats.org/drawingml/2006/chartDrawing">
    <cdr:from>
      <cdr:x>0.84446</cdr:x>
      <cdr:y>0.61913</cdr:y>
    </cdr:from>
    <cdr:to>
      <cdr:x>0.99167</cdr:x>
      <cdr:y>0.92056</cdr:y>
    </cdr:to>
    <cdr:pic>
      <cdr:nvPicPr>
        <cdr:cNvPr id="12" name="內容版面配置區 3">
          <a:extLst xmlns:a="http://schemas.openxmlformats.org/drawingml/2006/main">
            <a:ext uri="{FF2B5EF4-FFF2-40B4-BE49-F238E27FC236}">
              <a16:creationId xmlns="" xmlns:a16="http://schemas.microsoft.com/office/drawing/2014/main" id="{328E75A6-7CAA-7E96-070C-405B3FD08C18}"/>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duotone>
            <a:prstClr val="black"/>
            <a:schemeClr val="accent4">
              <a:tint val="45000"/>
              <a:satMod val="400000"/>
            </a:schemeClr>
          </a:duotone>
          <a:extLst>
            <a:ext uri="{BEBA8EAE-BF5A-486C-A8C5-ECC9F3942E4B}">
              <a14:imgProps xmln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flipH="1">
          <a:off x="5244859" y="2151293"/>
          <a:ext cx="914315" cy="1047382"/>
        </a:xfrm>
        <a:prstGeom xmlns:a="http://schemas.openxmlformats.org/drawingml/2006/main" prst="rect">
          <a:avLst/>
        </a:prstGeom>
      </cdr:spPr>
    </cdr:pic>
  </cdr:relSizeAnchor>
  <cdr:relSizeAnchor xmlns:cdr="http://schemas.openxmlformats.org/drawingml/2006/chartDrawing">
    <cdr:from>
      <cdr:x>0.78057</cdr:x>
      <cdr:y>0.42868</cdr:y>
    </cdr:from>
    <cdr:to>
      <cdr:x>0.94305</cdr:x>
      <cdr:y>0.7572</cdr:y>
    </cdr:to>
    <cdr:pic>
      <cdr:nvPicPr>
        <cdr:cNvPr id="13" name="內容版面配置區 3">
          <a:extLst xmlns:a="http://schemas.openxmlformats.org/drawingml/2006/main">
            <a:ext uri="{FF2B5EF4-FFF2-40B4-BE49-F238E27FC236}">
              <a16:creationId xmlns="" xmlns:a16="http://schemas.microsoft.com/office/drawing/2014/main" id="{1B9975F3-FF7B-36CB-DD3E-0BE5958BCF4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duotone>
            <a:schemeClr val="accent2">
              <a:shade val="45000"/>
              <a:satMod val="135000"/>
            </a:schemeClr>
            <a:prstClr val="white"/>
          </a:duotone>
          <a:extLst>
            <a:ext uri="{BEBA8EAE-BF5A-486C-A8C5-ECC9F3942E4B}">
              <a14:imgProps xmlns="" xmlns:a14="http://schemas.microsoft.com/office/drawing/2010/main">
                <a14:imgLayer r:embed="rId2">
                  <a14:imgEffect>
                    <a14:backgroundRemoval t="47368" b="72515" l="81780" r="97914">
                      <a14:foregroundMark x1="90682" y1="47368" x2="90682" y2="47368"/>
                    </a14:backgroundRemoval>
                  </a14:imgEffect>
                </a14:imgLayer>
              </a14:imgProps>
            </a:ext>
          </a:extLst>
        </a:blip>
        <a:srcRect xmlns:a="http://schemas.openxmlformats.org/drawingml/2006/main" l="79893" t="45274" b="24263"/>
        <a:stretch xmlns:a="http://schemas.openxmlformats.org/drawingml/2006/main"/>
      </cdr:blipFill>
      <cdr:spPr>
        <a:xfrm xmlns:a="http://schemas.openxmlformats.org/drawingml/2006/main">
          <a:off x="4848046" y="1489551"/>
          <a:ext cx="1009206" cy="1141505"/>
        </a:xfrm>
        <a:prstGeom xmlns:a="http://schemas.openxmlformats.org/drawingml/2006/main" prst="rect">
          <a:avLst/>
        </a:prstGeom>
      </cdr:spPr>
    </cdr:pic>
  </cdr:relSizeAnchor>
  <cdr:relSizeAnchor xmlns:cdr="http://schemas.openxmlformats.org/drawingml/2006/chartDrawing">
    <cdr:from>
      <cdr:x>0.82224</cdr:x>
      <cdr:y>0.28822</cdr:y>
    </cdr:from>
    <cdr:to>
      <cdr:x>0.99719</cdr:x>
      <cdr:y>0.4743</cdr:y>
    </cdr:to>
    <cdr:sp macro="" textlink="">
      <cdr:nvSpPr>
        <cdr:cNvPr id="3" name="矩形 2"/>
        <cdr:cNvSpPr/>
      </cdr:nvSpPr>
      <cdr:spPr>
        <a:xfrm xmlns:a="http://schemas.openxmlformats.org/drawingml/2006/main">
          <a:off x="4661507" y="867520"/>
          <a:ext cx="991870" cy="56007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lnSpc>
              <a:spcPts val="1200"/>
            </a:lnSpc>
          </a:pPr>
          <a:r>
            <a:rPr lang="zh-TW" sz="1000" kern="100">
              <a:ln>
                <a:noFill/>
              </a:ln>
              <a:solidFill>
                <a:srgbClr val="FF0000"/>
              </a:solidFill>
              <a:effectLst>
                <a:outerShdw blurRad="38100" dist="19050" dir="2700000" algn="tl">
                  <a:schemeClr val="dk1">
                    <a:alpha val="40000"/>
                  </a:schemeClr>
                </a:outerShdw>
              </a:effectLst>
              <a:latin typeface="標楷體" panose="03000509000000000000" pitchFamily="65" charset="-120"/>
              <a:ea typeface="標楷體" panose="03000509000000000000" pitchFamily="65" charset="-120"/>
              <a:cs typeface="Times New Roman" panose="02020603050405020304" pitchFamily="18" charset="0"/>
            </a:rPr>
            <a:t>堅守</a:t>
          </a:r>
          <a:endParaRPr lang="zh-TW" sz="1200" kern="100">
            <a:solidFill>
              <a:srgbClr val="FF0000"/>
            </a:solidFill>
            <a:effectLst/>
            <a:latin typeface="標楷體" panose="03000509000000000000" pitchFamily="65" charset="-120"/>
            <a:ea typeface="標楷體" panose="03000509000000000000" pitchFamily="65" charset="-120"/>
            <a:cs typeface="Times New Roman" panose="02020603050405020304" pitchFamily="18" charset="0"/>
          </a:endParaRPr>
        </a:p>
        <a:p xmlns:a="http://schemas.openxmlformats.org/drawingml/2006/main">
          <a:pPr algn="ctr">
            <a:lnSpc>
              <a:spcPts val="1200"/>
            </a:lnSpc>
          </a:pPr>
          <a:r>
            <a:rPr lang="zh-TW" sz="1000" kern="100">
              <a:ln>
                <a:noFill/>
              </a:ln>
              <a:solidFill>
                <a:srgbClr val="FF0000"/>
              </a:solidFill>
              <a:effectLst>
                <a:outerShdw blurRad="38100" dist="19050" dir="2700000" algn="tl">
                  <a:schemeClr val="dk1">
                    <a:alpha val="40000"/>
                  </a:schemeClr>
                </a:outerShdw>
              </a:effectLst>
              <a:latin typeface="標楷體" panose="03000509000000000000" pitchFamily="65" charset="-120"/>
              <a:ea typeface="標楷體" panose="03000509000000000000" pitchFamily="65" charset="-120"/>
              <a:cs typeface="Times New Roman" panose="02020603050405020304" pitchFamily="18" charset="0"/>
            </a:rPr>
            <a:t>財政紀律</a:t>
          </a:r>
          <a:endParaRPr lang="zh-TW" sz="1200" kern="100">
            <a:solidFill>
              <a:srgbClr val="FF0000"/>
            </a:solidFill>
            <a:effectLst/>
            <a:latin typeface="標楷體" panose="03000509000000000000" pitchFamily="65" charset="-120"/>
            <a:ea typeface="標楷體" panose="03000509000000000000" pitchFamily="65" charset="-120"/>
            <a:cs typeface="Times New Roman" panose="02020603050405020304" pitchFamily="18" charset="0"/>
          </a:endParaRPr>
        </a:p>
      </cdr:txBody>
    </cdr:sp>
  </cdr:relSizeAnchor>
</c:userShape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206</TotalTime>
  <Pages>117</Pages>
  <Words>12841</Words>
  <Characters>73198</Characters>
  <Application>Microsoft Office Word</Application>
  <DocSecurity>0</DocSecurity>
  <Lines>609</Lines>
  <Paragraphs>171</Paragraphs>
  <ScaleCrop>false</ScaleCrop>
  <Company/>
  <LinksUpToDate>false</LinksUpToDate>
  <CharactersWithSpaces>85868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20</cp:revision>
  <cp:lastPrinted>2019-01-18T07:19:00Z</cp:lastPrinted>
  <dcterms:created xsi:type="dcterms:W3CDTF">2026-09-17T06:34:00Z</dcterms:created>
  <dcterms:modified xsi:type="dcterms:W3CDTF">2026-10-01T07:46:00Z</dcterms:modified>
</cp:coreProperties>
</file>