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F88" w:rsidRPr="00262F88" w:rsidRDefault="00262F88" w:rsidP="00262F88">
      <w:pPr>
        <w:widowControl/>
        <w:rPr>
          <w:rFonts w:ascii="微軟正黑體" w:eastAsia="微軟正黑體" w:hAnsi="微軟正黑體" w:cs="新細明體"/>
          <w:color w:val="000000"/>
          <w:kern w:val="0"/>
          <w:szCs w:val="24"/>
        </w:rPr>
      </w:pPr>
      <w:r w:rsidRPr="00262F88">
        <w:rPr>
          <w:rFonts w:ascii="微軟正黑體" w:eastAsia="微軟正黑體" w:hAnsi="微軟正黑體" w:cs="新細明體" w:hint="eastAsia"/>
          <w:color w:val="000000"/>
          <w:kern w:val="0"/>
          <w:szCs w:val="24"/>
        </w:rPr>
        <w:t>列印時間：115/10/20 18:00</w:t>
      </w:r>
    </w:p>
    <w:p w:rsidR="00262F88" w:rsidRPr="00262F88" w:rsidRDefault="00262F88" w:rsidP="00262F88">
      <w:pPr>
        <w:widowControl/>
        <w:rPr>
          <w:rFonts w:ascii="新細明體" w:eastAsia="新細明體" w:hAnsi="新細明體" w:cs="新細明體" w:hint="eastAsia"/>
          <w:kern w:val="0"/>
          <w:szCs w:val="24"/>
        </w:rPr>
      </w:pPr>
    </w:p>
    <w:p w:rsidR="00262F88" w:rsidRPr="00262F88" w:rsidRDefault="00262F88" w:rsidP="00262F88">
      <w:pPr>
        <w:widowControl/>
        <w:jc w:val="center"/>
        <w:rPr>
          <w:rFonts w:ascii="微軟正黑體" w:eastAsia="微軟正黑體" w:hAnsi="微軟正黑體" w:cs="新細明體"/>
          <w:color w:val="000000"/>
          <w:kern w:val="0"/>
          <w:sz w:val="44"/>
          <w:szCs w:val="44"/>
        </w:rPr>
      </w:pPr>
      <w:r w:rsidRPr="00262F88">
        <w:rPr>
          <w:rFonts w:ascii="微軟正黑體" w:eastAsia="微軟正黑體" w:hAnsi="微軟正黑體" w:cs="新細明體" w:hint="eastAsia"/>
          <w:color w:val="000000"/>
          <w:kern w:val="0"/>
          <w:sz w:val="44"/>
          <w:szCs w:val="44"/>
        </w:rPr>
        <w:t>公開招標公告</w:t>
      </w:r>
    </w:p>
    <w:p w:rsidR="00262F88" w:rsidRPr="00262F88" w:rsidRDefault="00262F88" w:rsidP="00262F88">
      <w:pPr>
        <w:widowControl/>
        <w:jc w:val="center"/>
        <w:rPr>
          <w:rFonts w:ascii="微軟正黑體" w:eastAsia="微軟正黑體" w:hAnsi="微軟正黑體" w:cs="新細明體" w:hint="eastAsia"/>
          <w:color w:val="000000"/>
          <w:kern w:val="0"/>
          <w:sz w:val="32"/>
          <w:szCs w:val="32"/>
        </w:rPr>
      </w:pPr>
      <w:r w:rsidRPr="00262F88">
        <w:rPr>
          <w:rFonts w:ascii="微軟正黑體" w:eastAsia="微軟正黑體" w:hAnsi="微軟正黑體" w:cs="新細明體" w:hint="eastAsia"/>
          <w:color w:val="000000"/>
          <w:kern w:val="0"/>
          <w:sz w:val="32"/>
          <w:szCs w:val="32"/>
        </w:rPr>
        <w:t>公告日:115/10/19</w:t>
      </w:r>
    </w:p>
    <w:p w:rsidR="00262F88" w:rsidRPr="00262F88" w:rsidRDefault="00262F88" w:rsidP="00262F88">
      <w:pPr>
        <w:widowControl/>
        <w:spacing w:after="240"/>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 w:val="19"/>
          <w:szCs w:val="19"/>
          <w:shd w:val="clear" w:color="auto" w:fill="FFFF00"/>
        </w:rPr>
        <w:t>該顯示之欄位包含未公告之欄位，如「採購金額」、依法不公開之「預算金額」等欄位(此段文字不會列印)</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b/>
          <w:bCs/>
          <w:color w:val="000000"/>
          <w:kern w:val="0"/>
          <w:szCs w:val="24"/>
        </w:rPr>
        <w:t>[機關代碼]</w:t>
      </w:r>
      <w:r w:rsidRPr="00262F88">
        <w:rPr>
          <w:rFonts w:ascii="微軟正黑體" w:eastAsia="微軟正黑體" w:hAnsi="微軟正黑體" w:cs="新細明體" w:hint="eastAsia"/>
          <w:color w:val="000000"/>
          <w:kern w:val="0"/>
          <w:szCs w:val="24"/>
        </w:rPr>
        <w:t>3.76.56</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[機關名稱]</w:t>
      </w:r>
      <w:r w:rsidRPr="00262F88">
        <w:rPr>
          <w:rFonts w:ascii="微軟正黑體" w:eastAsia="微軟正黑體" w:hAnsi="微軟正黑體" w:cs="新細明體" w:hint="eastAsia"/>
          <w:color w:val="000000"/>
          <w:kern w:val="0"/>
          <w:szCs w:val="24"/>
        </w:rPr>
        <w:t>澎湖縣政府</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[單位名稱]</w:t>
      </w:r>
      <w:r w:rsidRPr="00262F88">
        <w:rPr>
          <w:rFonts w:ascii="微軟正黑體" w:eastAsia="微軟正黑體" w:hAnsi="微軟正黑體" w:cs="新細明體" w:hint="eastAsia"/>
          <w:color w:val="000000"/>
          <w:kern w:val="0"/>
          <w:szCs w:val="24"/>
        </w:rPr>
        <w:t>工務處</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[機關地址]</w:t>
      </w:r>
      <w:r w:rsidRPr="00262F88">
        <w:rPr>
          <w:rFonts w:ascii="微軟正黑體" w:eastAsia="微軟正黑體" w:hAnsi="微軟正黑體" w:cs="新細明體" w:hint="eastAsia"/>
          <w:color w:val="000000"/>
          <w:kern w:val="0"/>
          <w:szCs w:val="24"/>
        </w:rPr>
        <w:t xml:space="preserve"> 880澎湖縣馬公市治平路32號</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[聯絡人]</w:t>
      </w:r>
      <w:r w:rsidRPr="00262F88">
        <w:rPr>
          <w:rFonts w:ascii="微軟正黑體" w:eastAsia="微軟正黑體" w:hAnsi="微軟正黑體" w:cs="新細明體" w:hint="eastAsia"/>
          <w:color w:val="000000"/>
          <w:kern w:val="0"/>
          <w:szCs w:val="24"/>
        </w:rPr>
        <w:t xml:space="preserve"> 蘇偉豪</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[聯絡電話]</w:t>
      </w:r>
      <w:r w:rsidRPr="00262F88">
        <w:rPr>
          <w:rFonts w:ascii="微軟正黑體" w:eastAsia="微軟正黑體" w:hAnsi="微軟正黑體" w:cs="新細明體" w:hint="eastAsia"/>
          <w:color w:val="000000"/>
          <w:kern w:val="0"/>
          <w:szCs w:val="24"/>
        </w:rPr>
        <w:t xml:space="preserve"> (06)9278707#203</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[傳真號碼]</w:t>
      </w:r>
      <w:r w:rsidRPr="00262F88">
        <w:rPr>
          <w:rFonts w:ascii="微軟正黑體" w:eastAsia="微軟正黑體" w:hAnsi="微軟正黑體" w:cs="新細明體" w:hint="eastAsia"/>
          <w:color w:val="000000"/>
          <w:kern w:val="0"/>
          <w:szCs w:val="24"/>
        </w:rPr>
        <w:t xml:space="preserve"> (06)9278048</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[電子郵件信箱]</w:t>
      </w:r>
      <w:r w:rsidRPr="00262F88">
        <w:rPr>
          <w:rFonts w:ascii="微軟正黑體" w:eastAsia="微軟正黑體" w:hAnsi="微軟正黑體" w:cs="新細明體" w:hint="eastAsia"/>
          <w:color w:val="000000"/>
          <w:kern w:val="0"/>
          <w:szCs w:val="24"/>
        </w:rPr>
        <w:t>fa16100@mail.penghu.gov.tw</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[標案</w:t>
      </w:r>
      <w:proofErr w:type="gramStart"/>
      <w:r w:rsidRPr="00262F88">
        <w:rPr>
          <w:rFonts w:ascii="微軟正黑體" w:eastAsia="微軟正黑體" w:hAnsi="微軟正黑體" w:cs="新細明體" w:hint="eastAsia"/>
          <w:b/>
          <w:bCs/>
          <w:color w:val="000000"/>
          <w:kern w:val="0"/>
          <w:szCs w:val="24"/>
        </w:rPr>
        <w:t>案</w:t>
      </w:r>
      <w:proofErr w:type="gramEnd"/>
      <w:r w:rsidRPr="00262F88">
        <w:rPr>
          <w:rFonts w:ascii="微軟正黑體" w:eastAsia="微軟正黑體" w:hAnsi="微軟正黑體" w:cs="新細明體" w:hint="eastAsia"/>
          <w:b/>
          <w:bCs/>
          <w:color w:val="000000"/>
          <w:kern w:val="0"/>
          <w:szCs w:val="24"/>
        </w:rPr>
        <w:t>號]</w:t>
      </w:r>
      <w:r w:rsidRPr="00262F88">
        <w:rPr>
          <w:rFonts w:ascii="微軟正黑體" w:eastAsia="微軟正黑體" w:hAnsi="微軟正黑體" w:cs="新細明體" w:hint="eastAsia"/>
          <w:color w:val="000000"/>
          <w:kern w:val="0"/>
          <w:szCs w:val="24"/>
        </w:rPr>
        <w:t>CW-11150046</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[標案名稱]</w:t>
      </w:r>
      <w:bookmarkStart w:id="0" w:name="_GoBack"/>
      <w:proofErr w:type="gramStart"/>
      <w:r w:rsidRPr="00262F88">
        <w:rPr>
          <w:rFonts w:ascii="微軟正黑體" w:eastAsia="微軟正黑體" w:hAnsi="微軟正黑體" w:cs="新細明體" w:hint="eastAsia"/>
          <w:color w:val="000000"/>
          <w:kern w:val="0"/>
          <w:szCs w:val="24"/>
        </w:rPr>
        <w:t>115</w:t>
      </w:r>
      <w:proofErr w:type="gramEnd"/>
      <w:r w:rsidRPr="00262F88">
        <w:rPr>
          <w:rFonts w:ascii="微軟正黑體" w:eastAsia="微軟正黑體" w:hAnsi="微軟正黑體" w:cs="新細明體" w:hint="eastAsia"/>
          <w:color w:val="000000"/>
          <w:kern w:val="0"/>
          <w:szCs w:val="24"/>
        </w:rPr>
        <w:t>年度桶盤里村里道路急需改善工程</w:t>
      </w:r>
      <w:r w:rsidRPr="00262F88">
        <w:rPr>
          <w:rFonts w:ascii="微軟正黑體" w:eastAsia="微軟正黑體" w:hAnsi="微軟正黑體" w:cs="新細明體" w:hint="eastAsia"/>
          <w:color w:val="000000"/>
          <w:kern w:val="0"/>
          <w:szCs w:val="24"/>
        </w:rPr>
        <w:br/>
      </w:r>
      <w:bookmarkEnd w:id="0"/>
      <w:r w:rsidRPr="00262F88">
        <w:rPr>
          <w:rFonts w:ascii="微軟正黑體" w:eastAsia="微軟正黑體" w:hAnsi="微軟正黑體" w:cs="新細明體" w:hint="eastAsia"/>
          <w:b/>
          <w:bCs/>
          <w:color w:val="000000"/>
          <w:kern w:val="0"/>
          <w:szCs w:val="24"/>
        </w:rPr>
        <w:t>[標的分類]</w:t>
      </w:r>
      <w:r w:rsidRPr="00262F88">
        <w:rPr>
          <w:rFonts w:ascii="微軟正黑體" w:eastAsia="微軟正黑體" w:hAnsi="微軟正黑體" w:cs="新細明體" w:hint="eastAsia"/>
          <w:color w:val="000000"/>
          <w:kern w:val="0"/>
          <w:szCs w:val="24"/>
        </w:rPr>
        <w:t xml:space="preserve"> 工程類  5131 - 快速道路(不含高架快速道路), 街道, 馬路, 鐵路及機場跑道</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[工程計畫編號]</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[本採購案是否屬於建築工程]</w:t>
      </w:r>
      <w:r w:rsidRPr="00262F88">
        <w:rPr>
          <w:rFonts w:ascii="微軟正黑體" w:eastAsia="微軟正黑體" w:hAnsi="微軟正黑體" w:cs="新細明體" w:hint="eastAsia"/>
          <w:color w:val="000000"/>
          <w:kern w:val="0"/>
          <w:szCs w:val="24"/>
        </w:rPr>
        <w:t xml:space="preserve"> 否，本案非屬建築工程</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lastRenderedPageBreak/>
        <w:t>[本案是否包括「瀝青混凝土鋪面」、「控制性低強度回填材料(CLSM)」、「級配粒料基層」、「級配粒料底層」或「低密度再生透水混凝土」等可使用再生粒料之工作項目]</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[財物採購性質]</w:t>
      </w:r>
      <w:r w:rsidRPr="00262F88">
        <w:rPr>
          <w:rFonts w:ascii="微軟正黑體" w:eastAsia="微軟正黑體" w:hAnsi="微軟正黑體" w:cs="新細明體" w:hint="eastAsia"/>
          <w:color w:val="000000"/>
          <w:kern w:val="0"/>
          <w:szCs w:val="24"/>
        </w:rPr>
        <w:t xml:space="preserve"> 非屬財物之工程或勞務</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[採購金額]</w:t>
      </w:r>
      <w:r w:rsidRPr="00262F88">
        <w:rPr>
          <w:rFonts w:ascii="微軟正黑體" w:eastAsia="微軟正黑體" w:hAnsi="微軟正黑體" w:cs="新細明體" w:hint="eastAsia"/>
          <w:color w:val="000000"/>
          <w:kern w:val="0"/>
          <w:szCs w:val="24"/>
        </w:rPr>
        <w:t xml:space="preserve"> 7,320,000元</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[採購金額級距]</w:t>
      </w:r>
      <w:r w:rsidRPr="00262F88">
        <w:rPr>
          <w:rFonts w:ascii="微軟正黑體" w:eastAsia="微軟正黑體" w:hAnsi="微軟正黑體" w:cs="新細明體" w:hint="eastAsia"/>
          <w:color w:val="000000"/>
          <w:kern w:val="0"/>
          <w:szCs w:val="24"/>
        </w:rPr>
        <w:t xml:space="preserve"> 公告金額以上未達查核金額</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[辦理方式]</w:t>
      </w:r>
      <w:r w:rsidRPr="00262F88">
        <w:rPr>
          <w:rFonts w:ascii="微軟正黑體" w:eastAsia="微軟正黑體" w:hAnsi="微軟正黑體" w:cs="新細明體" w:hint="eastAsia"/>
          <w:color w:val="000000"/>
          <w:kern w:val="0"/>
          <w:szCs w:val="24"/>
        </w:rPr>
        <w:t xml:space="preserve"> 自辦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[依據法條]</w:t>
      </w:r>
      <w:r w:rsidRPr="00262F88">
        <w:rPr>
          <w:rFonts w:ascii="微軟正黑體" w:eastAsia="微軟正黑體" w:hAnsi="微軟正黑體" w:cs="新細明體" w:hint="eastAsia"/>
          <w:color w:val="000000"/>
          <w:kern w:val="0"/>
          <w:szCs w:val="24"/>
        </w:rPr>
        <w:t>採購法第18條、第19條</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[是否適用條約或協定之採購]</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[是否適用WTO政府採購協定(GPA)]</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[是否適用臺紐經濟合作協定(ANZTEC)]</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[是否適用臺星經濟夥伴協定(ASTEP)]</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[本採購是否屬「具敏感性或國安(含資安)疑慮之業務範疇」採購]</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[本採購是否屬「涉及國家安全」採購]</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[預算金額]</w:t>
      </w:r>
      <w:r w:rsidRPr="00262F88">
        <w:rPr>
          <w:rFonts w:ascii="微軟正黑體" w:eastAsia="微軟正黑體" w:hAnsi="微軟正黑體" w:cs="新細明體" w:hint="eastAsia"/>
          <w:color w:val="000000"/>
          <w:kern w:val="0"/>
          <w:szCs w:val="24"/>
        </w:rPr>
        <w:t xml:space="preserve"> 7,320,000元</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[預算金額是否公開]</w:t>
      </w:r>
      <w:r w:rsidRPr="00262F88">
        <w:rPr>
          <w:rFonts w:ascii="微軟正黑體" w:eastAsia="微軟正黑體" w:hAnsi="微軟正黑體" w:cs="新細明體" w:hint="eastAsia"/>
          <w:color w:val="000000"/>
          <w:kern w:val="0"/>
          <w:szCs w:val="24"/>
        </w:rPr>
        <w:t xml:space="preserve"> 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[後續擴充]</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[是否受機關補助]</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[本案是否曾以不同案號辦理招標公告且已傳輸其無法決標公告，目前仍未決標]</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 xml:space="preserve">[本工程案是否已委託廠商提供技術服務（例如規劃、設計、監造等）] </w:t>
      </w:r>
      <w:r w:rsidRPr="00262F88">
        <w:rPr>
          <w:rFonts w:ascii="微軟正黑體" w:eastAsia="微軟正黑體" w:hAnsi="微軟正黑體" w:cs="新細明體" w:hint="eastAsia"/>
          <w:color w:val="000000"/>
          <w:kern w:val="0"/>
          <w:szCs w:val="24"/>
        </w:rPr>
        <w:t>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[項次]</w:t>
      </w:r>
      <w:r w:rsidRPr="00262F88">
        <w:rPr>
          <w:rFonts w:ascii="微軟正黑體" w:eastAsia="微軟正黑體" w:hAnsi="微軟正黑體" w:cs="新細明體" w:hint="eastAsia"/>
          <w:color w:val="000000"/>
          <w:kern w:val="0"/>
          <w:szCs w:val="24"/>
        </w:rPr>
        <w:t>1</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[委託廠商提供技術服務之決標資料]</w:t>
      </w:r>
      <w:r w:rsidRPr="00262F88">
        <w:rPr>
          <w:rFonts w:ascii="微軟正黑體" w:eastAsia="微軟正黑體" w:hAnsi="微軟正黑體" w:cs="新細明體" w:hint="eastAsia"/>
          <w:color w:val="000000"/>
          <w:kern w:val="0"/>
          <w:szCs w:val="24"/>
        </w:rPr>
        <w:br/>
        <w:t>決標公告案號: SV-1150603</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[技術服務範疇]</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設計</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監造</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b/>
          <w:bCs/>
          <w:color w:val="000000"/>
          <w:kern w:val="0"/>
          <w:szCs w:val="24"/>
        </w:rPr>
        <w:t>[是否提供英文招標文件]</w:t>
      </w:r>
      <w:r w:rsidRPr="00262F88">
        <w:rPr>
          <w:rFonts w:ascii="微軟正黑體" w:eastAsia="微軟正黑體" w:hAnsi="微軟正黑體" w:cs="新細明體" w:hint="eastAsia"/>
          <w:color w:val="000000"/>
          <w:kern w:val="0"/>
          <w:szCs w:val="24"/>
        </w:rPr>
        <w:t xml:space="preserve"> 未提供</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[是否為政策及業務宣導業務]</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[本採購是否屬中央政府計畫型案件]</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[招標方式]</w:t>
      </w:r>
      <w:r w:rsidRPr="00262F88">
        <w:rPr>
          <w:rFonts w:ascii="微軟正黑體" w:eastAsia="微軟正黑體" w:hAnsi="微軟正黑體" w:cs="新細明體" w:hint="eastAsia"/>
          <w:color w:val="000000"/>
          <w:kern w:val="0"/>
          <w:szCs w:val="24"/>
        </w:rPr>
        <w:t xml:space="preserve"> 公開招標</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[決標方式]</w:t>
      </w:r>
      <w:r w:rsidRPr="00262F88">
        <w:rPr>
          <w:rFonts w:ascii="微軟正黑體" w:eastAsia="微軟正黑體" w:hAnsi="微軟正黑體" w:cs="新細明體" w:hint="eastAsia"/>
          <w:color w:val="000000"/>
          <w:kern w:val="0"/>
          <w:szCs w:val="24"/>
        </w:rPr>
        <w:t xml:space="preserve"> 最低標</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[是否依政府採購法施行細則第64條之2辦理]</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[新增公告傳輸次數]</w:t>
      </w:r>
      <w:r w:rsidRPr="00262F88">
        <w:rPr>
          <w:rFonts w:ascii="微軟正黑體" w:eastAsia="微軟正黑體" w:hAnsi="微軟正黑體" w:cs="新細明體" w:hint="eastAsia"/>
          <w:color w:val="000000"/>
          <w:kern w:val="0"/>
          <w:szCs w:val="24"/>
        </w:rPr>
        <w:t>01</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[招標狀態]</w:t>
      </w:r>
      <w:r w:rsidRPr="00262F88">
        <w:rPr>
          <w:rFonts w:ascii="微軟正黑體" w:eastAsia="微軟正黑體" w:hAnsi="微軟正黑體" w:cs="新細明體" w:hint="eastAsia"/>
          <w:color w:val="000000"/>
          <w:kern w:val="0"/>
          <w:szCs w:val="24"/>
        </w:rPr>
        <w:t xml:space="preserve"> 第一次公開招標</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[機關自定公告日]</w:t>
      </w:r>
      <w:r w:rsidRPr="00262F88">
        <w:rPr>
          <w:rFonts w:ascii="微軟正黑體" w:eastAsia="微軟正黑體" w:hAnsi="微軟正黑體" w:cs="新細明體" w:hint="eastAsia"/>
          <w:color w:val="000000"/>
          <w:kern w:val="0"/>
          <w:szCs w:val="24"/>
        </w:rPr>
        <w:t>115/10/19</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[是否複數決標]</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[是否訂有底價]</w:t>
      </w:r>
      <w:r w:rsidRPr="00262F88">
        <w:rPr>
          <w:rFonts w:ascii="微軟正黑體" w:eastAsia="微軟正黑體" w:hAnsi="微軟正黑體" w:cs="新細明體" w:hint="eastAsia"/>
          <w:color w:val="000000"/>
          <w:kern w:val="0"/>
          <w:szCs w:val="24"/>
        </w:rPr>
        <w:t xml:space="preserve"> 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[是否屬特殊採購]</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[是否已辦理公開閱覽]</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w:t>
      </w:r>
      <w:proofErr w:type="gramStart"/>
      <w:r w:rsidRPr="00262F88">
        <w:rPr>
          <w:rFonts w:ascii="微軟正黑體" w:eastAsia="微軟正黑體" w:hAnsi="微軟正黑體" w:cs="新細明體" w:hint="eastAsia"/>
          <w:b/>
          <w:bCs/>
          <w:color w:val="000000"/>
          <w:kern w:val="0"/>
          <w:szCs w:val="24"/>
        </w:rPr>
        <w:t>是否屬統包</w:t>
      </w:r>
      <w:proofErr w:type="gramEnd"/>
      <w:r w:rsidRPr="00262F88">
        <w:rPr>
          <w:rFonts w:ascii="微軟正黑體" w:eastAsia="微軟正黑體" w:hAnsi="微軟正黑體" w:cs="新細明體" w:hint="eastAsia"/>
          <w:b/>
          <w:bCs/>
          <w:color w:val="000000"/>
          <w:kern w:val="0"/>
          <w:szCs w:val="24"/>
        </w:rPr>
        <w:t>]</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[是否已依照「公共工程開工要件注意事項」辦理]</w:t>
      </w:r>
      <w:r w:rsidRPr="00262F88">
        <w:rPr>
          <w:rFonts w:ascii="微軟正黑體" w:eastAsia="微軟正黑體" w:hAnsi="微軟正黑體" w:cs="新細明體" w:hint="eastAsia"/>
          <w:color w:val="000000"/>
          <w:kern w:val="0"/>
          <w:szCs w:val="24"/>
        </w:rPr>
        <w:t xml:space="preserve"> 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[機關應辦事項檢核表檢核結果]</w:t>
      </w:r>
      <w:r w:rsidRPr="00262F88">
        <w:rPr>
          <w:rFonts w:ascii="微軟正黑體" w:eastAsia="微軟正黑體" w:hAnsi="微軟正黑體" w:cs="新細明體" w:hint="eastAsia"/>
          <w:color w:val="000000"/>
          <w:kern w:val="0"/>
          <w:szCs w:val="24"/>
        </w:rPr>
        <w:t>機關應辦事項檢核表全部項目檢核結果為「無需辦理」或「已完成」</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[是否屬共同供應契約採購]</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[是否屬二以上機關之聯合採購(不適用共同供應契約規定)]</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[是否應依公共工程專業技師簽證規則實施技師簽證]</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w:t>
      </w:r>
      <w:proofErr w:type="gramStart"/>
      <w:r w:rsidRPr="00262F88">
        <w:rPr>
          <w:rFonts w:ascii="微軟正黑體" w:eastAsia="微軟正黑體" w:hAnsi="微軟正黑體" w:cs="新細明體" w:hint="eastAsia"/>
          <w:b/>
          <w:bCs/>
          <w:color w:val="000000"/>
          <w:kern w:val="0"/>
          <w:szCs w:val="24"/>
        </w:rPr>
        <w:t>採</w:t>
      </w:r>
      <w:proofErr w:type="gramEnd"/>
      <w:r w:rsidRPr="00262F88">
        <w:rPr>
          <w:rFonts w:ascii="微軟正黑體" w:eastAsia="微軟正黑體" w:hAnsi="微軟正黑體" w:cs="新細明體" w:hint="eastAsia"/>
          <w:b/>
          <w:bCs/>
          <w:color w:val="000000"/>
          <w:kern w:val="0"/>
          <w:szCs w:val="24"/>
        </w:rPr>
        <w:t>行協商措施]</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[是否適用採購法第104條或105條或招標期限標準第10條或第4條之1]</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[是否依據採購法第106條第1項第1款辦理]</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w:t>
      </w:r>
      <w:proofErr w:type="gramStart"/>
      <w:r w:rsidRPr="00262F88">
        <w:rPr>
          <w:rFonts w:ascii="微軟正黑體" w:eastAsia="微軟正黑體" w:hAnsi="微軟正黑體" w:cs="新細明體" w:hint="eastAsia"/>
          <w:b/>
          <w:bCs/>
          <w:color w:val="000000"/>
          <w:kern w:val="0"/>
          <w:szCs w:val="24"/>
        </w:rPr>
        <w:t>是否含資通</w:t>
      </w:r>
      <w:proofErr w:type="gramEnd"/>
      <w:r w:rsidRPr="00262F88">
        <w:rPr>
          <w:rFonts w:ascii="微軟正黑體" w:eastAsia="微軟正黑體" w:hAnsi="微軟正黑體" w:cs="新細明體" w:hint="eastAsia"/>
          <w:b/>
          <w:bCs/>
          <w:color w:val="000000"/>
          <w:kern w:val="0"/>
          <w:szCs w:val="24"/>
        </w:rPr>
        <w:t>系統]</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[是否提供電子領標]</w:t>
      </w:r>
      <w:r w:rsidRPr="00262F88">
        <w:rPr>
          <w:rFonts w:ascii="微軟正黑體" w:eastAsia="微軟正黑體" w:hAnsi="微軟正黑體" w:cs="新細明體" w:hint="eastAsia"/>
          <w:color w:val="000000"/>
          <w:kern w:val="0"/>
          <w:szCs w:val="24"/>
        </w:rPr>
        <w:t xml:space="preserve"> 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[機關文件費(機關實收)]</w:t>
      </w:r>
      <w:r w:rsidRPr="00262F88">
        <w:rPr>
          <w:rFonts w:ascii="微軟正黑體" w:eastAsia="微軟正黑體" w:hAnsi="微軟正黑體" w:cs="新細明體" w:hint="eastAsia"/>
          <w:color w:val="000000"/>
          <w:kern w:val="0"/>
          <w:szCs w:val="24"/>
        </w:rPr>
        <w:t xml:space="preserve"> 100元</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[系統使用費]</w:t>
      </w:r>
      <w:r w:rsidRPr="00262F88">
        <w:rPr>
          <w:rFonts w:ascii="微軟正黑體" w:eastAsia="微軟正黑體" w:hAnsi="微軟正黑體" w:cs="新細明體" w:hint="eastAsia"/>
          <w:color w:val="000000"/>
          <w:kern w:val="0"/>
          <w:szCs w:val="24"/>
        </w:rPr>
        <w:t xml:space="preserve"> 20元</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[文件代收費]</w:t>
      </w:r>
      <w:r w:rsidRPr="00262F88">
        <w:rPr>
          <w:rFonts w:ascii="微軟正黑體" w:eastAsia="微軟正黑體" w:hAnsi="微軟正黑體" w:cs="新細明體" w:hint="eastAsia"/>
          <w:color w:val="000000"/>
          <w:kern w:val="0"/>
          <w:szCs w:val="24"/>
        </w:rPr>
        <w:t xml:space="preserve"> 5元</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[總計]</w:t>
      </w:r>
      <w:r w:rsidRPr="00262F88">
        <w:rPr>
          <w:rFonts w:ascii="微軟正黑體" w:eastAsia="微軟正黑體" w:hAnsi="微軟正黑體" w:cs="新細明體" w:hint="eastAsia"/>
          <w:color w:val="000000"/>
          <w:kern w:val="0"/>
          <w:szCs w:val="24"/>
        </w:rPr>
        <w:t xml:space="preserve"> 125元</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[機關文件費指定收款機關單位]</w:t>
      </w:r>
      <w:r w:rsidRPr="00262F88">
        <w:rPr>
          <w:rFonts w:ascii="微軟正黑體" w:eastAsia="微軟正黑體" w:hAnsi="微軟正黑體" w:cs="新細明體" w:hint="eastAsia"/>
          <w:color w:val="000000"/>
          <w:kern w:val="0"/>
          <w:szCs w:val="24"/>
        </w:rPr>
        <w:t>澎湖縣政府 /工務處</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[機關文件費指定收款帳戶]</w:t>
      </w:r>
      <w:r w:rsidRPr="00262F88">
        <w:rPr>
          <w:rFonts w:ascii="微軟正黑體" w:eastAsia="微軟正黑體" w:hAnsi="微軟正黑體" w:cs="新細明體" w:hint="eastAsia"/>
          <w:color w:val="000000"/>
          <w:kern w:val="0"/>
          <w:szCs w:val="24"/>
        </w:rPr>
        <w:t>澎湖縣政府收入總存款戶</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[是否提供現場領標]</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[是否提供電子投標]</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[截止投標]</w:t>
      </w:r>
      <w:r w:rsidRPr="00262F88">
        <w:rPr>
          <w:rFonts w:ascii="微軟正黑體" w:eastAsia="微軟正黑體" w:hAnsi="微軟正黑體" w:cs="新細明體" w:hint="eastAsia"/>
          <w:color w:val="000000"/>
          <w:kern w:val="0"/>
          <w:szCs w:val="24"/>
        </w:rPr>
        <w:t xml:space="preserve"> 115/11/03 10:00</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[開標時間]</w:t>
      </w:r>
      <w:r w:rsidRPr="00262F88">
        <w:rPr>
          <w:rFonts w:ascii="微軟正黑體" w:eastAsia="微軟正黑體" w:hAnsi="微軟正黑體" w:cs="新細明體" w:hint="eastAsia"/>
          <w:color w:val="000000"/>
          <w:kern w:val="0"/>
          <w:szCs w:val="24"/>
        </w:rPr>
        <w:t xml:space="preserve"> 115/11/03 10:30</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[開標地點]</w:t>
      </w:r>
      <w:r w:rsidRPr="00262F88">
        <w:rPr>
          <w:rFonts w:ascii="微軟正黑體" w:eastAsia="微軟正黑體" w:hAnsi="微軟正黑體" w:cs="新細明體" w:hint="eastAsia"/>
          <w:color w:val="000000"/>
          <w:kern w:val="0"/>
          <w:szCs w:val="24"/>
        </w:rPr>
        <w:t xml:space="preserve"> 澎湖縣政府工務處1樓開標室(880澎湖縣馬公市治平路17-1號)</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[是否須繳納</w:t>
      </w:r>
      <w:proofErr w:type="gramStart"/>
      <w:r w:rsidRPr="00262F88">
        <w:rPr>
          <w:rFonts w:ascii="微軟正黑體" w:eastAsia="微軟正黑體" w:hAnsi="微軟正黑體" w:cs="新細明體" w:hint="eastAsia"/>
          <w:b/>
          <w:bCs/>
          <w:color w:val="000000"/>
          <w:kern w:val="0"/>
          <w:szCs w:val="24"/>
        </w:rPr>
        <w:t>押</w:t>
      </w:r>
      <w:proofErr w:type="gramEnd"/>
      <w:r w:rsidRPr="00262F88">
        <w:rPr>
          <w:rFonts w:ascii="微軟正黑體" w:eastAsia="微軟正黑體" w:hAnsi="微軟正黑體" w:cs="新細明體" w:hint="eastAsia"/>
          <w:b/>
          <w:bCs/>
          <w:color w:val="000000"/>
          <w:kern w:val="0"/>
          <w:szCs w:val="24"/>
        </w:rPr>
        <w:t>標金]</w:t>
      </w:r>
      <w:r w:rsidRPr="00262F88">
        <w:rPr>
          <w:rFonts w:ascii="微軟正黑體" w:eastAsia="微軟正黑體" w:hAnsi="微軟正黑體" w:cs="新細明體" w:hint="eastAsia"/>
          <w:color w:val="000000"/>
          <w:kern w:val="0"/>
          <w:szCs w:val="24"/>
        </w:rPr>
        <w:t xml:space="preserve"> 是，且提供廠商</w:t>
      </w:r>
      <w:proofErr w:type="gramStart"/>
      <w:r w:rsidRPr="00262F88">
        <w:rPr>
          <w:rFonts w:ascii="微軟正黑體" w:eastAsia="微軟正黑體" w:hAnsi="微軟正黑體" w:cs="新細明體" w:hint="eastAsia"/>
          <w:color w:val="000000"/>
          <w:kern w:val="0"/>
          <w:szCs w:val="24"/>
        </w:rPr>
        <w:t>線上繳納押</w:t>
      </w:r>
      <w:proofErr w:type="gramEnd"/>
      <w:r w:rsidRPr="00262F88">
        <w:rPr>
          <w:rFonts w:ascii="微軟正黑體" w:eastAsia="微軟正黑體" w:hAnsi="微軟正黑體" w:cs="新細明體" w:hint="eastAsia"/>
          <w:color w:val="000000"/>
          <w:kern w:val="0"/>
          <w:szCs w:val="24"/>
        </w:rPr>
        <w:t>標金</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[押標金額度]</w:t>
      </w:r>
      <w:r w:rsidRPr="00262F88">
        <w:rPr>
          <w:rFonts w:ascii="微軟正黑體" w:eastAsia="微軟正黑體" w:hAnsi="微軟正黑體" w:cs="新細明體" w:hint="eastAsia"/>
          <w:color w:val="000000"/>
          <w:kern w:val="0"/>
          <w:szCs w:val="24"/>
        </w:rPr>
        <w:t>新臺幣22萬元整</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[機關押標金指定收款機關單位]</w:t>
      </w:r>
      <w:r w:rsidRPr="00262F88">
        <w:rPr>
          <w:rFonts w:ascii="微軟正黑體" w:eastAsia="微軟正黑體" w:hAnsi="微軟正黑體" w:cs="新細明體" w:hint="eastAsia"/>
          <w:color w:val="000000"/>
          <w:kern w:val="0"/>
          <w:szCs w:val="24"/>
        </w:rPr>
        <w:t>澎湖縣政府</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[機關押標金指定收款帳戶]</w:t>
      </w:r>
      <w:r w:rsidRPr="00262F88">
        <w:rPr>
          <w:rFonts w:ascii="微軟正黑體" w:eastAsia="微軟正黑體" w:hAnsi="微軟正黑體" w:cs="新細明體" w:hint="eastAsia"/>
          <w:color w:val="000000"/>
          <w:kern w:val="0"/>
          <w:szCs w:val="24"/>
        </w:rPr>
        <w:t>澎湖縣政府</w:t>
      </w:r>
      <w:proofErr w:type="gramStart"/>
      <w:r w:rsidRPr="00262F88">
        <w:rPr>
          <w:rFonts w:ascii="微軟正黑體" w:eastAsia="微軟正黑體" w:hAnsi="微軟正黑體" w:cs="新細明體" w:hint="eastAsia"/>
          <w:color w:val="000000"/>
          <w:kern w:val="0"/>
          <w:szCs w:val="24"/>
        </w:rPr>
        <w:t>押</w:t>
      </w:r>
      <w:proofErr w:type="gramEnd"/>
      <w:r w:rsidRPr="00262F88">
        <w:rPr>
          <w:rFonts w:ascii="微軟正黑體" w:eastAsia="微軟正黑體" w:hAnsi="微軟正黑體" w:cs="新細明體" w:hint="eastAsia"/>
          <w:color w:val="000000"/>
          <w:kern w:val="0"/>
          <w:szCs w:val="24"/>
        </w:rPr>
        <w:t>標金收款帳戶</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[投標文字]</w:t>
      </w:r>
      <w:r w:rsidRPr="00262F88">
        <w:rPr>
          <w:rFonts w:ascii="微軟正黑體" w:eastAsia="微軟正黑體" w:hAnsi="微軟正黑體" w:cs="新細明體" w:hint="eastAsia"/>
          <w:color w:val="000000"/>
          <w:kern w:val="0"/>
          <w:szCs w:val="24"/>
        </w:rPr>
        <w:t xml:space="preserve"> 中文(正體字)</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[收受投標文件地點]</w:t>
      </w:r>
      <w:r w:rsidRPr="00262F88">
        <w:rPr>
          <w:rFonts w:ascii="微軟正黑體" w:eastAsia="微軟正黑體" w:hAnsi="微軟正黑體" w:cs="新細明體" w:hint="eastAsia"/>
          <w:color w:val="000000"/>
          <w:kern w:val="0"/>
          <w:szCs w:val="24"/>
        </w:rPr>
        <w:t xml:space="preserve"> 1.專人送達：澎湖縣政府為民服務中心2. 郵遞寄達：澎湖縣中正路郵局第三十七號郵政信箱</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[是否依據採購法第99條]</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[履約地點]</w:t>
      </w:r>
      <w:r w:rsidRPr="00262F88">
        <w:rPr>
          <w:rFonts w:ascii="微軟正黑體" w:eastAsia="微軟正黑體" w:hAnsi="微軟正黑體" w:cs="新細明體" w:hint="eastAsia"/>
          <w:color w:val="000000"/>
          <w:kern w:val="0"/>
          <w:szCs w:val="24"/>
        </w:rPr>
        <w:t>澎湖縣(非原住民地區)</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[履約期限]</w:t>
      </w:r>
      <w:r w:rsidRPr="00262F88">
        <w:rPr>
          <w:rFonts w:ascii="微軟正黑體" w:eastAsia="微軟正黑體" w:hAnsi="微軟正黑體" w:cs="新細明體" w:hint="eastAsia"/>
          <w:color w:val="000000"/>
          <w:kern w:val="0"/>
          <w:szCs w:val="24"/>
        </w:rPr>
        <w:t>機關通知日起20日內開工，並於開工之日起180日內竣工</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[是否刊登公報]</w:t>
      </w:r>
      <w:r w:rsidRPr="00262F88">
        <w:rPr>
          <w:rFonts w:ascii="微軟正黑體" w:eastAsia="微軟正黑體" w:hAnsi="微軟正黑體" w:cs="新細明體" w:hint="eastAsia"/>
          <w:color w:val="000000"/>
          <w:kern w:val="0"/>
          <w:szCs w:val="24"/>
        </w:rPr>
        <w:t xml:space="preserve"> 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[是否依據採購法第11條之1，成立採購工作及審查小組]</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[本案採購契約是否採用主管機關訂定之範本]</w:t>
      </w:r>
      <w:r w:rsidRPr="00262F88">
        <w:rPr>
          <w:rFonts w:ascii="微軟正黑體" w:eastAsia="微軟正黑體" w:hAnsi="微軟正黑體" w:cs="新細明體" w:hint="eastAsia"/>
          <w:color w:val="000000"/>
          <w:kern w:val="0"/>
          <w:szCs w:val="24"/>
        </w:rPr>
        <w:t xml:space="preserve"> 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[本案採購契約是否採用主管機關訂定之</w:t>
      </w:r>
      <w:proofErr w:type="gramStart"/>
      <w:r w:rsidRPr="00262F88">
        <w:rPr>
          <w:rFonts w:ascii="微軟正黑體" w:eastAsia="微軟正黑體" w:hAnsi="微軟正黑體" w:cs="新細明體" w:hint="eastAsia"/>
          <w:b/>
          <w:bCs/>
          <w:color w:val="000000"/>
          <w:kern w:val="0"/>
          <w:szCs w:val="24"/>
        </w:rPr>
        <w:t>最</w:t>
      </w:r>
      <w:proofErr w:type="gramEnd"/>
      <w:r w:rsidRPr="00262F88">
        <w:rPr>
          <w:rFonts w:ascii="微軟正黑體" w:eastAsia="微軟正黑體" w:hAnsi="微軟正黑體" w:cs="新細明體" w:hint="eastAsia"/>
          <w:b/>
          <w:bCs/>
          <w:color w:val="000000"/>
          <w:kern w:val="0"/>
          <w:szCs w:val="24"/>
        </w:rPr>
        <w:t>新版範本]</w:t>
      </w:r>
      <w:r w:rsidRPr="00262F88">
        <w:rPr>
          <w:rFonts w:ascii="微軟正黑體" w:eastAsia="微軟正黑體" w:hAnsi="微軟正黑體" w:cs="新細明體" w:hint="eastAsia"/>
          <w:color w:val="000000"/>
          <w:kern w:val="0"/>
          <w:szCs w:val="24"/>
        </w:rPr>
        <w:t xml:space="preserve"> 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[契約是否訂有依物價指數調整價金規定]</w:t>
      </w:r>
      <w:r w:rsidRPr="00262F88">
        <w:rPr>
          <w:rFonts w:ascii="微軟正黑體" w:eastAsia="微軟正黑體" w:hAnsi="微軟正黑體" w:cs="新細明體" w:hint="eastAsia"/>
          <w:color w:val="000000"/>
          <w:kern w:val="0"/>
          <w:szCs w:val="24"/>
        </w:rPr>
        <w:t xml:space="preserve"> 是</w:t>
      </w:r>
      <w:r w:rsidRPr="00262F88">
        <w:rPr>
          <w:rFonts w:ascii="微軟正黑體" w:eastAsia="微軟正黑體" w:hAnsi="微軟正黑體" w:cs="新細明體" w:hint="eastAsia"/>
          <w:color w:val="000000"/>
          <w:kern w:val="0"/>
          <w:szCs w:val="24"/>
        </w:rPr>
        <w:br/>
        <w:t>依特定個別項目:為預拌混凝土、鋼筋、鋼板、型鋼及瀝青混凝土 ，指數漲跌幅調整幅度:10%</w:t>
      </w:r>
      <w:r w:rsidRPr="00262F88">
        <w:rPr>
          <w:rFonts w:ascii="微軟正黑體" w:eastAsia="微軟正黑體" w:hAnsi="微軟正黑體" w:cs="新細明體" w:hint="eastAsia"/>
          <w:color w:val="000000"/>
          <w:kern w:val="0"/>
          <w:szCs w:val="24"/>
        </w:rPr>
        <w:br/>
        <w:t>依特定中分類項目:依營造工程物價指數所列中分類項目 ，指數漲跌幅調整幅度:5%</w:t>
      </w:r>
      <w:r w:rsidRPr="00262F88">
        <w:rPr>
          <w:rFonts w:ascii="微軟正黑體" w:eastAsia="微軟正黑體" w:hAnsi="微軟正黑體" w:cs="新細明體" w:hint="eastAsia"/>
          <w:color w:val="000000"/>
          <w:kern w:val="0"/>
          <w:szCs w:val="24"/>
        </w:rPr>
        <w:br/>
        <w:t>依總指數漲跌幅調整幅度:2.5%</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[是否屬災區重建工程]</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[廠商資格摘要]</w:t>
      </w:r>
    </w:p>
    <w:p w:rsidR="00262F88" w:rsidRPr="00262F88" w:rsidRDefault="00262F88" w:rsidP="00262F88">
      <w:pPr>
        <w:widowControl/>
        <w:numPr>
          <w:ilvl w:val="0"/>
          <w:numId w:val="1"/>
        </w:numPr>
        <w:ind w:left="0"/>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廠商登記或設立之證明</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投標廠商之基本資格須符合以下任</w:t>
      </w:r>
      <w:proofErr w:type="gramStart"/>
      <w:r w:rsidRPr="00262F88">
        <w:rPr>
          <w:rFonts w:ascii="微軟正黑體" w:eastAsia="微軟正黑體" w:hAnsi="微軟正黑體" w:cs="新細明體" w:hint="eastAsia"/>
          <w:color w:val="000000"/>
          <w:kern w:val="0"/>
          <w:szCs w:val="24"/>
        </w:rPr>
        <w:t>一</w:t>
      </w:r>
      <w:proofErr w:type="gramEnd"/>
      <w:r w:rsidRPr="00262F88">
        <w:rPr>
          <w:rFonts w:ascii="微軟正黑體" w:eastAsia="微軟正黑體" w:hAnsi="微軟正黑體" w:cs="新細明體" w:hint="eastAsia"/>
          <w:color w:val="000000"/>
          <w:kern w:val="0"/>
          <w:szCs w:val="24"/>
        </w:rPr>
        <w:t>資格：</w:t>
      </w:r>
    </w:p>
    <w:p w:rsidR="00262F88" w:rsidRPr="00262F88" w:rsidRDefault="00262F88" w:rsidP="00262F88">
      <w:pPr>
        <w:widowControl/>
        <w:numPr>
          <w:ilvl w:val="1"/>
          <w:numId w:val="1"/>
        </w:numPr>
        <w:ind w:left="0"/>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具公司登記</w:t>
      </w:r>
    </w:p>
    <w:p w:rsidR="00262F88" w:rsidRPr="00262F88" w:rsidRDefault="00262F88" w:rsidP="00262F88">
      <w:pPr>
        <w:widowControl/>
        <w:numPr>
          <w:ilvl w:val="0"/>
          <w:numId w:val="1"/>
        </w:numPr>
        <w:ind w:left="0"/>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廠商納稅之證明。如營業稅或所得稅</w:t>
      </w:r>
    </w:p>
    <w:p w:rsidR="00262F88" w:rsidRPr="00262F88" w:rsidRDefault="00262F88" w:rsidP="00262F88">
      <w:pPr>
        <w:widowControl/>
        <w:numPr>
          <w:ilvl w:val="0"/>
          <w:numId w:val="1"/>
        </w:numPr>
        <w:ind w:left="0"/>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除上述外之其他資格</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一、丙等以上綜合營造業。</w:t>
      </w:r>
      <w:r w:rsidRPr="00262F88">
        <w:rPr>
          <w:rFonts w:ascii="微軟正黑體" w:eastAsia="微軟正黑體" w:hAnsi="微軟正黑體" w:cs="新細明體" w:hint="eastAsia"/>
          <w:color w:val="000000"/>
          <w:kern w:val="0"/>
          <w:szCs w:val="24"/>
        </w:rPr>
        <w:br/>
        <w:t>二、投標廠商須未受停業之處分，且無政府採購法第38條、第39條或第103條第1項，不得參與採購之情形者。</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b/>
          <w:bCs/>
          <w:color w:val="000000"/>
          <w:kern w:val="0"/>
          <w:szCs w:val="24"/>
        </w:rPr>
        <w:t>[是否訂有與履約能力有關之基本資格]</w:t>
      </w:r>
      <w:r w:rsidRPr="00262F88">
        <w:rPr>
          <w:rFonts w:ascii="微軟正黑體" w:eastAsia="微軟正黑體" w:hAnsi="微軟正黑體" w:cs="新細明體" w:hint="eastAsia"/>
          <w:color w:val="000000"/>
          <w:kern w:val="0"/>
          <w:szCs w:val="24"/>
        </w:rPr>
        <w:t>是</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[廠商應附具之基本資格證明文件或物品]</w:t>
      </w:r>
      <w:r w:rsidRPr="00262F88">
        <w:rPr>
          <w:rFonts w:ascii="微軟正黑體" w:eastAsia="微軟正黑體" w:hAnsi="微軟正黑體" w:cs="新細明體" w:hint="eastAsia"/>
          <w:color w:val="000000"/>
          <w:kern w:val="0"/>
          <w:szCs w:val="24"/>
        </w:rPr>
        <w:br/>
        <w:t>資格項目：廠商信用之證明</w:t>
      </w:r>
      <w:r w:rsidRPr="00262F88">
        <w:rPr>
          <w:rFonts w:ascii="微軟正黑體" w:eastAsia="微軟正黑體" w:hAnsi="微軟正黑體" w:cs="新細明體" w:hint="eastAsia"/>
          <w:color w:val="000000"/>
          <w:kern w:val="0"/>
          <w:szCs w:val="24"/>
        </w:rPr>
        <w:br/>
        <w:t>附加說明：</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如票據交換機構或受理查詢之金融機構於截止投標日之前半年內所出具之非拒絕往來戶及最近</w:t>
      </w:r>
      <w:proofErr w:type="gramStart"/>
      <w:r w:rsidRPr="00262F88">
        <w:rPr>
          <w:rFonts w:ascii="微軟正黑體" w:eastAsia="微軟正黑體" w:hAnsi="微軟正黑體" w:cs="新細明體" w:hint="eastAsia"/>
          <w:color w:val="000000"/>
          <w:kern w:val="0"/>
          <w:szCs w:val="24"/>
        </w:rPr>
        <w:t>三</w:t>
      </w:r>
      <w:proofErr w:type="gramEnd"/>
      <w:r w:rsidRPr="00262F88">
        <w:rPr>
          <w:rFonts w:ascii="微軟正黑體" w:eastAsia="微軟正黑體" w:hAnsi="微軟正黑體" w:cs="新細明體" w:hint="eastAsia"/>
          <w:color w:val="000000"/>
          <w:kern w:val="0"/>
          <w:szCs w:val="24"/>
        </w:rPr>
        <w:t>年內無退票紀錄證明、會計師簽證之財務報表或金融機構或徵信機構出具之信用證明等</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b/>
          <w:bCs/>
          <w:color w:val="000000"/>
          <w:kern w:val="0"/>
          <w:szCs w:val="24"/>
        </w:rPr>
        <w:t>[附加說明]</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一、本標案</w:t>
      </w:r>
      <w:proofErr w:type="gramStart"/>
      <w:r w:rsidRPr="00262F88">
        <w:rPr>
          <w:rFonts w:ascii="微軟正黑體" w:eastAsia="微軟正黑體" w:hAnsi="微軟正黑體" w:cs="新細明體" w:hint="eastAsia"/>
          <w:color w:val="000000"/>
          <w:kern w:val="0"/>
          <w:szCs w:val="24"/>
        </w:rPr>
        <w:t>採</w:t>
      </w:r>
      <w:proofErr w:type="gramEnd"/>
      <w:r w:rsidRPr="00262F88">
        <w:rPr>
          <w:rFonts w:ascii="微軟正黑體" w:eastAsia="微軟正黑體" w:hAnsi="微軟正黑體" w:cs="新細明體" w:hint="eastAsia"/>
          <w:color w:val="000000"/>
          <w:kern w:val="0"/>
          <w:szCs w:val="24"/>
        </w:rPr>
        <w:t>電子領標。 [</w:t>
      </w:r>
      <w:proofErr w:type="gramStart"/>
      <w:r w:rsidRPr="00262F88">
        <w:rPr>
          <w:rFonts w:ascii="微軟正黑體" w:eastAsia="微軟正黑體" w:hAnsi="微軟正黑體" w:cs="新細明體" w:hint="eastAsia"/>
          <w:color w:val="000000"/>
          <w:kern w:val="0"/>
          <w:szCs w:val="24"/>
        </w:rPr>
        <w:t>其它]</w:t>
      </w:r>
      <w:proofErr w:type="gramEnd"/>
      <w:r w:rsidRPr="00262F88">
        <w:rPr>
          <w:rFonts w:ascii="微軟正黑體" w:eastAsia="微軟正黑體" w:hAnsi="微軟正黑體" w:cs="新細明體" w:hint="eastAsia"/>
          <w:color w:val="000000"/>
          <w:kern w:val="0"/>
          <w:szCs w:val="24"/>
        </w:rPr>
        <w:t>： 壹、數量摘要：</w:t>
      </w:r>
      <w:proofErr w:type="gramStart"/>
      <w:r w:rsidRPr="00262F88">
        <w:rPr>
          <w:rFonts w:ascii="微軟正黑體" w:eastAsia="微軟正黑體" w:hAnsi="微軟正黑體" w:cs="新細明體" w:hint="eastAsia"/>
          <w:color w:val="000000"/>
          <w:kern w:val="0"/>
          <w:szCs w:val="24"/>
        </w:rPr>
        <w:t>115</w:t>
      </w:r>
      <w:proofErr w:type="gramEnd"/>
      <w:r w:rsidRPr="00262F88">
        <w:rPr>
          <w:rFonts w:ascii="微軟正黑體" w:eastAsia="微軟正黑體" w:hAnsi="微軟正黑體" w:cs="新細明體" w:hint="eastAsia"/>
          <w:color w:val="000000"/>
          <w:kern w:val="0"/>
          <w:szCs w:val="24"/>
        </w:rPr>
        <w:t xml:space="preserve">年度桶盤里村里道路急需改善工程一式。 貳、受理疑義、異議及檢舉不法，請利用以下方式： 1.受理疑義、異議：本府工務處土木科蘇偉豪，連絡電話：(06)9278707-203，傳真：(06)9278048，地址：澎湖縣馬公市治平路17-1號。 2.受理檢舉：澎湖縣政府政風處，電話：(06)927-1210，傳真：(06)926-2284，地址：澎湖縣馬公市治平路32號。 3.廠商對於採購異議之處理結果不服，得於收受異議處理結果之次日起15日內，以書面向行政院公共工程委員會採購申訴審議委員會申訴。 </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b/>
          <w:bCs/>
          <w:color w:val="000000"/>
          <w:kern w:val="0"/>
          <w:szCs w:val="24"/>
        </w:rPr>
        <w:t>[是否刊登英文公告]</w:t>
      </w:r>
      <w:r w:rsidRPr="00262F88">
        <w:rPr>
          <w:rFonts w:ascii="微軟正黑體" w:eastAsia="微軟正黑體" w:hAnsi="微軟正黑體" w:cs="新細明體" w:hint="eastAsia"/>
          <w:color w:val="000000"/>
          <w:kern w:val="0"/>
          <w:szCs w:val="24"/>
        </w:rPr>
        <w:t xml:space="preserve"> 否</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[疑義、異議、申訴及檢舉受理單位]</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[疑義、異議受理單位]</w:t>
      </w:r>
      <w:r w:rsidRPr="00262F88">
        <w:rPr>
          <w:rFonts w:ascii="微軟正黑體" w:eastAsia="微軟正黑體" w:hAnsi="微軟正黑體" w:cs="新細明體" w:hint="eastAsia"/>
          <w:color w:val="000000"/>
          <w:kern w:val="0"/>
          <w:szCs w:val="24"/>
        </w:rPr>
        <w:t>澎湖縣政府</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[申訴受理單位]</w:t>
      </w:r>
      <w:r w:rsidRPr="00262F88">
        <w:rPr>
          <w:rFonts w:ascii="微軟正黑體" w:eastAsia="微軟正黑體" w:hAnsi="微軟正黑體" w:cs="新細明體" w:hint="eastAsia"/>
          <w:color w:val="000000"/>
          <w:kern w:val="0"/>
          <w:szCs w:val="24"/>
        </w:rPr>
        <w:br/>
        <w:t>行政院公共工程委員會採購申訴審議委員會-(地址：110臺北市信義區松仁路3號7樓、電話：02-87897500、傳真：02-87897514)</w:t>
      </w:r>
      <w:r w:rsidRPr="00262F88">
        <w:rPr>
          <w:rFonts w:ascii="微軟正黑體" w:eastAsia="微軟正黑體" w:hAnsi="微軟正黑體" w:cs="新細明體" w:hint="eastAsia"/>
          <w:color w:val="000000"/>
          <w:kern w:val="0"/>
          <w:szCs w:val="24"/>
        </w:rPr>
        <w:br/>
      </w:r>
      <w:r w:rsidRPr="00262F88">
        <w:rPr>
          <w:rFonts w:ascii="微軟正黑體" w:eastAsia="微軟正黑體" w:hAnsi="微軟正黑體" w:cs="新細明體" w:hint="eastAsia"/>
          <w:b/>
          <w:bCs/>
          <w:color w:val="000000"/>
          <w:kern w:val="0"/>
          <w:szCs w:val="24"/>
        </w:rPr>
        <w:t>[檢舉受理單位]</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 xml:space="preserve">法務部廉政署-(地址：100臺北市中正區博愛路166號;100006國史館郵局第153號信箱、電話：0800286586、傳真：02-23811234) 中央採購稽核小組-(地址：110臺北市信義區松仁路3號7樓、電話：02-87897548、傳真：02-87897554) 法務部調查局-(地址：231新北市新店區中華路74號;新店郵政60000號信箱、電話：02-29177777、傳真：02-29188888) 地方政府-澎湖縣政府採購稽核小組-(地址：880澎湖縣馬公市治平路32號、電話：06-9268647、傳真：06-9270679) 澎湖縣調查站-(地址：880澎湖縣馬公市新明路77號;馬公郵政60000號信箱、電話：06-9278888) </w:t>
      </w:r>
    </w:p>
    <w:p w:rsidR="00262F88" w:rsidRPr="00262F88" w:rsidRDefault="00262F88" w:rsidP="00262F88">
      <w:pPr>
        <w:widowControl/>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b/>
          <w:bCs/>
          <w:color w:val="000000"/>
          <w:kern w:val="0"/>
          <w:szCs w:val="24"/>
        </w:rPr>
        <w:t>[招標公告傳輸時間]</w:t>
      </w:r>
      <w:r w:rsidRPr="00262F88">
        <w:rPr>
          <w:rFonts w:ascii="微軟正黑體" w:eastAsia="微軟正黑體" w:hAnsi="微軟正黑體" w:cs="新細明體" w:hint="eastAsia"/>
          <w:color w:val="000000"/>
          <w:kern w:val="0"/>
          <w:szCs w:val="24"/>
        </w:rPr>
        <w:t xml:space="preserve"> 115/10/16 15:06</w:t>
      </w:r>
    </w:p>
    <w:p w:rsidR="00262F88" w:rsidRPr="00262F88" w:rsidRDefault="00262F88" w:rsidP="00262F88">
      <w:pPr>
        <w:widowControl/>
        <w:rPr>
          <w:rFonts w:ascii="微軟正黑體" w:eastAsia="微軟正黑體" w:hAnsi="微軟正黑體" w:cs="新細明體" w:hint="eastAsia"/>
          <w:color w:val="000000"/>
          <w:kern w:val="0"/>
          <w:szCs w:val="24"/>
        </w:rPr>
      </w:pPr>
      <w:proofErr w:type="gramStart"/>
      <w:r w:rsidRPr="00262F88">
        <w:rPr>
          <w:rFonts w:ascii="微軟正黑體" w:eastAsia="微軟正黑體" w:hAnsi="微軟正黑體" w:cs="新細明體" w:hint="eastAsia"/>
          <w:color w:val="000000"/>
          <w:kern w:val="0"/>
          <w:szCs w:val="24"/>
        </w:rPr>
        <w:t>註</w:t>
      </w:r>
      <w:proofErr w:type="gramEnd"/>
      <w:r w:rsidRPr="00262F88">
        <w:rPr>
          <w:rFonts w:ascii="微軟正黑體" w:eastAsia="微軟正黑體" w:hAnsi="微軟正黑體" w:cs="新細明體" w:hint="eastAsia"/>
          <w:color w:val="000000"/>
          <w:kern w:val="0"/>
          <w:szCs w:val="24"/>
        </w:rPr>
        <w:t xml:space="preserve">： </w:t>
      </w:r>
      <w:r w:rsidRPr="00262F88">
        <w:rPr>
          <w:rFonts w:ascii="微軟正黑體" w:eastAsia="微軟正黑體" w:hAnsi="微軟正黑體" w:cs="新細明體" w:hint="eastAsia"/>
          <w:color w:val="FF0004"/>
          <w:kern w:val="0"/>
          <w:sz w:val="36"/>
          <w:szCs w:val="36"/>
        </w:rPr>
        <w:t>◎</w:t>
      </w:r>
      <w:r w:rsidRPr="00262F88">
        <w:rPr>
          <w:rFonts w:ascii="微軟正黑體" w:eastAsia="微軟正黑體" w:hAnsi="微軟正黑體" w:cs="新細明體" w:hint="eastAsia"/>
          <w:color w:val="000000"/>
          <w:kern w:val="0"/>
          <w:szCs w:val="24"/>
        </w:rPr>
        <w:t>以上招標公告內容如與招標文件不一致者，請依政府採購法第41條向招標機關反映。</w:t>
      </w:r>
    </w:p>
    <w:p w:rsidR="00262F88" w:rsidRPr="00262F88" w:rsidRDefault="00262F88" w:rsidP="00262F88">
      <w:pPr>
        <w:widowControl/>
        <w:jc w:val="center"/>
        <w:rPr>
          <w:rFonts w:ascii="微軟正黑體" w:eastAsia="微軟正黑體" w:hAnsi="微軟正黑體" w:cs="新細明體" w:hint="eastAsia"/>
          <w:color w:val="000000"/>
          <w:kern w:val="0"/>
          <w:szCs w:val="24"/>
        </w:rPr>
      </w:pPr>
      <w:r w:rsidRPr="00262F88">
        <w:rPr>
          <w:rFonts w:ascii="微軟正黑體" w:eastAsia="微軟正黑體" w:hAnsi="微軟正黑體" w:cs="新細明體" w:hint="eastAsia"/>
          <w:color w:val="000000"/>
          <w:kern w:val="0"/>
          <w:szCs w:val="24"/>
        </w:rPr>
        <w:t>列印 取消</w:t>
      </w:r>
    </w:p>
    <w:p w:rsidR="00983099" w:rsidRDefault="00983099"/>
    <w:sectPr w:rsidR="0098309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A03F1"/>
    <w:multiLevelType w:val="multilevel"/>
    <w:tmpl w:val="CB9E1B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F88"/>
    <w:rsid w:val="00262F88"/>
    <w:rsid w:val="009830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559EFC-7D7E-4571-A14D-43A6F293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arnmsgyellow">
    <w:name w:val="warn_msg_yellow"/>
    <w:basedOn w:val="a0"/>
    <w:rsid w:val="00262F88"/>
  </w:style>
  <w:style w:type="character" w:customStyle="1" w:styleId="hardword">
    <w:name w:val="hardword"/>
    <w:basedOn w:val="a0"/>
    <w:rsid w:val="00262F88"/>
  </w:style>
  <w:style w:type="paragraph" w:customStyle="1" w:styleId="atsp">
    <w:name w:val="atsp"/>
    <w:basedOn w:val="a"/>
    <w:rsid w:val="00262F88"/>
    <w:pPr>
      <w:widowControl/>
      <w:spacing w:before="100" w:beforeAutospacing="1" w:after="100" w:afterAutospacing="1"/>
    </w:pPr>
    <w:rPr>
      <w:rFonts w:ascii="新細明體" w:eastAsia="新細明體" w:hAnsi="新細明體" w:cs="新細明體"/>
      <w:kern w:val="0"/>
      <w:szCs w:val="24"/>
    </w:rPr>
  </w:style>
  <w:style w:type="character" w:customStyle="1" w:styleId="at3">
    <w:name w:val="at3"/>
    <w:basedOn w:val="a0"/>
    <w:rsid w:val="00262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285359">
      <w:bodyDiv w:val="1"/>
      <w:marLeft w:val="0"/>
      <w:marRight w:val="0"/>
      <w:marTop w:val="0"/>
      <w:marBottom w:val="0"/>
      <w:divBdr>
        <w:top w:val="none" w:sz="0" w:space="0" w:color="auto"/>
        <w:left w:val="none" w:sz="0" w:space="0" w:color="auto"/>
        <w:bottom w:val="none" w:sz="0" w:space="0" w:color="auto"/>
        <w:right w:val="none" w:sz="0" w:space="0" w:color="auto"/>
      </w:divBdr>
      <w:divsChild>
        <w:div w:id="891581841">
          <w:marLeft w:val="0"/>
          <w:marRight w:val="0"/>
          <w:marTop w:val="0"/>
          <w:marBottom w:val="0"/>
          <w:divBdr>
            <w:top w:val="none" w:sz="0" w:space="0" w:color="auto"/>
            <w:left w:val="none" w:sz="0" w:space="0" w:color="auto"/>
            <w:bottom w:val="none" w:sz="0" w:space="0" w:color="auto"/>
            <w:right w:val="none" w:sz="0" w:space="0" w:color="auto"/>
          </w:divBdr>
        </w:div>
        <w:div w:id="308634611">
          <w:marLeft w:val="0"/>
          <w:marRight w:val="0"/>
          <w:marTop w:val="0"/>
          <w:marBottom w:val="0"/>
          <w:divBdr>
            <w:top w:val="none" w:sz="0" w:space="0" w:color="auto"/>
            <w:left w:val="none" w:sz="0" w:space="0" w:color="auto"/>
            <w:bottom w:val="none" w:sz="0" w:space="0" w:color="auto"/>
            <w:right w:val="none" w:sz="0" w:space="0" w:color="auto"/>
          </w:divBdr>
          <w:divsChild>
            <w:div w:id="1864243269">
              <w:marLeft w:val="0"/>
              <w:marRight w:val="0"/>
              <w:marTop w:val="0"/>
              <w:marBottom w:val="0"/>
              <w:divBdr>
                <w:top w:val="none" w:sz="0" w:space="0" w:color="auto"/>
                <w:left w:val="none" w:sz="0" w:space="0" w:color="auto"/>
                <w:bottom w:val="none" w:sz="0" w:space="0" w:color="auto"/>
                <w:right w:val="none" w:sz="0" w:space="0" w:color="auto"/>
              </w:divBdr>
            </w:div>
            <w:div w:id="738333528">
              <w:marLeft w:val="0"/>
              <w:marRight w:val="0"/>
              <w:marTop w:val="0"/>
              <w:marBottom w:val="0"/>
              <w:divBdr>
                <w:top w:val="none" w:sz="0" w:space="0" w:color="auto"/>
                <w:left w:val="none" w:sz="0" w:space="0" w:color="auto"/>
                <w:bottom w:val="none" w:sz="0" w:space="0" w:color="auto"/>
                <w:right w:val="none" w:sz="0" w:space="0" w:color="auto"/>
              </w:divBdr>
            </w:div>
            <w:div w:id="576018493">
              <w:marLeft w:val="0"/>
              <w:marRight w:val="0"/>
              <w:marTop w:val="0"/>
              <w:marBottom w:val="0"/>
              <w:divBdr>
                <w:top w:val="none" w:sz="0" w:space="0" w:color="auto"/>
                <w:left w:val="none" w:sz="0" w:space="0" w:color="auto"/>
                <w:bottom w:val="none" w:sz="0" w:space="0" w:color="auto"/>
                <w:right w:val="none" w:sz="0" w:space="0" w:color="auto"/>
              </w:divBdr>
            </w:div>
            <w:div w:id="1118647044">
              <w:marLeft w:val="0"/>
              <w:marRight w:val="0"/>
              <w:marTop w:val="0"/>
              <w:marBottom w:val="0"/>
              <w:divBdr>
                <w:top w:val="none" w:sz="0" w:space="0" w:color="auto"/>
                <w:left w:val="none" w:sz="0" w:space="0" w:color="auto"/>
                <w:bottom w:val="none" w:sz="0" w:space="0" w:color="auto"/>
                <w:right w:val="none" w:sz="0" w:space="0" w:color="auto"/>
              </w:divBdr>
            </w:div>
            <w:div w:id="771628655">
              <w:marLeft w:val="0"/>
              <w:marRight w:val="0"/>
              <w:marTop w:val="0"/>
              <w:marBottom w:val="0"/>
              <w:divBdr>
                <w:top w:val="none" w:sz="0" w:space="0" w:color="auto"/>
                <w:left w:val="none" w:sz="0" w:space="0" w:color="auto"/>
                <w:bottom w:val="none" w:sz="0" w:space="0" w:color="auto"/>
                <w:right w:val="none" w:sz="0" w:space="0" w:color="auto"/>
              </w:divBdr>
            </w:div>
            <w:div w:id="532965210">
              <w:marLeft w:val="0"/>
              <w:marRight w:val="0"/>
              <w:marTop w:val="0"/>
              <w:marBottom w:val="0"/>
              <w:divBdr>
                <w:top w:val="none" w:sz="0" w:space="0" w:color="auto"/>
                <w:left w:val="none" w:sz="0" w:space="0" w:color="auto"/>
                <w:bottom w:val="none" w:sz="0" w:space="0" w:color="auto"/>
                <w:right w:val="none" w:sz="0" w:space="0" w:color="auto"/>
              </w:divBdr>
            </w:div>
            <w:div w:id="392654675">
              <w:marLeft w:val="0"/>
              <w:marRight w:val="0"/>
              <w:marTop w:val="0"/>
              <w:marBottom w:val="0"/>
              <w:divBdr>
                <w:top w:val="none" w:sz="0" w:space="0" w:color="auto"/>
                <w:left w:val="none" w:sz="0" w:space="0" w:color="auto"/>
                <w:bottom w:val="none" w:sz="0" w:space="0" w:color="auto"/>
                <w:right w:val="none" w:sz="0" w:space="0" w:color="auto"/>
              </w:divBdr>
            </w:div>
            <w:div w:id="2131362730">
              <w:marLeft w:val="0"/>
              <w:marRight w:val="0"/>
              <w:marTop w:val="0"/>
              <w:marBottom w:val="0"/>
              <w:divBdr>
                <w:top w:val="none" w:sz="0" w:space="0" w:color="auto"/>
                <w:left w:val="none" w:sz="0" w:space="0" w:color="auto"/>
                <w:bottom w:val="none" w:sz="0" w:space="0" w:color="auto"/>
                <w:right w:val="none" w:sz="0" w:space="0" w:color="auto"/>
              </w:divBdr>
            </w:div>
            <w:div w:id="2510888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462</Words>
  <Characters>2640</Characters>
  <Application>Microsoft Office Word</Application>
  <DocSecurity>0</DocSecurity>
  <Lines>22</Lines>
  <Paragraphs>6</Paragraphs>
  <ScaleCrop>false</ScaleCrop>
  <Company/>
  <LinksUpToDate>false</LinksUpToDate>
  <CharactersWithSpaces>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陳姿蓉</dc:creator>
  <cp:keywords/>
  <dc:description/>
  <cp:lastModifiedBy>陳姿蓉</cp:lastModifiedBy>
  <cp:revision>1</cp:revision>
  <dcterms:created xsi:type="dcterms:W3CDTF">2026-10-20T10:00:00Z</dcterms:created>
  <dcterms:modified xsi:type="dcterms:W3CDTF">2026-10-20T10:01:00Z</dcterms:modified>
</cp:coreProperties>
</file>