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92E" w:rsidRPr="00CA384D" w:rsidRDefault="00FE5CA6">
      <w:pPr>
        <w:rPr>
          <w:rFonts w:ascii="標楷體" w:eastAsia="標楷體" w:hAnsi="標楷體"/>
          <w:sz w:val="36"/>
          <w:szCs w:val="36"/>
        </w:rPr>
      </w:pPr>
      <w:r w:rsidRPr="00CA384D">
        <w:rPr>
          <w:rFonts w:ascii="標楷體" w:eastAsia="標楷體" w:hAnsi="標楷體" w:hint="eastAsia"/>
          <w:sz w:val="36"/>
          <w:szCs w:val="36"/>
        </w:rPr>
        <w:t>澎湖縣馬公市市有土地暨轄內管理道路臨時性使用收費自治條例</w:t>
      </w:r>
    </w:p>
    <w:p w:rsidR="00FE5CA6" w:rsidRPr="00CA384D" w:rsidRDefault="00FE5CA6" w:rsidP="00FE5CA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CA384D">
        <w:rPr>
          <w:rFonts w:ascii="標楷體" w:eastAsia="標楷體" w:hAnsi="標楷體" w:hint="eastAsia"/>
          <w:sz w:val="32"/>
          <w:szCs w:val="32"/>
        </w:rPr>
        <w:t xml:space="preserve"> 馬公市公所(以下簡稱本所)為統一管理市有土地暨轄內管理道路使用收費，特訂定本自治條例。</w:t>
      </w:r>
    </w:p>
    <w:p w:rsidR="00FE5CA6" w:rsidRPr="00CA384D" w:rsidRDefault="00FE5CA6" w:rsidP="00FE5CA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CA384D">
        <w:rPr>
          <w:rFonts w:ascii="標楷體" w:eastAsia="標楷體" w:hAnsi="標楷體" w:hint="eastAsia"/>
          <w:sz w:val="32"/>
          <w:szCs w:val="32"/>
        </w:rPr>
        <w:t xml:space="preserve"> 本自治條例所稱「市有土地」係指其所有權為馬公市所有者；所稱「管理道路」係指本所管理維護之路面、路肩及人行道。</w:t>
      </w:r>
    </w:p>
    <w:p w:rsidR="00FE5CA6" w:rsidRPr="00CA384D" w:rsidRDefault="00FE5CA6" w:rsidP="00FE5CA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CA384D">
        <w:rPr>
          <w:rFonts w:ascii="標楷體" w:eastAsia="標楷體" w:hAnsi="標楷體" w:hint="eastAsia"/>
          <w:sz w:val="32"/>
          <w:szCs w:val="32"/>
        </w:rPr>
        <w:t xml:space="preserve"> 利用本市市有土地、管理道路裝設廣告物或舉辦各項活動而使用者，除法令另訂有規定或政府機關或公益慈善團體使用，經本所同意者外，均依本自治條例收取使用費。</w:t>
      </w:r>
    </w:p>
    <w:p w:rsidR="00FE5CA6" w:rsidRPr="00CA384D" w:rsidRDefault="00FE5CA6" w:rsidP="00FE5CA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CA384D">
        <w:rPr>
          <w:rFonts w:ascii="標楷體" w:eastAsia="標楷體" w:hAnsi="標楷體" w:hint="eastAsia"/>
          <w:sz w:val="32"/>
          <w:szCs w:val="32"/>
        </w:rPr>
        <w:t xml:space="preserve"> 申請使用本市市有土地或管理道路，應於使用始日前一星期提出申請，經本所同意並一次繳清使用費後，方得使用</w:t>
      </w:r>
      <w:r w:rsidR="00CC0F99" w:rsidRPr="00CA384D">
        <w:rPr>
          <w:rFonts w:ascii="標楷體" w:eastAsia="標楷體" w:hAnsi="標楷體" w:hint="eastAsia"/>
          <w:sz w:val="32"/>
          <w:szCs w:val="32"/>
        </w:rPr>
        <w:t>。使用後，應於一日內恢復使用前之原狀。逾期加收使用費二倍之清除費用，有損壞者加收損壞補償費。</w:t>
      </w:r>
    </w:p>
    <w:p w:rsidR="00CC0F99" w:rsidRPr="00CA384D" w:rsidRDefault="00CC0F99" w:rsidP="00FE5CA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CA384D">
        <w:rPr>
          <w:rFonts w:ascii="標楷體" w:eastAsia="標楷體" w:hAnsi="標楷體" w:hint="eastAsia"/>
          <w:sz w:val="32"/>
          <w:szCs w:val="32"/>
        </w:rPr>
        <w:t xml:space="preserve"> 申請使用期間最長以十五日為限。同一申請人每年不得申請超出三次，超出一次以上者其申請日期與前次申請使用期間截止日，應相隔一個月以上，但政府機關之使用及申請不在此限。</w:t>
      </w:r>
    </w:p>
    <w:p w:rsidR="00CC0F99" w:rsidRPr="00CA384D" w:rsidRDefault="00CC0F99" w:rsidP="00FE5CA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CA384D">
        <w:rPr>
          <w:rFonts w:ascii="標楷體" w:eastAsia="標楷體" w:hAnsi="標楷體" w:hint="eastAsia"/>
          <w:sz w:val="32"/>
          <w:szCs w:val="32"/>
        </w:rPr>
        <w:t xml:space="preserve"> 使用費一律按使用當期土地申報地價年息百分之五計收(收費公式:當期公告地價×使用面積×5%年息÷365日＝每日使用費)。</w:t>
      </w:r>
    </w:p>
    <w:p w:rsidR="00CC0F99" w:rsidRPr="00CA384D" w:rsidRDefault="00CC0F99" w:rsidP="00FE5CA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CA384D">
        <w:rPr>
          <w:rFonts w:ascii="標楷體" w:eastAsia="標楷體" w:hAnsi="標楷體" w:hint="eastAsia"/>
          <w:sz w:val="32"/>
          <w:szCs w:val="32"/>
        </w:rPr>
        <w:t xml:space="preserve"> 使用期間因不可抗力之原因(如地震、颱風、火災等天然災害)致使用標的物無法使用時，依同意使用期間減少之使用日數，退還使用費予申請人。</w:t>
      </w:r>
    </w:p>
    <w:p w:rsidR="00CC0F99" w:rsidRPr="00CA384D" w:rsidRDefault="00CC0F99" w:rsidP="00FE5CA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CA384D">
        <w:rPr>
          <w:rFonts w:ascii="標楷體" w:eastAsia="標楷體" w:hAnsi="標楷體" w:hint="eastAsia"/>
          <w:sz w:val="32"/>
          <w:szCs w:val="32"/>
        </w:rPr>
        <w:t xml:space="preserve"> 本自治條例自公布日起施行。</w:t>
      </w:r>
    </w:p>
    <w:sectPr w:rsidR="00CC0F99" w:rsidRPr="00CA384D" w:rsidSect="00CA384D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2D1F" w:rsidRDefault="009B2D1F" w:rsidP="00CA384D">
      <w:r>
        <w:separator/>
      </w:r>
    </w:p>
  </w:endnote>
  <w:endnote w:type="continuationSeparator" w:id="1">
    <w:p w:rsidR="009B2D1F" w:rsidRDefault="009B2D1F" w:rsidP="00CA38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2D1F" w:rsidRDefault="009B2D1F" w:rsidP="00CA384D">
      <w:r>
        <w:separator/>
      </w:r>
    </w:p>
  </w:footnote>
  <w:footnote w:type="continuationSeparator" w:id="1">
    <w:p w:rsidR="009B2D1F" w:rsidRDefault="009B2D1F" w:rsidP="00CA38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CB161F"/>
    <w:multiLevelType w:val="hybridMultilevel"/>
    <w:tmpl w:val="B4FE2348"/>
    <w:lvl w:ilvl="0" w:tplc="CF8CA5EA">
      <w:start w:val="1"/>
      <w:numFmt w:val="taiwaneseCountingThousand"/>
      <w:lvlText w:val="第%1條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5CA6"/>
    <w:rsid w:val="002A0B38"/>
    <w:rsid w:val="0068178A"/>
    <w:rsid w:val="007A0768"/>
    <w:rsid w:val="008B20F2"/>
    <w:rsid w:val="009B2D1F"/>
    <w:rsid w:val="00B1392E"/>
    <w:rsid w:val="00CA384D"/>
    <w:rsid w:val="00CC0F99"/>
    <w:rsid w:val="00E45EDF"/>
    <w:rsid w:val="00FE5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92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CA6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CA38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CA384D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CA38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CA384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pc38</dc:creator>
  <cp:lastModifiedBy>pc126</cp:lastModifiedBy>
  <cp:revision>4</cp:revision>
  <dcterms:created xsi:type="dcterms:W3CDTF">2019-06-03T07:58:00Z</dcterms:created>
  <dcterms:modified xsi:type="dcterms:W3CDTF">2020-03-20T06:55:00Z</dcterms:modified>
</cp:coreProperties>
</file>