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BF2" w:rsidRDefault="00904BF2" w:rsidP="00904BF2">
      <w:pPr>
        <w:rPr>
          <w:rFonts w:ascii="細明體" w:eastAsia="細明體" w:hAnsi="細明體"/>
          <w:b/>
          <w:sz w:val="40"/>
          <w:szCs w:val="40"/>
        </w:rPr>
      </w:pPr>
      <w:r>
        <w:rPr>
          <w:rFonts w:ascii="細明體" w:eastAsia="細明體" w:hAnsi="細明體" w:hint="eastAsia"/>
          <w:b/>
          <w:sz w:val="40"/>
          <w:szCs w:val="40"/>
        </w:rPr>
        <w:t>出國報告</w:t>
      </w:r>
      <w:proofErr w:type="gramStart"/>
      <w:r>
        <w:rPr>
          <w:rFonts w:ascii="細明體" w:eastAsia="細明體" w:hAnsi="細明體" w:hint="eastAsia"/>
          <w:b/>
          <w:sz w:val="40"/>
          <w:szCs w:val="40"/>
        </w:rPr>
        <w:t>（</w:t>
      </w:r>
      <w:proofErr w:type="gramEnd"/>
      <w:r>
        <w:rPr>
          <w:rFonts w:ascii="細明體" w:eastAsia="細明體" w:hAnsi="細明體" w:hint="eastAsia"/>
          <w:b/>
          <w:sz w:val="40"/>
          <w:szCs w:val="40"/>
        </w:rPr>
        <w:t>出國類別：考察</w:t>
      </w:r>
      <w:proofErr w:type="gramStart"/>
      <w:r>
        <w:rPr>
          <w:rFonts w:ascii="細明體" w:eastAsia="細明體" w:hAnsi="細明體" w:hint="eastAsia"/>
          <w:b/>
          <w:sz w:val="40"/>
          <w:szCs w:val="40"/>
        </w:rPr>
        <w:t>）</w:t>
      </w:r>
      <w:proofErr w:type="gramEnd"/>
    </w:p>
    <w:p w:rsidR="00904BF2" w:rsidRDefault="00904BF2" w:rsidP="00904BF2">
      <w:pPr>
        <w:rPr>
          <w:sz w:val="32"/>
          <w:szCs w:val="32"/>
        </w:rPr>
      </w:pPr>
    </w:p>
    <w:p w:rsidR="00904BF2" w:rsidRDefault="009C1576" w:rsidP="00904BF2">
      <w:pPr>
        <w:spacing w:line="360" w:lineRule="auto"/>
        <w:jc w:val="center"/>
        <w:rPr>
          <w:rFonts w:ascii="細明體" w:eastAsia="細明體" w:hAnsi="細明體"/>
          <w:b/>
          <w:sz w:val="52"/>
          <w:szCs w:val="52"/>
        </w:rPr>
      </w:pPr>
      <w:proofErr w:type="gramStart"/>
      <w:r>
        <w:rPr>
          <w:rFonts w:ascii="細明體" w:eastAsia="細明體" w:hAnsi="細明體" w:hint="eastAsia"/>
          <w:b/>
          <w:sz w:val="52"/>
          <w:szCs w:val="52"/>
        </w:rPr>
        <w:t>115</w:t>
      </w:r>
      <w:proofErr w:type="gramEnd"/>
      <w:r>
        <w:rPr>
          <w:rFonts w:ascii="細明體" w:eastAsia="細明體" w:hAnsi="細明體" w:hint="eastAsia"/>
          <w:b/>
          <w:sz w:val="52"/>
          <w:szCs w:val="52"/>
        </w:rPr>
        <w:t>年度大陸普陀山</w:t>
      </w:r>
      <w:r w:rsidR="00904BF2">
        <w:rPr>
          <w:rFonts w:ascii="細明體" w:eastAsia="細明體" w:hAnsi="細明體" w:hint="eastAsia"/>
          <w:b/>
          <w:sz w:val="52"/>
          <w:szCs w:val="52"/>
        </w:rPr>
        <w:t>經建考察活動工作報告</w:t>
      </w:r>
    </w:p>
    <w:p w:rsidR="00904BF2" w:rsidRDefault="00904BF2" w:rsidP="00904BF2">
      <w:pPr>
        <w:spacing w:line="360" w:lineRule="auto"/>
        <w:rPr>
          <w:rFonts w:ascii="新細明體" w:hAnsi="新細明體"/>
          <w:b/>
          <w:sz w:val="40"/>
          <w:szCs w:val="40"/>
        </w:rPr>
      </w:pPr>
    </w:p>
    <w:p w:rsidR="00904BF2" w:rsidRDefault="00904BF2" w:rsidP="00904BF2">
      <w:pPr>
        <w:spacing w:line="360" w:lineRule="auto"/>
        <w:rPr>
          <w:rFonts w:ascii="新細明體" w:hAnsi="新細明體"/>
          <w:b/>
          <w:sz w:val="40"/>
          <w:szCs w:val="40"/>
        </w:rPr>
      </w:pPr>
    </w:p>
    <w:p w:rsidR="00904BF2" w:rsidRDefault="00904BF2" w:rsidP="00904BF2">
      <w:pPr>
        <w:spacing w:line="360" w:lineRule="auto"/>
        <w:rPr>
          <w:rFonts w:ascii="新細明體" w:hAnsi="新細明體"/>
          <w:b/>
          <w:sz w:val="40"/>
          <w:szCs w:val="40"/>
        </w:rPr>
      </w:pPr>
      <w:r>
        <w:rPr>
          <w:rFonts w:ascii="新細明體" w:hAnsi="新細明體" w:hint="eastAsia"/>
          <w:b/>
          <w:sz w:val="40"/>
          <w:szCs w:val="40"/>
        </w:rPr>
        <w:t xml:space="preserve"> </w:t>
      </w:r>
    </w:p>
    <w:p w:rsidR="00904BF2" w:rsidRPr="009C1576" w:rsidRDefault="00904BF2" w:rsidP="00904BF2">
      <w:pPr>
        <w:spacing w:line="360" w:lineRule="auto"/>
        <w:rPr>
          <w:rFonts w:ascii="新細明體" w:hAnsi="新細明體"/>
          <w:b/>
          <w:sz w:val="40"/>
          <w:szCs w:val="40"/>
        </w:rPr>
      </w:pPr>
    </w:p>
    <w:p w:rsidR="00904BF2" w:rsidRDefault="00904BF2" w:rsidP="00904BF2">
      <w:pPr>
        <w:spacing w:line="360" w:lineRule="auto"/>
        <w:rPr>
          <w:rFonts w:ascii="新細明體" w:hAnsi="新細明體"/>
          <w:b/>
          <w:sz w:val="40"/>
          <w:szCs w:val="40"/>
        </w:rPr>
      </w:pPr>
    </w:p>
    <w:p w:rsidR="00904BF2" w:rsidRDefault="00904BF2" w:rsidP="00904BF2">
      <w:pPr>
        <w:spacing w:line="360" w:lineRule="auto"/>
        <w:rPr>
          <w:rFonts w:ascii="新細明體" w:hAnsi="新細明體"/>
          <w:b/>
          <w:sz w:val="40"/>
          <w:szCs w:val="40"/>
        </w:rPr>
      </w:pPr>
    </w:p>
    <w:p w:rsidR="00904BF2" w:rsidRDefault="00904BF2" w:rsidP="00904BF2">
      <w:pPr>
        <w:spacing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                     服務單位：澎湖縣湖西鄉民代表會</w:t>
      </w:r>
    </w:p>
    <w:p w:rsidR="00904BF2" w:rsidRDefault="00904BF2" w:rsidP="00904BF2">
      <w:pPr>
        <w:spacing w:line="360" w:lineRule="auto"/>
        <w:rPr>
          <w:rFonts w:ascii="細明體" w:eastAsia="細明體" w:hAnsi="細明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   姓名職稱：陳代表</w:t>
      </w:r>
      <w:proofErr w:type="gramStart"/>
      <w:r>
        <w:rPr>
          <w:rFonts w:ascii="細明體" w:eastAsia="細明體" w:hAnsi="細明體" w:hint="eastAsia"/>
          <w:sz w:val="28"/>
          <w:szCs w:val="28"/>
        </w:rPr>
        <w:t>妍臻</w:t>
      </w:r>
      <w:proofErr w:type="gramEnd"/>
    </w:p>
    <w:p w:rsidR="00904BF2" w:rsidRDefault="00904BF2" w:rsidP="00904BF2">
      <w:pPr>
        <w:spacing w:line="360" w:lineRule="auto"/>
        <w:rPr>
          <w:rFonts w:ascii="細明體" w:eastAsia="細明體" w:hAnsi="細明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   </w:t>
      </w:r>
      <w:r w:rsidR="009C1576">
        <w:rPr>
          <w:rFonts w:ascii="細明體" w:eastAsia="細明體" w:hAnsi="細明體" w:hint="eastAsia"/>
          <w:sz w:val="28"/>
          <w:szCs w:val="28"/>
        </w:rPr>
        <w:t>派赴國家：大陸普陀山</w:t>
      </w:r>
    </w:p>
    <w:p w:rsidR="00904BF2" w:rsidRDefault="00904BF2" w:rsidP="00904BF2">
      <w:pPr>
        <w:spacing w:line="360" w:lineRule="auto"/>
        <w:rPr>
          <w:rFonts w:ascii="細明體" w:eastAsia="細明體" w:hAnsi="細明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   出國期間：中華民國</w:t>
      </w:r>
      <w:r w:rsidR="009C1576">
        <w:rPr>
          <w:rFonts w:ascii="細明體" w:eastAsia="細明體" w:hAnsi="細明體" w:hint="eastAsia"/>
          <w:sz w:val="28"/>
          <w:szCs w:val="28"/>
        </w:rPr>
        <w:t>115</w:t>
      </w:r>
      <w:r>
        <w:rPr>
          <w:rFonts w:ascii="細明體" w:eastAsia="細明體" w:hAnsi="細明體" w:hint="eastAsia"/>
          <w:sz w:val="28"/>
          <w:szCs w:val="28"/>
        </w:rPr>
        <w:t>年</w:t>
      </w:r>
      <w:r w:rsidR="009C1576">
        <w:rPr>
          <w:rFonts w:ascii="細明體" w:eastAsia="細明體" w:hAnsi="細明體" w:hint="eastAsia"/>
          <w:sz w:val="28"/>
          <w:szCs w:val="28"/>
        </w:rPr>
        <w:t>3</w:t>
      </w:r>
      <w:r>
        <w:rPr>
          <w:rFonts w:ascii="細明體" w:eastAsia="細明體" w:hAnsi="細明體" w:hint="eastAsia"/>
          <w:sz w:val="28"/>
          <w:szCs w:val="28"/>
        </w:rPr>
        <w:t>月</w:t>
      </w:r>
      <w:r w:rsidR="009C1576">
        <w:rPr>
          <w:rFonts w:ascii="細明體" w:eastAsia="細明體" w:hAnsi="細明體" w:hint="eastAsia"/>
          <w:sz w:val="28"/>
          <w:szCs w:val="28"/>
        </w:rPr>
        <w:t>23</w:t>
      </w:r>
    </w:p>
    <w:p w:rsidR="00904BF2" w:rsidRDefault="00904BF2" w:rsidP="00904BF2">
      <w:pPr>
        <w:spacing w:line="360" w:lineRule="auto"/>
        <w:rPr>
          <w:rFonts w:ascii="細明體" w:eastAsia="細明體" w:hAnsi="細明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             日至</w:t>
      </w:r>
      <w:r w:rsidR="009C1576">
        <w:rPr>
          <w:rFonts w:ascii="細明體" w:eastAsia="細明體" w:hAnsi="細明體" w:hint="eastAsia"/>
          <w:sz w:val="28"/>
          <w:szCs w:val="28"/>
        </w:rPr>
        <w:t>3</w:t>
      </w:r>
      <w:r>
        <w:rPr>
          <w:rFonts w:ascii="細明體" w:eastAsia="細明體" w:hAnsi="細明體" w:hint="eastAsia"/>
          <w:sz w:val="28"/>
          <w:szCs w:val="28"/>
        </w:rPr>
        <w:t xml:space="preserve"> 月</w:t>
      </w:r>
      <w:r w:rsidR="009C1576">
        <w:rPr>
          <w:rFonts w:ascii="細明體" w:eastAsia="細明體" w:hAnsi="細明體" w:hint="eastAsia"/>
          <w:sz w:val="28"/>
          <w:szCs w:val="28"/>
        </w:rPr>
        <w:t xml:space="preserve"> 28</w:t>
      </w:r>
      <w:r>
        <w:rPr>
          <w:rFonts w:ascii="細明體" w:eastAsia="細明體" w:hAnsi="細明體" w:hint="eastAsia"/>
          <w:sz w:val="28"/>
          <w:szCs w:val="28"/>
        </w:rPr>
        <w:t>日</w:t>
      </w:r>
    </w:p>
    <w:p w:rsidR="00904BF2" w:rsidRDefault="00904BF2" w:rsidP="00904BF2">
      <w:pPr>
        <w:rPr>
          <w:rFonts w:ascii="細明體" w:eastAsia="細明體" w:hAnsi="細明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                       報告日期：中華民國</w:t>
      </w:r>
      <w:r w:rsidR="009C1576">
        <w:rPr>
          <w:rFonts w:ascii="細明體" w:eastAsia="細明體" w:hAnsi="細明體" w:hint="eastAsia"/>
          <w:sz w:val="28"/>
          <w:szCs w:val="28"/>
        </w:rPr>
        <w:t>115</w:t>
      </w:r>
      <w:r>
        <w:rPr>
          <w:rFonts w:ascii="細明體" w:eastAsia="細明體" w:hAnsi="細明體" w:hint="eastAsia"/>
          <w:sz w:val="28"/>
          <w:szCs w:val="28"/>
        </w:rPr>
        <w:t>年</w:t>
      </w:r>
      <w:r w:rsidR="009C1576">
        <w:rPr>
          <w:rFonts w:ascii="細明體" w:eastAsia="細明體" w:hAnsi="細明體" w:hint="eastAsia"/>
          <w:sz w:val="28"/>
          <w:szCs w:val="28"/>
        </w:rPr>
        <w:t>5</w:t>
      </w:r>
      <w:r>
        <w:rPr>
          <w:rFonts w:ascii="細明體" w:eastAsia="細明體" w:hAnsi="細明體" w:hint="eastAsia"/>
          <w:sz w:val="28"/>
          <w:szCs w:val="28"/>
        </w:rPr>
        <w:t>月</w:t>
      </w:r>
      <w:r w:rsidR="009C1576">
        <w:rPr>
          <w:rFonts w:ascii="細明體" w:eastAsia="細明體" w:hAnsi="細明體" w:hint="eastAsia"/>
          <w:sz w:val="28"/>
          <w:szCs w:val="28"/>
        </w:rPr>
        <w:t>19</w:t>
      </w:r>
      <w:r>
        <w:rPr>
          <w:rFonts w:ascii="細明體" w:eastAsia="細明體" w:hAnsi="細明體" w:hint="eastAsia"/>
          <w:sz w:val="28"/>
          <w:szCs w:val="28"/>
        </w:rPr>
        <w:t>日</w:t>
      </w:r>
    </w:p>
    <w:p w:rsidR="00904BF2" w:rsidRDefault="00904BF2" w:rsidP="00904BF2">
      <w:pPr>
        <w:jc w:val="center"/>
        <w:rPr>
          <w:rFonts w:ascii="細明體" w:eastAsia="細明體" w:hAnsi="細明體"/>
          <w:sz w:val="28"/>
          <w:szCs w:val="28"/>
        </w:rPr>
      </w:pPr>
    </w:p>
    <w:p w:rsidR="00904BF2" w:rsidRDefault="00904BF2" w:rsidP="00904BF2">
      <w:pPr>
        <w:rPr>
          <w:rFonts w:ascii="細明體" w:eastAsia="細明體" w:hAnsi="細明體"/>
          <w:sz w:val="28"/>
          <w:szCs w:val="28"/>
        </w:rPr>
      </w:pPr>
    </w:p>
    <w:p w:rsidR="00365BDB" w:rsidRDefault="00365BDB"/>
    <w:p w:rsidR="00904BF2" w:rsidRPr="009C1576" w:rsidRDefault="00904BF2"/>
    <w:p w:rsidR="00904BF2" w:rsidRDefault="00904BF2" w:rsidP="00904BF2">
      <w:pPr>
        <w:spacing w:line="460" w:lineRule="exact"/>
        <w:rPr>
          <w:sz w:val="28"/>
          <w:szCs w:val="28"/>
        </w:rPr>
      </w:pPr>
      <w:r w:rsidRPr="009A2F14">
        <w:rPr>
          <w:rFonts w:hint="eastAsia"/>
          <w:sz w:val="28"/>
          <w:szCs w:val="28"/>
        </w:rPr>
        <w:lastRenderedPageBreak/>
        <w:t>壹、</w:t>
      </w:r>
      <w:r>
        <w:rPr>
          <w:rFonts w:hint="eastAsia"/>
          <w:sz w:val="28"/>
          <w:szCs w:val="28"/>
        </w:rPr>
        <w:t>考察目地：</w:t>
      </w:r>
    </w:p>
    <w:p w:rsidR="009C1576" w:rsidRPr="009C1576" w:rsidRDefault="00904BF2" w:rsidP="009C1576">
      <w:pPr>
        <w:ind w:leftChars="200" w:left="480"/>
        <w:rPr>
          <w:rFonts w:asciiTheme="majorEastAsia" w:eastAsiaTheme="majorEastAsia" w:hAnsiTheme="major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 w:rsidRPr="009C1576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9C1576" w:rsidRPr="009C1576">
        <w:rPr>
          <w:rFonts w:asciiTheme="majorEastAsia" w:eastAsiaTheme="majorEastAsia" w:hAnsiTheme="majorEastAsia"/>
          <w:sz w:val="28"/>
          <w:szCs w:val="28"/>
        </w:rPr>
        <w:t>為了解宗教文化旅遊、歷史聚落保存、水鄉慢活觀光及都市景觀營造等發展模式，藉由實地參訪普陀山、寧波、</w:t>
      </w:r>
      <w:proofErr w:type="gramStart"/>
      <w:r w:rsidR="009C1576" w:rsidRPr="009C1576">
        <w:rPr>
          <w:rFonts w:asciiTheme="majorEastAsia" w:eastAsiaTheme="majorEastAsia" w:hAnsiTheme="majorEastAsia"/>
          <w:sz w:val="28"/>
          <w:szCs w:val="28"/>
        </w:rPr>
        <w:t>烏鎮及</w:t>
      </w:r>
      <w:proofErr w:type="gramEnd"/>
      <w:r w:rsidR="009C1576" w:rsidRPr="009C1576">
        <w:rPr>
          <w:rFonts w:asciiTheme="majorEastAsia" w:eastAsiaTheme="majorEastAsia" w:hAnsiTheme="majorEastAsia"/>
          <w:sz w:val="28"/>
          <w:szCs w:val="28"/>
        </w:rPr>
        <w:t>上海等地，觀摩其觀光資源整合、文化行銷、旅客服務及地方特色產業推動情形，作為未來推展深度旅遊、文化體驗及永續觀光發展之參考。</w:t>
      </w:r>
    </w:p>
    <w:p w:rsidR="00904BF2" w:rsidRDefault="00904BF2" w:rsidP="009C1576">
      <w:pPr>
        <w:spacing w:line="460" w:lineRule="exact"/>
        <w:rPr>
          <w:rFonts w:ascii="細明體" w:eastAsia="細明體" w:hAnsi="細明體"/>
          <w:sz w:val="28"/>
          <w:szCs w:val="28"/>
        </w:rPr>
      </w:pPr>
    </w:p>
    <w:p w:rsidR="00904BF2" w:rsidRDefault="00904BF2" w:rsidP="00904BF2">
      <w:pPr>
        <w:spacing w:line="460" w:lineRule="exact"/>
        <w:ind w:left="560" w:hangingChars="200" w:hanging="560"/>
        <w:rPr>
          <w:rFonts w:ascii="細明體" w:eastAsia="細明體" w:hAnsi="細明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>貳、考察行程：</w:t>
      </w:r>
    </w:p>
    <w:p w:rsidR="009C1576" w:rsidRDefault="00473743" w:rsidP="00904BF2">
      <w:pPr>
        <w:spacing w:line="460" w:lineRule="exact"/>
        <w:ind w:left="560" w:hangingChars="200" w:hanging="560"/>
        <w:rPr>
          <w:rFonts w:ascii="細明體" w:eastAsia="細明體" w:hAnsi="細明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</w:t>
      </w:r>
      <w:r w:rsidR="009C1576">
        <w:rPr>
          <w:rFonts w:ascii="細明體" w:eastAsia="細明體" w:hAnsi="細明體" w:hint="eastAsia"/>
          <w:sz w:val="28"/>
          <w:szCs w:val="28"/>
        </w:rPr>
        <w:t>3/23(</w:t>
      </w:r>
      <w:proofErr w:type="gramStart"/>
      <w:r w:rsidR="009C1576">
        <w:rPr>
          <w:rFonts w:ascii="細明體" w:eastAsia="細明體" w:hAnsi="細明體" w:hint="eastAsia"/>
          <w:sz w:val="28"/>
          <w:szCs w:val="28"/>
        </w:rPr>
        <w:t>一</w:t>
      </w:r>
      <w:proofErr w:type="gramEnd"/>
      <w:r w:rsidR="009C1576">
        <w:rPr>
          <w:rFonts w:ascii="細明體" w:eastAsia="細明體" w:hAnsi="細明體" w:hint="eastAsia"/>
          <w:sz w:val="28"/>
          <w:szCs w:val="28"/>
        </w:rPr>
        <w:t>)</w:t>
      </w:r>
      <w:r>
        <w:rPr>
          <w:rFonts w:ascii="細明體" w:eastAsia="細明體" w:hAnsi="細明體" w:hint="eastAsia"/>
          <w:sz w:val="28"/>
          <w:szCs w:val="28"/>
        </w:rPr>
        <w:t xml:space="preserve"> </w:t>
      </w:r>
      <w:r w:rsidR="009C1576">
        <w:rPr>
          <w:rFonts w:ascii="細明體" w:eastAsia="細明體" w:hAnsi="細明體" w:hint="eastAsia"/>
          <w:sz w:val="28"/>
          <w:szCs w:val="28"/>
        </w:rPr>
        <w:t>澎湖飛高雄</w:t>
      </w:r>
    </w:p>
    <w:p w:rsidR="00473743" w:rsidRDefault="009C1576" w:rsidP="009C1576">
      <w:pPr>
        <w:ind w:leftChars="200" w:left="480"/>
        <w:rPr>
          <w:rFonts w:asciiTheme="minorEastAsia" w:eastAsiaTheme="minorEastAsia" w:hAnsiTheme="minorEastAsia" w:hint="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3/24（二） 高雄飛上海，經舟山跨海大橋前往普陀山 普陀山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473743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Pr="009C1576">
        <w:rPr>
          <w:rFonts w:asciiTheme="minorEastAsia" w:eastAsiaTheme="minorEastAsia" w:hAnsiTheme="minorEastAsia" w:hint="eastAsia"/>
          <w:sz w:val="28"/>
          <w:szCs w:val="28"/>
        </w:rPr>
        <w:t>觀</w:t>
      </w:r>
      <w:r w:rsidR="00473743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9C1576" w:rsidRPr="009C1576" w:rsidRDefault="00473743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堂酒店</w:t>
      </w:r>
    </w:p>
    <w:p w:rsidR="00473743" w:rsidRDefault="009C1576" w:rsidP="009C1576">
      <w:pPr>
        <w:ind w:leftChars="200" w:left="480"/>
        <w:rPr>
          <w:rFonts w:asciiTheme="minorEastAsia" w:eastAsiaTheme="minorEastAsia" w:hAnsiTheme="minorEastAsia" w:hint="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3/25（三）普陀山朝聖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（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紫竹林、不肯去觀音院、普濟禪寺、慧</w:t>
      </w:r>
      <w:r w:rsidR="00473743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9C1576" w:rsidRPr="009C1576" w:rsidRDefault="00473743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濟寺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）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，下午前往寧波 寧波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香格里拉酒店</w:t>
      </w:r>
    </w:p>
    <w:p w:rsidR="00473743" w:rsidRDefault="009C1576" w:rsidP="009C1576">
      <w:pPr>
        <w:ind w:leftChars="200" w:left="480"/>
        <w:rPr>
          <w:rFonts w:asciiTheme="minorEastAsia" w:eastAsiaTheme="minorEastAsia" w:hAnsiTheme="minorEastAsia" w:hint="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3/26（四）寧波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前往烏鎮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，深度漫遊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（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藍印花布染坊、三寸金蓮</w:t>
      </w:r>
    </w:p>
    <w:p w:rsidR="009C1576" w:rsidRPr="009C1576" w:rsidRDefault="00473743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館、昭明書院、水上集市等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）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烏鎮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—枕水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度假酒店</w:t>
      </w:r>
    </w:p>
    <w:p w:rsidR="00473743" w:rsidRDefault="009C1576" w:rsidP="009C1576">
      <w:pPr>
        <w:ind w:leftChars="200" w:left="480"/>
        <w:rPr>
          <w:rFonts w:asciiTheme="minorEastAsia" w:eastAsiaTheme="minorEastAsia" w:hAnsiTheme="minorEastAsia" w:hint="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3/27（五）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烏鎮前往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上海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（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張園、豫園、城隍廟、LV 路易號巨</w:t>
      </w:r>
    </w:p>
    <w:p w:rsidR="009C1576" w:rsidRPr="009C1576" w:rsidRDefault="00473743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輪、北外灘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）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 xml:space="preserve"> 上海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三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甲港綠地鉑瑞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酒店</w:t>
      </w:r>
    </w:p>
    <w:p w:rsidR="009C1576" w:rsidRPr="009C1576" w:rsidRDefault="009C1576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3/28（六） 上海浦東機場返抵高雄 溫暖的家</w:t>
      </w:r>
    </w:p>
    <w:p w:rsidR="00904BF2" w:rsidRDefault="00904BF2"/>
    <w:p w:rsidR="00F64AC2" w:rsidRDefault="00F64AC2">
      <w:pPr>
        <w:rPr>
          <w:rFonts w:ascii="細明體" w:eastAsia="細明體" w:hAnsi="細明體"/>
          <w:sz w:val="28"/>
          <w:szCs w:val="28"/>
        </w:rPr>
      </w:pPr>
      <w:r w:rsidRPr="00F64AC2">
        <w:rPr>
          <w:rFonts w:ascii="細明體" w:eastAsia="細明體" w:hAnsi="細明體" w:hint="eastAsia"/>
          <w:sz w:val="28"/>
          <w:szCs w:val="28"/>
        </w:rPr>
        <w:t>參</w:t>
      </w:r>
      <w:r>
        <w:rPr>
          <w:rFonts w:ascii="細明體" w:eastAsia="細明體" w:hAnsi="細明體" w:hint="eastAsia"/>
          <w:sz w:val="28"/>
          <w:szCs w:val="28"/>
        </w:rPr>
        <w:t>、考察心得</w:t>
      </w:r>
      <w:r w:rsidR="009C1576">
        <w:rPr>
          <w:rFonts w:ascii="細明體" w:eastAsia="細明體" w:hAnsi="細明體" w:hint="eastAsia"/>
          <w:sz w:val="28"/>
          <w:szCs w:val="28"/>
        </w:rPr>
        <w:t>及建議</w:t>
      </w:r>
      <w:r>
        <w:rPr>
          <w:rFonts w:ascii="細明體" w:eastAsia="細明體" w:hAnsi="細明體" w:hint="eastAsia"/>
          <w:sz w:val="28"/>
          <w:szCs w:val="28"/>
        </w:rPr>
        <w:t>:</w:t>
      </w:r>
    </w:p>
    <w:p w:rsidR="009C1576" w:rsidRPr="009C1576" w:rsidRDefault="009C1576" w:rsidP="009C1576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 xml:space="preserve">    </w:t>
      </w:r>
      <w:r w:rsidRPr="009C1576">
        <w:rPr>
          <w:rFonts w:asciiTheme="minorEastAsia" w:eastAsiaTheme="minorEastAsia" w:hAnsiTheme="minorEastAsia" w:hint="eastAsia"/>
          <w:sz w:val="28"/>
          <w:szCs w:val="28"/>
        </w:rPr>
        <w:t>湖西鄉旅遊發展借鏡與優化策略（對應行程成功邏輯）</w:t>
      </w:r>
    </w:p>
    <w:p w:rsidR="009C1576" w:rsidRPr="009C1576" w:rsidRDefault="009C1576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lastRenderedPageBreak/>
        <w:t>參考上述行程的成功經驗，湖西鄉若欲由「單點觀光」轉型為「深度旅遊目的地」，可依下列策略逐步推動，使自然資源與聚落文化具備可被理解、可被體驗、可被推薦的完整旅遊價值。</w:t>
      </w:r>
    </w:p>
    <w:p w:rsidR="00473743" w:rsidRPr="00473743" w:rsidRDefault="009C1576" w:rsidP="00473743">
      <w:pPr>
        <w:pStyle w:val="a9"/>
        <w:numPr>
          <w:ilvl w:val="0"/>
          <w:numId w:val="1"/>
        </w:numPr>
        <w:ind w:leftChars="0"/>
        <w:rPr>
          <w:rFonts w:asciiTheme="minorEastAsia" w:eastAsiaTheme="minorEastAsia" w:hAnsiTheme="minorEastAsia" w:hint="eastAsia"/>
          <w:sz w:val="28"/>
          <w:szCs w:val="28"/>
        </w:rPr>
      </w:pPr>
      <w:r w:rsidRPr="00473743">
        <w:rPr>
          <w:rFonts w:asciiTheme="minorEastAsia" w:eastAsiaTheme="minorEastAsia" w:hAnsiTheme="minorEastAsia" w:hint="eastAsia"/>
          <w:sz w:val="28"/>
          <w:szCs w:val="28"/>
        </w:rPr>
        <w:t>建立「文化敘事」的深度體驗</w:t>
      </w:r>
    </w:p>
    <w:p w:rsidR="009C1576" w:rsidRPr="00473743" w:rsidRDefault="009C1576" w:rsidP="00473743">
      <w:pPr>
        <w:pStyle w:val="a9"/>
        <w:ind w:leftChars="0" w:left="600"/>
        <w:rPr>
          <w:rFonts w:asciiTheme="minorEastAsia" w:eastAsiaTheme="minorEastAsia" w:hAnsiTheme="minorEastAsia"/>
          <w:sz w:val="28"/>
          <w:szCs w:val="28"/>
        </w:rPr>
      </w:pPr>
      <w:r w:rsidRPr="00473743">
        <w:rPr>
          <w:rFonts w:asciiTheme="minorEastAsia" w:eastAsiaTheme="minorEastAsia" w:hAnsiTheme="minorEastAsia" w:hint="eastAsia"/>
          <w:sz w:val="28"/>
          <w:szCs w:val="28"/>
        </w:rPr>
        <w:t>借鏡點：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普陀山行程對佛教歷史與信仰脈絡的描述詳盡，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使景點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不止停留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於參觀，而能讓旅客理解其背後的精神內涵</w:t>
      </w:r>
      <w:r>
        <w:rPr>
          <w:rFonts w:asciiTheme="minorEastAsia" w:eastAsiaTheme="minorEastAsia" w:hAnsiTheme="minorEastAsia" w:hint="eastAsia"/>
          <w:sz w:val="28"/>
          <w:szCs w:val="28"/>
        </w:rPr>
        <w:t>，進而產生情感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結。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湖西策略：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將南寮古厝、龍門閉鎖陣地等景點「故事化」。不以單純導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覽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為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目標，而是透過在地說書人或導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覽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團隊，以「在地生活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—咾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咕石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建築智慧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戰地防禦歷史」為主軸，設計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可被聽懂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、可被記住的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敘事內容；讓旅客在參與過程中完成「知道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理解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感受」的轉</w:t>
      </w:r>
    </w:p>
    <w:p w:rsidR="009C1576" w:rsidRPr="009C1576" w:rsidRDefault="00473743" w:rsidP="009C1576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化。</w:t>
      </w:r>
    </w:p>
    <w:p w:rsidR="009C1576" w:rsidRPr="009C1576" w:rsidRDefault="009C1576" w:rsidP="009C1576">
      <w:pPr>
        <w:ind w:leftChars="100" w:left="24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2. 實施「時間軸」漫遊機制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借鏡點：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烏鎮行程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強調白天、晚上、清晨的不同風貌，使旅客感受到情緒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9C1576" w:rsidRPr="00473743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節奏的推進，並提高停留與住宿意願。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湖西策略：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推廣「晨間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日間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—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夜間」完整時間軸體驗，形成可選擇的標準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 xml:space="preserve"> 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化產品：</w:t>
      </w:r>
    </w:p>
    <w:p w:rsidR="009C1576" w:rsidRPr="009C1576" w:rsidRDefault="00473743" w:rsidP="009C1576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proofErr w:type="gramStart"/>
      <w:r w:rsidRPr="00473743">
        <w:rPr>
          <w:rFonts w:asciiTheme="minorEastAsia" w:eastAsiaTheme="minorEastAsia" w:hAnsiTheme="minorEastAsia" w:hint="eastAsia"/>
          <w:sz w:val="28"/>
          <w:szCs w:val="28"/>
        </w:rPr>
        <w:t>＊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晨間觀日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（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菓葉）：作為旅程啟動儀式，建立第一個記憶點。</w:t>
      </w:r>
    </w:p>
    <w:p w:rsidR="00473743" w:rsidRDefault="00473743" w:rsidP="009C1576">
      <w:pPr>
        <w:ind w:leftChars="300" w:left="720"/>
        <w:rPr>
          <w:rFonts w:asciiTheme="minorEastAsia" w:eastAsiaTheme="minorEastAsia" w:hAnsiTheme="minorEastAsia" w:hint="eastAsia"/>
          <w:sz w:val="28"/>
          <w:szCs w:val="28"/>
        </w:rPr>
      </w:pPr>
      <w:proofErr w:type="gramStart"/>
      <w:r w:rsidRPr="00473743">
        <w:rPr>
          <w:rFonts w:asciiTheme="minorEastAsia" w:eastAsiaTheme="minorEastAsia" w:hAnsiTheme="minorEastAsia" w:hint="eastAsia"/>
          <w:sz w:val="28"/>
          <w:szCs w:val="28"/>
        </w:rPr>
        <w:t>＊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日間地質/聚落探索（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奎壁山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）：以地景理解在地自然與生活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9C1576" w:rsidRPr="009C1576" w:rsidRDefault="00473743" w:rsidP="009C1576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的關聯。</w:t>
      </w:r>
    </w:p>
    <w:p w:rsidR="009C1576" w:rsidRPr="009C1576" w:rsidRDefault="00473743" w:rsidP="009C1576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proofErr w:type="gramStart"/>
      <w:r w:rsidRPr="00473743">
        <w:rPr>
          <w:rFonts w:asciiTheme="minorEastAsia" w:eastAsiaTheme="minorEastAsia" w:hAnsiTheme="minorEastAsia" w:hint="eastAsia"/>
          <w:sz w:val="28"/>
          <w:szCs w:val="28"/>
        </w:rPr>
        <w:t>＊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夜間觀星（低光害）：以夜間氛圍收束體驗，強化慢活感受。</w:t>
      </w:r>
    </w:p>
    <w:p w:rsidR="00473743" w:rsidRDefault="00473743" w:rsidP="009C1576">
      <w:pPr>
        <w:ind w:leftChars="300" w:left="72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並以此機制鼓勵遊客在湖西留宿，感受與馬公市區截然不同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9C1576" w:rsidRPr="009C1576" w:rsidRDefault="00473743" w:rsidP="00473743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的節奏與生活感。</w:t>
      </w:r>
    </w:p>
    <w:p w:rsidR="009C1576" w:rsidRPr="009C1576" w:rsidRDefault="009C1576" w:rsidP="009C1576">
      <w:pPr>
        <w:ind w:leftChars="100" w:left="24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3. 提升服務的「透明度」與「信任感」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借鏡點：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考查行程在價格揭露、老人優惠或配套安排上較為明確，並以「無</w:t>
      </w:r>
    </w:p>
    <w:p w:rsidR="009C1576" w:rsidRPr="00473743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購物、無自費」等原則建立信任，降低旅客疑慮。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湖西策略：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建立湖西鄉統一的「旅遊資訊揭露平台」，將導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覽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、手作體驗、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風味餐等服務的內容、費用、時長、包含項目與注意事項公開透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明化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；同時針對長者與親子提供專屬優惠與友善設施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（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如步行分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級、替代動線、適配時段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）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，用制度化方式建立旅客信任，提升</w:t>
      </w:r>
    </w:p>
    <w:p w:rsidR="009C1576" w:rsidRPr="009C1576" w:rsidRDefault="00473743" w:rsidP="009C1576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口碑傳播。</w:t>
      </w:r>
    </w:p>
    <w:p w:rsidR="009C1576" w:rsidRPr="009C1576" w:rsidRDefault="009C1576" w:rsidP="009C1576">
      <w:pPr>
        <w:ind w:leftChars="100" w:left="24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4. 結合「當代美學」與「永續旅遊」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借鏡點：</w:t>
      </w:r>
    </w:p>
    <w:p w:rsidR="00473743" w:rsidRDefault="00473743" w:rsidP="00473743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 xml:space="preserve">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考查中如「LV 路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易號巨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輪」等現代打卡設施，成功吸引年輕族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群與社群曝光。</w:t>
      </w:r>
    </w:p>
    <w:p w:rsidR="009C1576" w:rsidRPr="009C1576" w:rsidRDefault="00473743" w:rsidP="00473743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湖西策略：</w:t>
      </w:r>
    </w:p>
    <w:p w:rsidR="00473743" w:rsidRDefault="00473743" w:rsidP="00DF4E04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</w:t>
      </w:r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將湖西特色與當代美學結合：運用浮球藝術</w:t>
      </w:r>
      <w:proofErr w:type="gramStart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與海廢回收</w:t>
      </w:r>
      <w:proofErr w:type="gramEnd"/>
      <w:r w:rsidR="009C1576" w:rsidRPr="009C1576">
        <w:rPr>
          <w:rFonts w:asciiTheme="minorEastAsia" w:eastAsiaTheme="minorEastAsia" w:hAnsiTheme="minorEastAsia" w:hint="eastAsia"/>
          <w:sz w:val="28"/>
          <w:szCs w:val="28"/>
        </w:rPr>
        <w:t>概念，邀</w:t>
      </w:r>
    </w:p>
    <w:p w:rsidR="00DF4E04" w:rsidRDefault="009C1576" w:rsidP="00DF4E04">
      <w:pPr>
        <w:rPr>
          <w:rFonts w:asciiTheme="minorEastAsia" w:eastAsiaTheme="minorEastAsia" w:hAnsiTheme="minorEastAsia" w:hint="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請藝術家設置具設計感、可互動的地景藝術。讓遊客在拍照打卡的</w:t>
      </w:r>
    </w:p>
    <w:p w:rsidR="00DF4E04" w:rsidRPr="00DF4E04" w:rsidRDefault="009C1576" w:rsidP="009C1576">
      <w:pPr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同時，也理解湖西如何透過行動守護海洋與環境，將「流量」與「價值」同步傳播。</w:t>
      </w:r>
    </w:p>
    <w:p w:rsidR="009C1576" w:rsidRPr="009C1576" w:rsidRDefault="009C1576" w:rsidP="00DF4E04">
      <w:pPr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5. 精緻化餐飲體驗（制度化＋文化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化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）</w:t>
      </w:r>
    </w:p>
    <w:p w:rsidR="009C1576" w:rsidRPr="009C1576" w:rsidRDefault="009C1576" w:rsidP="009C1576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借鏡點：</w:t>
      </w:r>
    </w:p>
    <w:p w:rsidR="009C1576" w:rsidRPr="009C1576" w:rsidRDefault="009C1576" w:rsidP="00DF4E04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行程中可感受到合菜價位與品質的相對穩定，讓旅客行程不中斷，且能形成固定的用餐期待。</w:t>
      </w:r>
    </w:p>
    <w:p w:rsidR="009C1576" w:rsidRPr="009C1576" w:rsidRDefault="009C1576" w:rsidP="009C1576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湖西策略：</w:t>
      </w:r>
    </w:p>
    <w:p w:rsidR="009C1576" w:rsidRPr="009C1576" w:rsidRDefault="009C1576" w:rsidP="00DF4E04">
      <w:pPr>
        <w:ind w:leftChars="300" w:left="72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推動「湖西風味定食」標章制度。與在地餐廳合作推出固定價位、強調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在地食材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（如南瓜、花生、海鮮等）的精緻套餐，並由主廚或在地夥伴簡述食材來源與料理故事，將用餐提升為文化交流的一部分，讓餐飲成為旅程的亮點與記憶點。</w:t>
      </w:r>
    </w:p>
    <w:p w:rsidR="009C1576" w:rsidRPr="009C1576" w:rsidRDefault="00DF4E04" w:rsidP="009C1576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考察總結</w:t>
      </w:r>
      <w:r w:rsidRPr="00DF4E04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9C1576" w:rsidRPr="009C1576" w:rsidRDefault="009C1576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普陀山行程的成功在於「精</w:t>
      </w:r>
      <w:proofErr w:type="gramStart"/>
      <w:r w:rsidRPr="009C1576">
        <w:rPr>
          <w:rFonts w:asciiTheme="minorEastAsia" w:eastAsiaTheme="minorEastAsia" w:hAnsiTheme="minorEastAsia" w:hint="eastAsia"/>
          <w:sz w:val="28"/>
          <w:szCs w:val="28"/>
        </w:rPr>
        <w:t>準</w:t>
      </w:r>
      <w:proofErr w:type="gramEnd"/>
      <w:r w:rsidRPr="009C1576">
        <w:rPr>
          <w:rFonts w:asciiTheme="minorEastAsia" w:eastAsiaTheme="minorEastAsia" w:hAnsiTheme="minorEastAsia" w:hint="eastAsia"/>
          <w:sz w:val="28"/>
          <w:szCs w:val="28"/>
        </w:rPr>
        <w:t>定位」與「細膩服務」：以主題敘事確立靈魂、以時間軸形成節奏、以透明機制建立信任，再以當</w:t>
      </w:r>
      <w:r w:rsidRPr="009C1576">
        <w:rPr>
          <w:rFonts w:asciiTheme="minorEastAsia" w:eastAsiaTheme="minorEastAsia" w:hAnsiTheme="minorEastAsia" w:hint="eastAsia"/>
          <w:sz w:val="28"/>
          <w:szCs w:val="28"/>
        </w:rPr>
        <w:lastRenderedPageBreak/>
        <w:t>代美學與制度化餐飲提升吸引力與滿意度。</w:t>
      </w:r>
    </w:p>
    <w:p w:rsidR="009C1576" w:rsidRPr="009C1576" w:rsidRDefault="009C1576" w:rsidP="009C1576">
      <w:pPr>
        <w:ind w:leftChars="200" w:left="480"/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>因此，澎湖縣湖西鄉若能將既有自然與人文資源，透過「故事化、時間軸、系統化、透明化」**的策略進行包裝，定能打造具深厚文化底蘊與可持續發展的慢活旅遊目的地，逐步朝向具國際級吸引力之品牌定位邁進。</w:t>
      </w:r>
    </w:p>
    <w:p w:rsidR="009C1576" w:rsidRPr="009C1576" w:rsidRDefault="009C1576">
      <w:pPr>
        <w:rPr>
          <w:rFonts w:asciiTheme="minorEastAsia" w:eastAsiaTheme="minorEastAsia" w:hAnsiTheme="minorEastAsia"/>
          <w:sz w:val="28"/>
          <w:szCs w:val="28"/>
        </w:rPr>
      </w:pPr>
    </w:p>
    <w:p w:rsidR="00E30AD8" w:rsidRPr="009C1576" w:rsidRDefault="00F64AC2" w:rsidP="009C1576">
      <w:pPr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</w:p>
    <w:p w:rsidR="00E30AD8" w:rsidRPr="009C1576" w:rsidRDefault="00E30AD8">
      <w:pPr>
        <w:rPr>
          <w:rFonts w:asciiTheme="minorEastAsia" w:eastAsiaTheme="minorEastAsia" w:hAnsiTheme="minorEastAsia"/>
          <w:sz w:val="28"/>
          <w:szCs w:val="28"/>
        </w:rPr>
      </w:pPr>
    </w:p>
    <w:p w:rsidR="00E30AD8" w:rsidRPr="009C1576" w:rsidRDefault="00E30AD8">
      <w:pPr>
        <w:rPr>
          <w:rFonts w:asciiTheme="minorEastAsia" w:eastAsiaTheme="minorEastAsia" w:hAnsiTheme="minorEastAsia"/>
          <w:sz w:val="28"/>
          <w:szCs w:val="28"/>
        </w:rPr>
      </w:pPr>
      <w:r w:rsidRPr="009C1576"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</w:p>
    <w:sectPr w:rsidR="00E30AD8" w:rsidRPr="009C1576" w:rsidSect="00365BD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85B" w:rsidRDefault="0089285B" w:rsidP="00AC2375">
      <w:r>
        <w:separator/>
      </w:r>
    </w:p>
  </w:endnote>
  <w:endnote w:type="continuationSeparator" w:id="0">
    <w:p w:rsidR="0089285B" w:rsidRDefault="0089285B" w:rsidP="00AC2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85B" w:rsidRDefault="0089285B" w:rsidP="00AC2375">
      <w:r>
        <w:separator/>
      </w:r>
    </w:p>
  </w:footnote>
  <w:footnote w:type="continuationSeparator" w:id="0">
    <w:p w:rsidR="0089285B" w:rsidRDefault="0089285B" w:rsidP="00AC23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C19D1"/>
    <w:multiLevelType w:val="hybridMultilevel"/>
    <w:tmpl w:val="BAEC706A"/>
    <w:lvl w:ilvl="0" w:tplc="E3421D7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4BF2"/>
    <w:rsid w:val="00365BDB"/>
    <w:rsid w:val="00473743"/>
    <w:rsid w:val="004A147B"/>
    <w:rsid w:val="006375D8"/>
    <w:rsid w:val="0089285B"/>
    <w:rsid w:val="00904BF2"/>
    <w:rsid w:val="00947212"/>
    <w:rsid w:val="009C1576"/>
    <w:rsid w:val="00A43AFC"/>
    <w:rsid w:val="00A54F37"/>
    <w:rsid w:val="00AC2375"/>
    <w:rsid w:val="00B06C09"/>
    <w:rsid w:val="00C00642"/>
    <w:rsid w:val="00DF4E04"/>
    <w:rsid w:val="00E30AD8"/>
    <w:rsid w:val="00F64AC2"/>
    <w:rsid w:val="00FC244C"/>
    <w:rsid w:val="00FD2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BF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64AC2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F64AC2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AC23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C237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C23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C2375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473743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0A958-218C-4EB7-8A50-0DF2C2151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uesr</cp:lastModifiedBy>
  <cp:revision>3</cp:revision>
  <cp:lastPrinted>2019-12-04T07:29:00Z</cp:lastPrinted>
  <dcterms:created xsi:type="dcterms:W3CDTF">2026-05-19T03:59:00Z</dcterms:created>
  <dcterms:modified xsi:type="dcterms:W3CDTF">2026-05-19T05:49:00Z</dcterms:modified>
</cp:coreProperties>
</file>